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73BB9" w14:textId="77777777" w:rsidR="005D4073" w:rsidRDefault="005D4073" w:rsidP="005D4073">
      <w:pPr>
        <w:jc w:val="center"/>
        <w:rPr>
          <w:rFonts w:ascii="Arial" w:hAnsi="Arial" w:cs="Arial"/>
          <w:b/>
          <w:sz w:val="32"/>
          <w:szCs w:val="32"/>
        </w:rPr>
      </w:pPr>
      <w:r w:rsidRPr="008331CA">
        <w:rPr>
          <w:rFonts w:ascii="Arial" w:hAnsi="Arial" w:cs="Arial"/>
          <w:b/>
          <w:sz w:val="32"/>
          <w:szCs w:val="32"/>
        </w:rPr>
        <w:t>Komisie Zastupiteľstva Bratislavského samosprávneho kraja</w:t>
      </w:r>
    </w:p>
    <w:p w14:paraId="7B9270DC" w14:textId="77777777" w:rsidR="005D4073" w:rsidRPr="00A506B6" w:rsidRDefault="005D4073" w:rsidP="005D4073">
      <w:pPr>
        <w:rPr>
          <w:rFonts w:ascii="Arial" w:hAnsi="Arial" w:cs="Arial"/>
          <w:b/>
          <w:sz w:val="28"/>
          <w:szCs w:val="28"/>
        </w:rPr>
      </w:pPr>
    </w:p>
    <w:p w14:paraId="3C00994A" w14:textId="77777777" w:rsidR="005D4073" w:rsidRPr="008331CA" w:rsidRDefault="005D4073" w:rsidP="005D4073">
      <w:pPr>
        <w:jc w:val="both"/>
        <w:rPr>
          <w:rFonts w:ascii="Arial" w:hAnsi="Arial" w:cs="Arial"/>
          <w:sz w:val="22"/>
          <w:szCs w:val="22"/>
        </w:rPr>
      </w:pPr>
      <w:r w:rsidRPr="008331CA">
        <w:rPr>
          <w:rFonts w:ascii="Arial" w:hAnsi="Arial" w:cs="Arial"/>
          <w:sz w:val="22"/>
          <w:szCs w:val="22"/>
        </w:rPr>
        <w:t>Materiál na rokovania komisií Zastupiteľstva</w:t>
      </w:r>
    </w:p>
    <w:p w14:paraId="7E057EFA" w14:textId="77777777" w:rsidR="005D4073" w:rsidRDefault="005D4073" w:rsidP="005D4073">
      <w:pPr>
        <w:jc w:val="both"/>
        <w:rPr>
          <w:rFonts w:ascii="Arial" w:hAnsi="Arial" w:cs="Arial"/>
          <w:sz w:val="22"/>
          <w:szCs w:val="22"/>
        </w:rPr>
      </w:pPr>
      <w:r w:rsidRPr="008331CA">
        <w:rPr>
          <w:rFonts w:ascii="Arial" w:hAnsi="Arial" w:cs="Arial"/>
          <w:sz w:val="22"/>
          <w:szCs w:val="22"/>
        </w:rPr>
        <w:t>Bratislavského samosprávneho kraja</w:t>
      </w:r>
    </w:p>
    <w:p w14:paraId="18DAC1AA" w14:textId="77777777" w:rsidR="00C301CC" w:rsidRDefault="00C301CC" w:rsidP="00C301CC">
      <w:pPr>
        <w:jc w:val="both"/>
        <w:rPr>
          <w:rFonts w:ascii="Arial" w:hAnsi="Arial" w:cs="Arial"/>
          <w:color w:val="FF0000"/>
          <w:sz w:val="22"/>
          <w:szCs w:val="22"/>
        </w:rPr>
      </w:pPr>
    </w:p>
    <w:p w14:paraId="1B444D9C" w14:textId="77777777" w:rsidR="00C301CC" w:rsidRDefault="00C301CC" w:rsidP="00C301CC">
      <w:pPr>
        <w:jc w:val="both"/>
        <w:rPr>
          <w:rFonts w:ascii="Arial" w:hAnsi="Arial" w:cs="Arial"/>
          <w:color w:val="FF0000"/>
          <w:sz w:val="22"/>
          <w:szCs w:val="22"/>
        </w:rPr>
      </w:pPr>
    </w:p>
    <w:p w14:paraId="26620BA7" w14:textId="77777777" w:rsidR="008331CA" w:rsidRDefault="00C301CC" w:rsidP="00C301CC">
      <w:pPr>
        <w:jc w:val="center"/>
        <w:rPr>
          <w:rFonts w:ascii="Arial" w:hAnsi="Arial" w:cs="Arial"/>
          <w:b/>
          <w:sz w:val="32"/>
          <w:szCs w:val="32"/>
        </w:rPr>
      </w:pPr>
      <w:r>
        <w:rPr>
          <w:rFonts w:ascii="Arial" w:hAnsi="Arial" w:cs="Arial"/>
          <w:b/>
          <w:sz w:val="32"/>
          <w:szCs w:val="32"/>
        </w:rPr>
        <w:t>Návrh</w:t>
      </w:r>
    </w:p>
    <w:p w14:paraId="1A65BF11" w14:textId="77777777" w:rsidR="003C478A" w:rsidRPr="002F115D" w:rsidRDefault="003C478A" w:rsidP="003C478A">
      <w:pPr>
        <w:jc w:val="center"/>
        <w:rPr>
          <w:rFonts w:ascii="Arial" w:hAnsi="Arial" w:cs="Arial"/>
          <w:b/>
          <w:sz w:val="22"/>
          <w:szCs w:val="22"/>
        </w:rPr>
      </w:pPr>
    </w:p>
    <w:p w14:paraId="0CB8E94A" w14:textId="0061E271" w:rsidR="003C478A" w:rsidRPr="005D4073" w:rsidRDefault="00AD3567" w:rsidP="005D4073">
      <w:pPr>
        <w:pBdr>
          <w:bottom w:val="single" w:sz="4" w:space="1" w:color="auto"/>
        </w:pBdr>
        <w:jc w:val="both"/>
        <w:rPr>
          <w:rFonts w:ascii="Arial" w:hAnsi="Arial" w:cs="Arial"/>
          <w:color w:val="FF0000"/>
        </w:rPr>
      </w:pPr>
      <w:r>
        <w:rPr>
          <w:rFonts w:ascii="Arial" w:hAnsi="Arial" w:cs="Arial"/>
          <w:b/>
        </w:rPr>
        <w:t xml:space="preserve">na </w:t>
      </w:r>
      <w:r w:rsidRPr="00E26B20">
        <w:rPr>
          <w:rFonts w:ascii="Arial" w:hAnsi="Arial" w:cs="Arial"/>
          <w:b/>
        </w:rPr>
        <w:t>vyhlásenie</w:t>
      </w:r>
      <w:r w:rsidR="0045785C">
        <w:rPr>
          <w:rFonts w:ascii="Arial" w:hAnsi="Arial" w:cs="Arial"/>
          <w:b/>
        </w:rPr>
        <w:t xml:space="preserve"> </w:t>
      </w:r>
      <w:r w:rsidRPr="00E26B20">
        <w:rPr>
          <w:rFonts w:ascii="Arial" w:hAnsi="Arial" w:cs="Arial"/>
          <w:b/>
        </w:rPr>
        <w:t xml:space="preserve">obchodnej verejnej súťaže na </w:t>
      </w:r>
      <w:r>
        <w:rPr>
          <w:rFonts w:ascii="Arial" w:hAnsi="Arial" w:cs="Arial"/>
          <w:b/>
        </w:rPr>
        <w:t xml:space="preserve">prenájom majetku </w:t>
      </w:r>
      <w:r w:rsidRPr="00E26B20">
        <w:rPr>
          <w:rFonts w:ascii="Arial" w:hAnsi="Arial" w:cs="Arial"/>
          <w:b/>
        </w:rPr>
        <w:t>vo výlučnom vlastníctve B</w:t>
      </w:r>
      <w:r>
        <w:rPr>
          <w:rFonts w:ascii="Arial" w:hAnsi="Arial" w:cs="Arial"/>
          <w:b/>
        </w:rPr>
        <w:t>ratislavského samosprávneho kraja</w:t>
      </w:r>
      <w:r w:rsidRPr="00E26B20">
        <w:rPr>
          <w:rFonts w:ascii="Arial" w:hAnsi="Arial" w:cs="Arial"/>
          <w:b/>
        </w:rPr>
        <w:t>,</w:t>
      </w:r>
      <w:r>
        <w:rPr>
          <w:rFonts w:ascii="Arial" w:hAnsi="Arial" w:cs="Arial"/>
          <w:b/>
        </w:rPr>
        <w:t xml:space="preserve"> v areáli strednej školy nachádzajúcej sa na ul. Na pántoch</w:t>
      </w:r>
      <w:r w:rsidR="0069025B">
        <w:rPr>
          <w:rFonts w:ascii="Arial" w:hAnsi="Arial" w:cs="Arial"/>
          <w:b/>
        </w:rPr>
        <w:t xml:space="preserve"> – </w:t>
      </w:r>
      <w:r w:rsidR="0045785C">
        <w:rPr>
          <w:rFonts w:ascii="Arial" w:hAnsi="Arial" w:cs="Arial"/>
          <w:b/>
        </w:rPr>
        <w:t>štvrté</w:t>
      </w:r>
      <w:r w:rsidR="00465B82">
        <w:rPr>
          <w:rFonts w:ascii="Arial" w:hAnsi="Arial" w:cs="Arial"/>
          <w:b/>
        </w:rPr>
        <w:t xml:space="preserve"> </w:t>
      </w:r>
      <w:r w:rsidR="0069025B">
        <w:rPr>
          <w:rFonts w:ascii="Arial" w:hAnsi="Arial" w:cs="Arial"/>
          <w:b/>
        </w:rPr>
        <w:t>kolo obchodnej verejnej súťaže</w:t>
      </w:r>
    </w:p>
    <w:p w14:paraId="5600AC09" w14:textId="77777777" w:rsidR="005D4073" w:rsidRDefault="005D4073" w:rsidP="003C478A">
      <w:pPr>
        <w:rPr>
          <w:rFonts w:ascii="Arial" w:hAnsi="Arial" w:cs="Arial"/>
          <w:b/>
        </w:rPr>
      </w:pPr>
    </w:p>
    <w:p w14:paraId="30E40B92" w14:textId="77777777" w:rsidR="005D4073" w:rsidRPr="008331CA" w:rsidRDefault="005D4073" w:rsidP="005D4073">
      <w:pPr>
        <w:jc w:val="both"/>
        <w:rPr>
          <w:rFonts w:ascii="Arial" w:hAnsi="Arial" w:cs="Arial"/>
          <w:sz w:val="22"/>
          <w:szCs w:val="22"/>
          <w:u w:val="single"/>
        </w:rPr>
      </w:pPr>
      <w:r w:rsidRPr="008331CA">
        <w:rPr>
          <w:rFonts w:ascii="Arial" w:hAnsi="Arial" w:cs="Arial"/>
          <w:sz w:val="22"/>
          <w:szCs w:val="22"/>
          <w:u w:val="single"/>
        </w:rPr>
        <w:t>Materiál bude prerokovaný v nasledovných komisiách:</w:t>
      </w:r>
      <w:r>
        <w:rPr>
          <w:rFonts w:ascii="Arial" w:hAnsi="Arial" w:cs="Arial"/>
          <w:sz w:val="22"/>
          <w:szCs w:val="22"/>
          <w:u w:val="single"/>
        </w:rPr>
        <w:t xml:space="preserve"> </w:t>
      </w:r>
    </w:p>
    <w:p w14:paraId="379CB65B" w14:textId="77777777" w:rsidR="005D4073" w:rsidRPr="008331CA" w:rsidRDefault="005D4073" w:rsidP="005D4073">
      <w:pPr>
        <w:jc w:val="both"/>
        <w:rPr>
          <w:rFonts w:ascii="Arial" w:hAnsi="Arial" w:cs="Arial"/>
          <w:sz w:val="22"/>
          <w:szCs w:val="22"/>
          <w:u w:val="single"/>
        </w:rPr>
      </w:pPr>
    </w:p>
    <w:p w14:paraId="120CA47E"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Finančná komisia </w:t>
      </w:r>
    </w:p>
    <w:p w14:paraId="0A0F2AAD"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dopravy </w:t>
      </w:r>
    </w:p>
    <w:p w14:paraId="02E4EB78"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územného plánovania, regionálneho rozvoja a životného prostredia </w:t>
      </w:r>
    </w:p>
    <w:p w14:paraId="232A0C0C"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školstva, mládeže a športu </w:t>
      </w:r>
    </w:p>
    <w:p w14:paraId="1F1CFDB5"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kultúry </w:t>
      </w:r>
    </w:p>
    <w:p w14:paraId="363DCEF6"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európskych záležitostí, regionálnej spolupráce a cestovného ruchu </w:t>
      </w:r>
    </w:p>
    <w:p w14:paraId="7C3994C5"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zdravotníctva </w:t>
      </w:r>
    </w:p>
    <w:p w14:paraId="480D4EDD" w14:textId="77777777" w:rsidR="005D4073" w:rsidRPr="00857562" w:rsidRDefault="005D4073" w:rsidP="005D4073">
      <w:pPr>
        <w:jc w:val="both"/>
        <w:rPr>
          <w:rFonts w:ascii="Arial" w:hAnsi="Arial" w:cs="Arial"/>
          <w:sz w:val="22"/>
          <w:szCs w:val="22"/>
        </w:rPr>
      </w:pPr>
      <w:r w:rsidRPr="00857562">
        <w:rPr>
          <w:rFonts w:ascii="Arial" w:hAnsi="Arial" w:cs="Arial"/>
          <w:sz w:val="22"/>
          <w:szCs w:val="22"/>
        </w:rPr>
        <w:t xml:space="preserve">Komisia sociálnych vecí </w:t>
      </w:r>
    </w:p>
    <w:p w14:paraId="41975385" w14:textId="77777777" w:rsidR="005D4073" w:rsidRPr="00857562" w:rsidRDefault="005D4073" w:rsidP="005D4073">
      <w:pPr>
        <w:jc w:val="both"/>
        <w:rPr>
          <w:rFonts w:ascii="Arial" w:hAnsi="Arial" w:cs="Arial"/>
          <w:sz w:val="22"/>
          <w:szCs w:val="22"/>
          <w:u w:val="single"/>
        </w:rPr>
      </w:pPr>
      <w:r w:rsidRPr="00857562">
        <w:rPr>
          <w:rFonts w:ascii="Arial" w:hAnsi="Arial" w:cs="Arial"/>
          <w:sz w:val="22"/>
          <w:szCs w:val="22"/>
        </w:rPr>
        <w:t>Komisia majetku, investícií a verejného obstarávania</w:t>
      </w:r>
    </w:p>
    <w:p w14:paraId="18E753E9" w14:textId="77777777" w:rsidR="0069025B" w:rsidRDefault="0069025B" w:rsidP="00E7201C">
      <w:pPr>
        <w:rPr>
          <w:rFonts w:ascii="Arial" w:hAnsi="Arial" w:cs="Arial"/>
          <w:sz w:val="22"/>
          <w:szCs w:val="22"/>
        </w:rPr>
      </w:pPr>
    </w:p>
    <w:p w14:paraId="644A8953" w14:textId="1E4A067B" w:rsidR="00E7201C" w:rsidRPr="000F4485" w:rsidRDefault="00E7201C" w:rsidP="00E7201C">
      <w:pPr>
        <w:rPr>
          <w:rFonts w:ascii="Arial" w:hAnsi="Arial" w:cs="Arial"/>
          <w:sz w:val="22"/>
          <w:szCs w:val="22"/>
          <w:u w:val="single"/>
        </w:rPr>
      </w:pPr>
      <w:r w:rsidRPr="000F4485">
        <w:rPr>
          <w:rFonts w:ascii="Arial" w:hAnsi="Arial" w:cs="Arial"/>
          <w:sz w:val="22"/>
          <w:szCs w:val="22"/>
          <w:u w:val="single"/>
        </w:rPr>
        <w:t>Zodpovední:</w:t>
      </w:r>
    </w:p>
    <w:p w14:paraId="51242475" w14:textId="77777777" w:rsidR="00083E40" w:rsidRDefault="00083E40" w:rsidP="00514F90">
      <w:pPr>
        <w:rPr>
          <w:rFonts w:ascii="Arial" w:hAnsi="Arial" w:cs="Arial"/>
          <w:sz w:val="22"/>
          <w:szCs w:val="22"/>
          <w:u w:val="single"/>
        </w:rPr>
      </w:pPr>
    </w:p>
    <w:p w14:paraId="63DBF145" w14:textId="77777777" w:rsidR="005E3229" w:rsidRPr="000F4485" w:rsidRDefault="005E3229" w:rsidP="005E3229">
      <w:pPr>
        <w:rPr>
          <w:rFonts w:ascii="Arial" w:hAnsi="Arial" w:cs="Arial"/>
          <w:sz w:val="22"/>
          <w:szCs w:val="22"/>
        </w:rPr>
      </w:pPr>
      <w:r w:rsidRPr="000F4485">
        <w:rPr>
          <w:rFonts w:ascii="Arial" w:hAnsi="Arial" w:cs="Arial"/>
          <w:sz w:val="22"/>
          <w:szCs w:val="22"/>
        </w:rPr>
        <w:t xml:space="preserve">Ing. Patrícia Mešťan </w:t>
      </w:r>
    </w:p>
    <w:p w14:paraId="07C3C7F3" w14:textId="77777777" w:rsidR="005E3229" w:rsidRPr="000F4485" w:rsidRDefault="005E3229" w:rsidP="005E3229">
      <w:pPr>
        <w:rPr>
          <w:rFonts w:ascii="Arial" w:hAnsi="Arial" w:cs="Arial"/>
          <w:sz w:val="22"/>
          <w:szCs w:val="22"/>
        </w:rPr>
      </w:pPr>
      <w:r w:rsidRPr="000F4485">
        <w:rPr>
          <w:rFonts w:ascii="Arial" w:hAnsi="Arial" w:cs="Arial"/>
          <w:sz w:val="22"/>
          <w:szCs w:val="22"/>
        </w:rPr>
        <w:t>riaditeľka</w:t>
      </w:r>
    </w:p>
    <w:p w14:paraId="7CDA6D9F" w14:textId="77777777" w:rsidR="005E3229" w:rsidRPr="000F4485" w:rsidRDefault="005E3229" w:rsidP="005E3229">
      <w:pPr>
        <w:rPr>
          <w:rFonts w:ascii="Arial" w:hAnsi="Arial" w:cs="Arial"/>
          <w:sz w:val="22"/>
          <w:szCs w:val="22"/>
        </w:rPr>
      </w:pPr>
      <w:r w:rsidRPr="000F4485">
        <w:rPr>
          <w:rFonts w:ascii="Arial" w:hAnsi="Arial" w:cs="Arial"/>
          <w:sz w:val="22"/>
          <w:szCs w:val="22"/>
        </w:rPr>
        <w:t>Úradu Bratislavského samosprávneho kraja</w:t>
      </w:r>
    </w:p>
    <w:p w14:paraId="62AC5D61" w14:textId="77777777" w:rsidR="005E3229" w:rsidRPr="000F4485" w:rsidRDefault="005E3229" w:rsidP="005E3229">
      <w:pPr>
        <w:rPr>
          <w:rFonts w:ascii="Arial" w:hAnsi="Arial" w:cs="Arial"/>
          <w:sz w:val="22"/>
          <w:szCs w:val="22"/>
        </w:rPr>
      </w:pPr>
    </w:p>
    <w:p w14:paraId="09872C61" w14:textId="77777777" w:rsidR="005E3229" w:rsidRPr="000F4485" w:rsidRDefault="005E3229" w:rsidP="005E3229">
      <w:pPr>
        <w:rPr>
          <w:rFonts w:ascii="Arial" w:hAnsi="Arial" w:cs="Arial"/>
          <w:sz w:val="22"/>
          <w:szCs w:val="22"/>
        </w:rPr>
      </w:pPr>
      <w:r w:rsidRPr="000F4485">
        <w:rPr>
          <w:rFonts w:ascii="Arial" w:hAnsi="Arial" w:cs="Arial"/>
          <w:sz w:val="22"/>
          <w:szCs w:val="22"/>
        </w:rPr>
        <w:t>Mgr. Emil Pavlík</w:t>
      </w:r>
    </w:p>
    <w:p w14:paraId="21BE4C6C" w14:textId="77777777" w:rsidR="005E3229" w:rsidRPr="000F4485" w:rsidRDefault="005E3229" w:rsidP="005E3229">
      <w:pPr>
        <w:rPr>
          <w:rFonts w:ascii="Arial" w:hAnsi="Arial" w:cs="Arial"/>
          <w:sz w:val="22"/>
          <w:szCs w:val="22"/>
        </w:rPr>
      </w:pPr>
      <w:r w:rsidRPr="000F4485">
        <w:rPr>
          <w:rFonts w:ascii="Arial" w:hAnsi="Arial" w:cs="Arial"/>
          <w:sz w:val="22"/>
          <w:szCs w:val="22"/>
        </w:rPr>
        <w:t xml:space="preserve">zástupca riaditeľky </w:t>
      </w:r>
    </w:p>
    <w:p w14:paraId="1C869424" w14:textId="77777777" w:rsidR="005E3229" w:rsidRPr="000F4485" w:rsidRDefault="005E3229" w:rsidP="005E3229">
      <w:pPr>
        <w:rPr>
          <w:rFonts w:ascii="Arial" w:hAnsi="Arial" w:cs="Arial"/>
          <w:sz w:val="22"/>
          <w:szCs w:val="22"/>
        </w:rPr>
      </w:pPr>
      <w:r w:rsidRPr="000F4485">
        <w:rPr>
          <w:rFonts w:ascii="Arial" w:hAnsi="Arial" w:cs="Arial"/>
          <w:sz w:val="22"/>
          <w:szCs w:val="22"/>
        </w:rPr>
        <w:t>Úradu Bratislavského samosprávneho kraja</w:t>
      </w:r>
    </w:p>
    <w:p w14:paraId="71EDF8CD" w14:textId="77777777" w:rsidR="005E3229" w:rsidRPr="000F4485" w:rsidRDefault="005E3229" w:rsidP="005E3229">
      <w:pPr>
        <w:rPr>
          <w:rFonts w:ascii="Arial" w:hAnsi="Arial" w:cs="Arial"/>
          <w:sz w:val="22"/>
          <w:szCs w:val="22"/>
        </w:rPr>
      </w:pPr>
    </w:p>
    <w:p w14:paraId="516EB480" w14:textId="77777777" w:rsidR="005E3229" w:rsidRPr="000F4485" w:rsidRDefault="005E3229" w:rsidP="005E3229">
      <w:pPr>
        <w:rPr>
          <w:rFonts w:ascii="Arial" w:hAnsi="Arial" w:cs="Arial"/>
          <w:sz w:val="22"/>
          <w:szCs w:val="22"/>
        </w:rPr>
      </w:pPr>
      <w:r w:rsidRPr="000F4485">
        <w:rPr>
          <w:rFonts w:ascii="Arial" w:hAnsi="Arial" w:cs="Arial"/>
          <w:sz w:val="22"/>
          <w:szCs w:val="22"/>
        </w:rPr>
        <w:t>JUDr. Matúš Šaray</w:t>
      </w:r>
    </w:p>
    <w:p w14:paraId="1F0F7F39" w14:textId="77777777" w:rsidR="005E3229" w:rsidRPr="000F4485" w:rsidRDefault="005E3229" w:rsidP="005E3229">
      <w:pPr>
        <w:rPr>
          <w:rFonts w:ascii="Arial" w:hAnsi="Arial" w:cs="Arial"/>
          <w:sz w:val="22"/>
          <w:szCs w:val="22"/>
        </w:rPr>
      </w:pPr>
      <w:r w:rsidRPr="000F4485">
        <w:rPr>
          <w:rFonts w:ascii="Arial" w:hAnsi="Arial" w:cs="Arial"/>
          <w:sz w:val="22"/>
          <w:szCs w:val="22"/>
        </w:rPr>
        <w:t>vedúci právneho oddelenia</w:t>
      </w:r>
    </w:p>
    <w:p w14:paraId="309076B0" w14:textId="77777777" w:rsidR="005E3229" w:rsidRPr="000F4485" w:rsidRDefault="005E3229" w:rsidP="005E3229">
      <w:pPr>
        <w:rPr>
          <w:rFonts w:ascii="Arial" w:hAnsi="Arial" w:cs="Arial"/>
          <w:sz w:val="22"/>
          <w:szCs w:val="22"/>
        </w:rPr>
      </w:pPr>
      <w:r w:rsidRPr="000F4485">
        <w:rPr>
          <w:rFonts w:ascii="Arial" w:hAnsi="Arial" w:cs="Arial"/>
          <w:sz w:val="22"/>
          <w:szCs w:val="22"/>
        </w:rPr>
        <w:t>Úradu Bratislavského samosprávneho kraja</w:t>
      </w:r>
    </w:p>
    <w:p w14:paraId="312614A1" w14:textId="77777777" w:rsidR="005E3229" w:rsidRPr="000F4485" w:rsidRDefault="005E3229" w:rsidP="005E3229">
      <w:pPr>
        <w:rPr>
          <w:rFonts w:ascii="Arial" w:hAnsi="Arial" w:cs="Arial"/>
          <w:sz w:val="22"/>
          <w:szCs w:val="22"/>
          <w:u w:val="single"/>
        </w:rPr>
      </w:pPr>
    </w:p>
    <w:p w14:paraId="1536C3B7" w14:textId="77777777" w:rsidR="005E3229" w:rsidRPr="000F4485" w:rsidRDefault="005E3229" w:rsidP="005E3229">
      <w:pPr>
        <w:rPr>
          <w:rFonts w:ascii="Arial" w:hAnsi="Arial" w:cs="Arial"/>
          <w:sz w:val="22"/>
          <w:szCs w:val="22"/>
        </w:rPr>
      </w:pPr>
      <w:r w:rsidRPr="000F4485">
        <w:rPr>
          <w:rFonts w:ascii="Arial" w:hAnsi="Arial" w:cs="Arial"/>
          <w:sz w:val="22"/>
          <w:szCs w:val="22"/>
          <w:u w:val="single"/>
        </w:rPr>
        <w:t>Spracovatelia:</w:t>
      </w:r>
    </w:p>
    <w:p w14:paraId="70FF01F8" w14:textId="77777777" w:rsidR="005E3229" w:rsidRPr="000F4485" w:rsidRDefault="005E3229" w:rsidP="005E3229">
      <w:pPr>
        <w:rPr>
          <w:rFonts w:ascii="Arial" w:hAnsi="Arial" w:cs="Arial"/>
          <w:sz w:val="22"/>
          <w:szCs w:val="22"/>
        </w:rPr>
      </w:pPr>
    </w:p>
    <w:p w14:paraId="01FB73AB" w14:textId="77777777" w:rsidR="005E3229" w:rsidRPr="000F4485" w:rsidRDefault="005E3229" w:rsidP="005E3229">
      <w:pPr>
        <w:rPr>
          <w:rFonts w:ascii="Arial" w:hAnsi="Arial" w:cs="Arial"/>
          <w:sz w:val="22"/>
          <w:szCs w:val="22"/>
        </w:rPr>
      </w:pPr>
      <w:r w:rsidRPr="000F4485">
        <w:rPr>
          <w:rFonts w:ascii="Arial" w:hAnsi="Arial" w:cs="Arial"/>
          <w:sz w:val="22"/>
          <w:szCs w:val="22"/>
        </w:rPr>
        <w:t>Mgr. Emil Pavlík</w:t>
      </w:r>
    </w:p>
    <w:p w14:paraId="2691223E" w14:textId="77777777" w:rsidR="005E3229" w:rsidRPr="000F4485" w:rsidRDefault="005E3229" w:rsidP="005E3229">
      <w:pPr>
        <w:rPr>
          <w:rFonts w:ascii="Arial" w:hAnsi="Arial" w:cs="Arial"/>
          <w:sz w:val="22"/>
          <w:szCs w:val="22"/>
        </w:rPr>
      </w:pPr>
      <w:r w:rsidRPr="000F4485">
        <w:rPr>
          <w:rFonts w:ascii="Arial" w:hAnsi="Arial" w:cs="Arial"/>
          <w:sz w:val="22"/>
          <w:szCs w:val="22"/>
        </w:rPr>
        <w:t xml:space="preserve">zástupca riaditeľky </w:t>
      </w:r>
    </w:p>
    <w:p w14:paraId="28DB6411" w14:textId="77777777" w:rsidR="005E3229" w:rsidRPr="000F4485" w:rsidRDefault="005E3229" w:rsidP="005E3229">
      <w:pPr>
        <w:rPr>
          <w:rFonts w:ascii="Arial" w:hAnsi="Arial" w:cs="Arial"/>
          <w:sz w:val="22"/>
          <w:szCs w:val="22"/>
        </w:rPr>
      </w:pPr>
    </w:p>
    <w:p w14:paraId="039AABDB" w14:textId="77777777" w:rsidR="005E3229" w:rsidRPr="000F4485" w:rsidRDefault="005E3229" w:rsidP="005E3229">
      <w:pPr>
        <w:rPr>
          <w:rFonts w:ascii="Arial" w:hAnsi="Arial" w:cs="Arial"/>
          <w:sz w:val="22"/>
          <w:szCs w:val="22"/>
        </w:rPr>
      </w:pPr>
      <w:r w:rsidRPr="000F4485">
        <w:rPr>
          <w:rFonts w:ascii="Arial" w:hAnsi="Arial" w:cs="Arial"/>
          <w:sz w:val="22"/>
          <w:szCs w:val="22"/>
        </w:rPr>
        <w:t>JUDr. Matúš Šaray</w:t>
      </w:r>
    </w:p>
    <w:p w14:paraId="5FBFB591" w14:textId="77777777" w:rsidR="005E3229" w:rsidRPr="000F4485" w:rsidRDefault="005E3229" w:rsidP="005E3229">
      <w:pPr>
        <w:rPr>
          <w:rFonts w:ascii="Arial" w:hAnsi="Arial" w:cs="Arial"/>
          <w:sz w:val="22"/>
          <w:szCs w:val="22"/>
        </w:rPr>
      </w:pPr>
      <w:r w:rsidRPr="000F4485">
        <w:rPr>
          <w:rFonts w:ascii="Arial" w:hAnsi="Arial" w:cs="Arial"/>
          <w:sz w:val="22"/>
          <w:szCs w:val="22"/>
        </w:rPr>
        <w:t>vedúci právneho oddelenia</w:t>
      </w:r>
    </w:p>
    <w:p w14:paraId="58A560AE" w14:textId="77777777" w:rsidR="005E3229" w:rsidRPr="000F4485" w:rsidRDefault="005E3229" w:rsidP="005E3229">
      <w:pPr>
        <w:rPr>
          <w:rFonts w:ascii="Arial" w:hAnsi="Arial" w:cs="Arial"/>
          <w:sz w:val="22"/>
          <w:szCs w:val="22"/>
        </w:rPr>
      </w:pPr>
    </w:p>
    <w:p w14:paraId="5B7AC75B" w14:textId="77777777" w:rsidR="005E3229" w:rsidRPr="000F4485" w:rsidRDefault="005E3229" w:rsidP="005E3229">
      <w:pPr>
        <w:rPr>
          <w:rFonts w:ascii="Arial" w:hAnsi="Arial" w:cs="Arial"/>
          <w:sz w:val="22"/>
          <w:szCs w:val="22"/>
        </w:rPr>
      </w:pPr>
      <w:r w:rsidRPr="000F4485">
        <w:rPr>
          <w:rFonts w:ascii="Arial" w:hAnsi="Arial" w:cs="Arial"/>
          <w:sz w:val="22"/>
          <w:szCs w:val="22"/>
        </w:rPr>
        <w:t>Mgr. Radovan Pinka</w:t>
      </w:r>
    </w:p>
    <w:p w14:paraId="103EC73A" w14:textId="77777777" w:rsidR="005E3229" w:rsidRPr="000F4485" w:rsidRDefault="005E3229" w:rsidP="005E3229">
      <w:pPr>
        <w:rPr>
          <w:rFonts w:ascii="Arial" w:hAnsi="Arial" w:cs="Arial"/>
          <w:sz w:val="22"/>
          <w:szCs w:val="22"/>
        </w:rPr>
      </w:pPr>
      <w:r w:rsidRPr="000F4485">
        <w:rPr>
          <w:rFonts w:ascii="Arial" w:hAnsi="Arial" w:cs="Arial"/>
          <w:sz w:val="22"/>
          <w:szCs w:val="22"/>
        </w:rPr>
        <w:t>referent právneho oddelenia</w:t>
      </w:r>
    </w:p>
    <w:p w14:paraId="6D5B867E" w14:textId="422F6B4D" w:rsidR="00BC5B02" w:rsidRDefault="00E7201C" w:rsidP="00BC5B02">
      <w:pPr>
        <w:jc w:val="center"/>
        <w:rPr>
          <w:rFonts w:ascii="Arial" w:hAnsi="Arial" w:cs="Arial"/>
          <w:sz w:val="22"/>
          <w:szCs w:val="22"/>
        </w:rPr>
      </w:pPr>
      <w:r>
        <w:rPr>
          <w:rFonts w:ascii="Arial" w:hAnsi="Arial" w:cs="Arial"/>
          <w:sz w:val="22"/>
          <w:szCs w:val="22"/>
        </w:rPr>
        <w:t>B</w:t>
      </w:r>
      <w:r w:rsidR="00BC5B02">
        <w:rPr>
          <w:rFonts w:ascii="Arial" w:hAnsi="Arial" w:cs="Arial"/>
          <w:sz w:val="22"/>
          <w:szCs w:val="22"/>
        </w:rPr>
        <w:t>ratislava</w:t>
      </w:r>
    </w:p>
    <w:p w14:paraId="2E65E0ED" w14:textId="78540214" w:rsidR="00782997" w:rsidRPr="00004148" w:rsidRDefault="00782997" w:rsidP="00004148">
      <w:pPr>
        <w:jc w:val="center"/>
        <w:rPr>
          <w:rFonts w:ascii="Arial" w:hAnsi="Arial" w:cs="Arial"/>
          <w:sz w:val="22"/>
          <w:szCs w:val="22"/>
        </w:rPr>
      </w:pPr>
      <w:r>
        <w:rPr>
          <w:rFonts w:ascii="Arial" w:hAnsi="Arial" w:cs="Arial"/>
          <w:sz w:val="22"/>
          <w:szCs w:val="22"/>
        </w:rPr>
        <w:t>august</w:t>
      </w:r>
      <w:r w:rsidR="00BC5B02">
        <w:rPr>
          <w:rFonts w:ascii="Arial" w:hAnsi="Arial" w:cs="Arial"/>
          <w:sz w:val="22"/>
          <w:szCs w:val="22"/>
        </w:rPr>
        <w:t xml:space="preserve"> 2024</w:t>
      </w:r>
    </w:p>
    <w:p w14:paraId="6C24666B" w14:textId="77777777" w:rsidR="00782997" w:rsidRDefault="00782997" w:rsidP="009A1764">
      <w:pPr>
        <w:jc w:val="center"/>
        <w:rPr>
          <w:rFonts w:ascii="Arial" w:hAnsi="Arial" w:cs="Arial"/>
          <w:spacing w:val="70"/>
        </w:rPr>
      </w:pPr>
    </w:p>
    <w:p w14:paraId="314FDD3B" w14:textId="77777777" w:rsidR="00B172F3" w:rsidRDefault="00B172F3" w:rsidP="009A1764">
      <w:pPr>
        <w:jc w:val="center"/>
        <w:rPr>
          <w:rFonts w:ascii="Arial" w:hAnsi="Arial" w:cs="Arial"/>
          <w:spacing w:val="70"/>
        </w:rPr>
      </w:pPr>
    </w:p>
    <w:p w14:paraId="0FFEFB59" w14:textId="14D45865" w:rsidR="009A1764" w:rsidRDefault="009A1764" w:rsidP="009A1764">
      <w:pPr>
        <w:jc w:val="center"/>
        <w:rPr>
          <w:rFonts w:ascii="Arial" w:hAnsi="Arial" w:cs="Arial"/>
          <w:spacing w:val="70"/>
        </w:rPr>
      </w:pPr>
      <w:r>
        <w:rPr>
          <w:rFonts w:ascii="Arial" w:hAnsi="Arial" w:cs="Arial"/>
          <w:spacing w:val="70"/>
        </w:rPr>
        <w:lastRenderedPageBreak/>
        <w:t>Návrh uznesenia</w:t>
      </w:r>
    </w:p>
    <w:p w14:paraId="43FD4B64" w14:textId="77777777" w:rsidR="009A1764" w:rsidRDefault="009A1764" w:rsidP="009A1764">
      <w:pPr>
        <w:jc w:val="center"/>
        <w:rPr>
          <w:rFonts w:ascii="Arial" w:hAnsi="Arial" w:cs="Arial"/>
        </w:rPr>
      </w:pPr>
    </w:p>
    <w:p w14:paraId="67420ECC" w14:textId="77777777" w:rsidR="009A1764" w:rsidRDefault="009A1764" w:rsidP="009A1764">
      <w:pPr>
        <w:jc w:val="center"/>
        <w:rPr>
          <w:rFonts w:ascii="Arial" w:hAnsi="Arial" w:cs="Arial"/>
          <w:b/>
        </w:rPr>
      </w:pPr>
      <w:r>
        <w:rPr>
          <w:rFonts w:ascii="Arial" w:hAnsi="Arial" w:cs="Arial"/>
          <w:b/>
        </w:rPr>
        <w:t>UZNESENIE č. ......../2024</w:t>
      </w:r>
    </w:p>
    <w:p w14:paraId="6C3E8F49" w14:textId="77777777" w:rsidR="009A1764" w:rsidRDefault="009A1764" w:rsidP="009A1764">
      <w:pPr>
        <w:jc w:val="center"/>
        <w:rPr>
          <w:rFonts w:ascii="Arial" w:hAnsi="Arial" w:cs="Arial"/>
          <w:sz w:val="22"/>
          <w:szCs w:val="22"/>
        </w:rPr>
      </w:pPr>
    </w:p>
    <w:p w14:paraId="370BC1EE" w14:textId="3F112A5C" w:rsidR="009A1764" w:rsidRDefault="009A1764" w:rsidP="009A1764">
      <w:pPr>
        <w:jc w:val="center"/>
        <w:rPr>
          <w:rFonts w:ascii="Arial" w:hAnsi="Arial" w:cs="Arial"/>
          <w:sz w:val="22"/>
          <w:szCs w:val="22"/>
        </w:rPr>
      </w:pPr>
      <w:r>
        <w:rPr>
          <w:rFonts w:ascii="Arial" w:hAnsi="Arial" w:cs="Arial"/>
          <w:sz w:val="22"/>
          <w:szCs w:val="22"/>
        </w:rPr>
        <w:t>zo dňa </w:t>
      </w:r>
      <w:r w:rsidR="00F50F07">
        <w:rPr>
          <w:rFonts w:ascii="Arial" w:hAnsi="Arial" w:cs="Arial"/>
          <w:sz w:val="22"/>
          <w:szCs w:val="22"/>
        </w:rPr>
        <w:t>2</w:t>
      </w:r>
      <w:r w:rsidR="00A1023D">
        <w:rPr>
          <w:rFonts w:ascii="Arial" w:hAnsi="Arial" w:cs="Arial"/>
          <w:sz w:val="22"/>
          <w:szCs w:val="22"/>
        </w:rPr>
        <w:t>0</w:t>
      </w:r>
      <w:r w:rsidR="00CE6F6A">
        <w:rPr>
          <w:rFonts w:ascii="Arial" w:hAnsi="Arial" w:cs="Arial"/>
          <w:sz w:val="22"/>
          <w:szCs w:val="22"/>
        </w:rPr>
        <w:t>.</w:t>
      </w:r>
      <w:r w:rsidR="00241C55">
        <w:rPr>
          <w:rFonts w:ascii="Arial" w:hAnsi="Arial" w:cs="Arial"/>
          <w:sz w:val="22"/>
          <w:szCs w:val="22"/>
        </w:rPr>
        <w:t xml:space="preserve"> </w:t>
      </w:r>
      <w:r w:rsidR="00CE6F6A">
        <w:rPr>
          <w:rFonts w:ascii="Arial" w:hAnsi="Arial" w:cs="Arial"/>
          <w:sz w:val="22"/>
          <w:szCs w:val="22"/>
        </w:rPr>
        <w:t>0</w:t>
      </w:r>
      <w:r w:rsidR="00A1023D">
        <w:rPr>
          <w:rFonts w:ascii="Arial" w:hAnsi="Arial" w:cs="Arial"/>
          <w:sz w:val="22"/>
          <w:szCs w:val="22"/>
        </w:rPr>
        <w:t>9</w:t>
      </w:r>
      <w:r>
        <w:rPr>
          <w:rFonts w:ascii="Arial" w:hAnsi="Arial" w:cs="Arial"/>
          <w:sz w:val="22"/>
          <w:szCs w:val="22"/>
        </w:rPr>
        <w:t>. 2024</w:t>
      </w:r>
    </w:p>
    <w:p w14:paraId="591B9C34" w14:textId="77777777" w:rsidR="009A1764" w:rsidRDefault="009A1764" w:rsidP="009A1764">
      <w:pPr>
        <w:jc w:val="center"/>
        <w:rPr>
          <w:rFonts w:ascii="Arial" w:hAnsi="Arial" w:cs="Arial"/>
        </w:rPr>
      </w:pPr>
    </w:p>
    <w:p w14:paraId="13446171" w14:textId="77777777" w:rsidR="009A1764" w:rsidRDefault="009A1764" w:rsidP="009A1764">
      <w:pPr>
        <w:jc w:val="center"/>
        <w:rPr>
          <w:rFonts w:ascii="Arial" w:hAnsi="Arial" w:cs="Arial"/>
          <w:sz w:val="22"/>
          <w:szCs w:val="22"/>
        </w:rPr>
      </w:pPr>
      <w:r>
        <w:rPr>
          <w:rFonts w:ascii="Arial" w:hAnsi="Arial" w:cs="Arial"/>
          <w:sz w:val="22"/>
          <w:szCs w:val="22"/>
        </w:rPr>
        <w:t>Zastupiteľstvo Bratislavského samosprávneho kraja po prerokovaní materiálu</w:t>
      </w:r>
    </w:p>
    <w:p w14:paraId="415AEAC4" w14:textId="77777777" w:rsidR="009A1764" w:rsidRDefault="009A1764" w:rsidP="009A1764">
      <w:pPr>
        <w:jc w:val="center"/>
        <w:rPr>
          <w:rFonts w:ascii="Arial" w:hAnsi="Arial" w:cs="Arial"/>
          <w:b/>
          <w:spacing w:val="70"/>
        </w:rPr>
      </w:pPr>
    </w:p>
    <w:p w14:paraId="26AB0BA3" w14:textId="78ED1E38" w:rsidR="000E3CD2" w:rsidRDefault="000E3CD2" w:rsidP="009A1764">
      <w:pPr>
        <w:jc w:val="center"/>
        <w:rPr>
          <w:rFonts w:ascii="Arial" w:hAnsi="Arial" w:cs="Arial"/>
          <w:b/>
          <w:spacing w:val="70"/>
        </w:rPr>
      </w:pPr>
      <w:r>
        <w:rPr>
          <w:rFonts w:ascii="Arial" w:hAnsi="Arial" w:cs="Arial"/>
          <w:b/>
          <w:spacing w:val="70"/>
        </w:rPr>
        <w:t>A berie na vedomie</w:t>
      </w:r>
    </w:p>
    <w:p w14:paraId="02176E5A" w14:textId="77777777" w:rsidR="000E3CD2" w:rsidRDefault="000E3CD2" w:rsidP="009A1764">
      <w:pPr>
        <w:jc w:val="center"/>
        <w:rPr>
          <w:rFonts w:ascii="Arial" w:hAnsi="Arial" w:cs="Arial"/>
          <w:b/>
          <w:spacing w:val="70"/>
        </w:rPr>
      </w:pPr>
    </w:p>
    <w:p w14:paraId="59101AA2" w14:textId="2870E05C" w:rsidR="000E3CD2" w:rsidRPr="000E3CD2" w:rsidRDefault="000E3CD2" w:rsidP="000E3CD2">
      <w:pPr>
        <w:jc w:val="both"/>
        <w:rPr>
          <w:rFonts w:ascii="Arial" w:eastAsia="Calibri" w:hAnsi="Arial" w:cs="Arial"/>
          <w:sz w:val="22"/>
          <w:szCs w:val="22"/>
          <w:lang w:eastAsia="en-US"/>
        </w:rPr>
      </w:pPr>
      <w:r>
        <w:rPr>
          <w:rFonts w:ascii="Arial" w:eastAsia="Calibri" w:hAnsi="Arial" w:cs="Arial"/>
          <w:sz w:val="22"/>
          <w:szCs w:val="22"/>
          <w:lang w:eastAsia="en-US"/>
        </w:rPr>
        <w:t>v</w:t>
      </w:r>
      <w:r w:rsidRPr="000E3CD2">
        <w:rPr>
          <w:rFonts w:ascii="Arial" w:eastAsia="Calibri" w:hAnsi="Arial" w:cs="Arial"/>
          <w:sz w:val="22"/>
          <w:szCs w:val="22"/>
          <w:lang w:eastAsia="en-US"/>
        </w:rPr>
        <w:t>ýsledok I</w:t>
      </w:r>
      <w:r w:rsidR="00782997">
        <w:rPr>
          <w:rFonts w:ascii="Arial" w:eastAsia="Calibri" w:hAnsi="Arial" w:cs="Arial"/>
          <w:sz w:val="22"/>
          <w:szCs w:val="22"/>
          <w:lang w:eastAsia="en-US"/>
        </w:rPr>
        <w:t>I</w:t>
      </w:r>
      <w:r w:rsidR="00CB6467">
        <w:rPr>
          <w:rFonts w:ascii="Arial" w:eastAsia="Calibri" w:hAnsi="Arial" w:cs="Arial"/>
          <w:sz w:val="22"/>
          <w:szCs w:val="22"/>
          <w:lang w:eastAsia="en-US"/>
        </w:rPr>
        <w:t>I</w:t>
      </w:r>
      <w:r w:rsidRPr="000E3CD2">
        <w:rPr>
          <w:rFonts w:ascii="Arial" w:eastAsia="Calibri" w:hAnsi="Arial" w:cs="Arial"/>
          <w:sz w:val="22"/>
          <w:szCs w:val="22"/>
          <w:lang w:eastAsia="en-US"/>
        </w:rPr>
        <w:t xml:space="preserve">. kola obchodnej verejnej súťaže vyhlásenej Bratislavským samosprávnym krajom na základe Uznesenia Zastupiteľstva Bratislavského samosprávneho kraja č. </w:t>
      </w:r>
      <w:r w:rsidR="00CB6467">
        <w:rPr>
          <w:rFonts w:ascii="Arial" w:eastAsia="Calibri" w:hAnsi="Arial" w:cs="Arial"/>
          <w:sz w:val="22"/>
          <w:szCs w:val="22"/>
          <w:lang w:eastAsia="en-US"/>
        </w:rPr>
        <w:t>3</w:t>
      </w:r>
      <w:r w:rsidR="00782997">
        <w:rPr>
          <w:rFonts w:ascii="Arial" w:eastAsia="Calibri" w:hAnsi="Arial" w:cs="Arial"/>
          <w:sz w:val="22"/>
          <w:szCs w:val="22"/>
          <w:lang w:eastAsia="en-US"/>
        </w:rPr>
        <w:t>6</w:t>
      </w:r>
      <w:r w:rsidR="00CB6467">
        <w:rPr>
          <w:rFonts w:ascii="Arial" w:eastAsia="Calibri" w:hAnsi="Arial" w:cs="Arial"/>
          <w:sz w:val="22"/>
          <w:szCs w:val="22"/>
          <w:lang w:eastAsia="en-US"/>
        </w:rPr>
        <w:t xml:space="preserve">/2024 </w:t>
      </w:r>
      <w:r w:rsidRPr="000E3CD2">
        <w:rPr>
          <w:rFonts w:ascii="Arial" w:eastAsia="Calibri" w:hAnsi="Arial" w:cs="Arial"/>
          <w:sz w:val="22"/>
          <w:szCs w:val="22"/>
          <w:lang w:eastAsia="en-US"/>
        </w:rPr>
        <w:t xml:space="preserve">zo dňa </w:t>
      </w:r>
      <w:r w:rsidR="00782997">
        <w:rPr>
          <w:rFonts w:ascii="Arial" w:eastAsia="Calibri" w:hAnsi="Arial" w:cs="Arial"/>
          <w:sz w:val="22"/>
          <w:szCs w:val="22"/>
          <w:lang w:eastAsia="en-US"/>
        </w:rPr>
        <w:t>21</w:t>
      </w:r>
      <w:r w:rsidR="00CB6467">
        <w:rPr>
          <w:rFonts w:ascii="Arial" w:eastAsia="Calibri" w:hAnsi="Arial" w:cs="Arial"/>
          <w:sz w:val="22"/>
          <w:szCs w:val="22"/>
          <w:lang w:eastAsia="en-US"/>
        </w:rPr>
        <w:t>.0</w:t>
      </w:r>
      <w:r w:rsidR="00782997">
        <w:rPr>
          <w:rFonts w:ascii="Arial" w:eastAsia="Calibri" w:hAnsi="Arial" w:cs="Arial"/>
          <w:sz w:val="22"/>
          <w:szCs w:val="22"/>
          <w:lang w:eastAsia="en-US"/>
        </w:rPr>
        <w:t>6</w:t>
      </w:r>
      <w:r w:rsidRPr="000E3CD2">
        <w:rPr>
          <w:rFonts w:ascii="Arial" w:eastAsia="Calibri" w:hAnsi="Arial" w:cs="Arial"/>
          <w:sz w:val="22"/>
          <w:szCs w:val="22"/>
          <w:lang w:eastAsia="en-US"/>
        </w:rPr>
        <w:t>.2024</w:t>
      </w:r>
    </w:p>
    <w:p w14:paraId="35677DA3" w14:textId="77777777" w:rsidR="009A1764" w:rsidRDefault="009A1764" w:rsidP="009A1764">
      <w:pPr>
        <w:pStyle w:val="Default"/>
        <w:ind w:left="851" w:hanging="491"/>
        <w:jc w:val="both"/>
        <w:rPr>
          <w:rFonts w:cs="Arial"/>
          <w:b/>
          <w:spacing w:val="70"/>
        </w:rPr>
      </w:pPr>
    </w:p>
    <w:p w14:paraId="5E4B9C20" w14:textId="77777777" w:rsidR="009A1764" w:rsidRDefault="009A1764" w:rsidP="009A1764">
      <w:pPr>
        <w:jc w:val="center"/>
        <w:rPr>
          <w:rFonts w:ascii="Arial" w:hAnsi="Arial" w:cs="Arial"/>
          <w:b/>
          <w:spacing w:val="70"/>
        </w:rPr>
      </w:pPr>
      <w:r w:rsidRPr="000E3CD2">
        <w:rPr>
          <w:rFonts w:ascii="Arial" w:hAnsi="Arial" w:cs="Arial"/>
          <w:b/>
          <w:spacing w:val="70"/>
        </w:rPr>
        <w:t>B schvaľuje</w:t>
      </w:r>
    </w:p>
    <w:p w14:paraId="15B1542A" w14:textId="77777777" w:rsidR="009A1764" w:rsidRDefault="009A1764" w:rsidP="009A1764">
      <w:pPr>
        <w:jc w:val="both"/>
        <w:rPr>
          <w:rFonts w:ascii="Arial" w:hAnsi="Arial" w:cs="Arial"/>
          <w:sz w:val="22"/>
          <w:szCs w:val="22"/>
        </w:rPr>
      </w:pPr>
    </w:p>
    <w:p w14:paraId="4EF68F3F" w14:textId="6A6DA9AB" w:rsidR="009A1764" w:rsidRPr="00271880" w:rsidRDefault="009A1764" w:rsidP="009A1764">
      <w:pPr>
        <w:ind w:left="-44"/>
        <w:contextualSpacing/>
        <w:jc w:val="both"/>
        <w:rPr>
          <w:rFonts w:ascii="Arial" w:eastAsia="Calibri" w:hAnsi="Arial" w:cs="Arial"/>
          <w:sz w:val="22"/>
          <w:szCs w:val="22"/>
          <w:lang w:eastAsia="en-US"/>
        </w:rPr>
      </w:pPr>
      <w:r>
        <w:rPr>
          <w:rFonts w:ascii="Arial" w:eastAsia="Calibri" w:hAnsi="Arial" w:cs="Arial"/>
          <w:sz w:val="22"/>
          <w:szCs w:val="22"/>
          <w:lang w:eastAsia="en-US"/>
        </w:rPr>
        <w:t>B</w:t>
      </w:r>
      <w:r w:rsidRPr="00271880">
        <w:rPr>
          <w:rFonts w:ascii="Arial" w:eastAsia="Calibri" w:hAnsi="Arial" w:cs="Arial"/>
          <w:sz w:val="22"/>
          <w:szCs w:val="22"/>
          <w:lang w:eastAsia="en-US"/>
        </w:rPr>
        <w:t>.1 vyhlásenie</w:t>
      </w:r>
      <w:r>
        <w:rPr>
          <w:rFonts w:ascii="Arial" w:eastAsia="Calibri" w:hAnsi="Arial" w:cs="Arial"/>
          <w:sz w:val="22"/>
          <w:szCs w:val="22"/>
          <w:lang w:eastAsia="en-US"/>
        </w:rPr>
        <w:t xml:space="preserve"> a podmienky</w:t>
      </w:r>
      <w:r w:rsidRPr="00271880">
        <w:rPr>
          <w:rFonts w:ascii="Arial" w:eastAsia="Calibri" w:hAnsi="Arial" w:cs="Arial"/>
          <w:sz w:val="22"/>
          <w:szCs w:val="22"/>
          <w:lang w:eastAsia="en-US"/>
        </w:rPr>
        <w:t xml:space="preserve"> </w:t>
      </w:r>
      <w:r w:rsidR="00CB6467">
        <w:rPr>
          <w:rFonts w:ascii="Arial" w:eastAsia="Calibri" w:hAnsi="Arial" w:cs="Arial"/>
          <w:sz w:val="22"/>
          <w:szCs w:val="22"/>
          <w:lang w:eastAsia="en-US"/>
        </w:rPr>
        <w:t>I</w:t>
      </w:r>
      <w:r w:rsidR="00782997">
        <w:rPr>
          <w:rFonts w:ascii="Arial" w:eastAsia="Calibri" w:hAnsi="Arial" w:cs="Arial"/>
          <w:sz w:val="22"/>
          <w:szCs w:val="22"/>
          <w:lang w:eastAsia="en-US"/>
        </w:rPr>
        <w:t>V</w:t>
      </w:r>
      <w:r w:rsidR="000E3CD2">
        <w:rPr>
          <w:rFonts w:ascii="Arial" w:eastAsia="Calibri" w:hAnsi="Arial" w:cs="Arial"/>
          <w:sz w:val="22"/>
          <w:szCs w:val="22"/>
          <w:lang w:eastAsia="en-US"/>
        </w:rPr>
        <w:t xml:space="preserve">. kola </w:t>
      </w:r>
      <w:r w:rsidRPr="00271880">
        <w:rPr>
          <w:rFonts w:ascii="Arial" w:eastAsia="Calibri" w:hAnsi="Arial" w:cs="Arial"/>
          <w:sz w:val="22"/>
          <w:szCs w:val="22"/>
          <w:lang w:eastAsia="en-US"/>
        </w:rPr>
        <w:t xml:space="preserve">obchodnej verejnej súťaže na </w:t>
      </w:r>
      <w:r>
        <w:rPr>
          <w:rFonts w:ascii="Arial" w:eastAsia="Calibri" w:hAnsi="Arial" w:cs="Arial"/>
          <w:sz w:val="22"/>
          <w:szCs w:val="22"/>
          <w:lang w:eastAsia="en-US"/>
        </w:rPr>
        <w:t xml:space="preserve">nájom </w:t>
      </w:r>
      <w:r w:rsidRPr="00271880">
        <w:rPr>
          <w:rFonts w:ascii="Arial" w:eastAsia="Calibri" w:hAnsi="Arial" w:cs="Arial"/>
          <w:sz w:val="22"/>
          <w:szCs w:val="22"/>
          <w:lang w:eastAsia="en-US"/>
        </w:rPr>
        <w:t>prebytočn</w:t>
      </w:r>
      <w:r>
        <w:rPr>
          <w:rFonts w:ascii="Arial" w:eastAsia="Calibri" w:hAnsi="Arial" w:cs="Arial"/>
          <w:sz w:val="22"/>
          <w:szCs w:val="22"/>
          <w:lang w:eastAsia="en-US"/>
        </w:rPr>
        <w:t>ého</w:t>
      </w:r>
      <w:r w:rsidRPr="00271880">
        <w:rPr>
          <w:rFonts w:ascii="Arial" w:eastAsia="Calibri" w:hAnsi="Arial" w:cs="Arial"/>
          <w:sz w:val="22"/>
          <w:szCs w:val="22"/>
          <w:lang w:eastAsia="en-US"/>
        </w:rPr>
        <w:t xml:space="preserve"> majet</w:t>
      </w:r>
      <w:r>
        <w:rPr>
          <w:rFonts w:ascii="Arial" w:eastAsia="Calibri" w:hAnsi="Arial" w:cs="Arial"/>
          <w:sz w:val="22"/>
          <w:szCs w:val="22"/>
          <w:lang w:eastAsia="en-US"/>
        </w:rPr>
        <w:t>ku</w:t>
      </w:r>
      <w:r w:rsidRPr="00271880">
        <w:rPr>
          <w:rFonts w:ascii="Arial" w:eastAsia="Calibri" w:hAnsi="Arial" w:cs="Arial"/>
          <w:sz w:val="22"/>
          <w:szCs w:val="22"/>
          <w:lang w:eastAsia="en-US"/>
        </w:rPr>
        <w:t xml:space="preserve"> vo výlučnom vlastníctve Bratislavského samosprávneho kraja, zapísaného na liste vlastníctva</w:t>
      </w:r>
      <w:r>
        <w:rPr>
          <w:rFonts w:ascii="Arial" w:eastAsia="Calibri" w:hAnsi="Arial" w:cs="Arial"/>
          <w:sz w:val="22"/>
          <w:szCs w:val="22"/>
          <w:lang w:eastAsia="en-US"/>
        </w:rPr>
        <w:t xml:space="preserve"> </w:t>
      </w:r>
      <w:r w:rsidRPr="00271880">
        <w:rPr>
          <w:rFonts w:ascii="Arial" w:eastAsia="Calibri" w:hAnsi="Arial" w:cs="Arial"/>
          <w:sz w:val="22"/>
          <w:szCs w:val="22"/>
          <w:lang w:eastAsia="en-US"/>
        </w:rPr>
        <w:t xml:space="preserve">č. </w:t>
      </w:r>
      <w:r>
        <w:rPr>
          <w:rFonts w:ascii="Arial" w:eastAsia="Calibri" w:hAnsi="Arial" w:cs="Arial"/>
          <w:sz w:val="22"/>
          <w:szCs w:val="22"/>
          <w:lang w:eastAsia="en-US"/>
        </w:rPr>
        <w:t>2258 a 4265</w:t>
      </w:r>
      <w:r w:rsidRPr="00271880">
        <w:rPr>
          <w:rFonts w:ascii="Arial" w:eastAsia="Calibri" w:hAnsi="Arial" w:cs="Arial"/>
          <w:sz w:val="22"/>
          <w:szCs w:val="22"/>
          <w:lang w:eastAsia="en-US"/>
        </w:rPr>
        <w:t>, vedené Okresným úradom</w:t>
      </w:r>
      <w:r>
        <w:rPr>
          <w:rFonts w:ascii="Arial" w:eastAsia="Calibri" w:hAnsi="Arial" w:cs="Arial"/>
          <w:sz w:val="22"/>
          <w:szCs w:val="22"/>
          <w:lang w:eastAsia="en-US"/>
        </w:rPr>
        <w:t xml:space="preserve"> Bratislava</w:t>
      </w:r>
      <w:r w:rsidRPr="00271880">
        <w:rPr>
          <w:rFonts w:ascii="Arial" w:eastAsia="Calibri" w:hAnsi="Arial" w:cs="Arial"/>
          <w:sz w:val="22"/>
          <w:szCs w:val="22"/>
          <w:lang w:eastAsia="en-US"/>
        </w:rPr>
        <w:t xml:space="preserve">, katastrálnym odborom, okres </w:t>
      </w:r>
      <w:r>
        <w:rPr>
          <w:rFonts w:ascii="Arial" w:eastAsia="Calibri" w:hAnsi="Arial" w:cs="Arial"/>
          <w:sz w:val="22"/>
          <w:szCs w:val="22"/>
          <w:lang w:eastAsia="en-US"/>
        </w:rPr>
        <w:t>Bratislava III</w:t>
      </w:r>
      <w:r w:rsidRPr="00271880">
        <w:rPr>
          <w:rFonts w:ascii="Arial" w:eastAsia="Calibri" w:hAnsi="Arial" w:cs="Arial"/>
          <w:sz w:val="22"/>
          <w:szCs w:val="22"/>
          <w:lang w:eastAsia="en-US"/>
        </w:rPr>
        <w:t xml:space="preserve">, obec </w:t>
      </w:r>
      <w:r>
        <w:rPr>
          <w:rFonts w:ascii="Arial" w:eastAsia="Calibri" w:hAnsi="Arial" w:cs="Arial"/>
          <w:sz w:val="22"/>
          <w:szCs w:val="22"/>
          <w:lang w:eastAsia="en-US"/>
        </w:rPr>
        <w:t>Bratislava-Rača</w:t>
      </w:r>
      <w:r w:rsidRPr="00271880">
        <w:rPr>
          <w:rFonts w:ascii="Arial" w:eastAsia="Calibri" w:hAnsi="Arial" w:cs="Arial"/>
          <w:sz w:val="22"/>
          <w:szCs w:val="22"/>
          <w:lang w:eastAsia="en-US"/>
        </w:rPr>
        <w:t xml:space="preserve">, nachádzajúceho sa v katastrálnom území </w:t>
      </w:r>
      <w:r>
        <w:rPr>
          <w:rFonts w:ascii="Arial" w:eastAsia="Calibri" w:hAnsi="Arial" w:cs="Arial"/>
          <w:sz w:val="22"/>
          <w:szCs w:val="22"/>
          <w:lang w:eastAsia="en-US"/>
        </w:rPr>
        <w:t>Rača</w:t>
      </w:r>
      <w:r w:rsidRPr="00271880">
        <w:rPr>
          <w:rFonts w:ascii="Arial" w:eastAsia="Calibri" w:hAnsi="Arial" w:cs="Arial"/>
          <w:sz w:val="22"/>
          <w:szCs w:val="22"/>
          <w:lang w:eastAsia="en-US"/>
        </w:rPr>
        <w:t>, a to:</w:t>
      </w:r>
    </w:p>
    <w:p w14:paraId="63E2425F" w14:textId="77777777" w:rsidR="009A1764" w:rsidRPr="00271880" w:rsidRDefault="009A1764" w:rsidP="009A1764">
      <w:pPr>
        <w:ind w:left="-44"/>
        <w:contextualSpacing/>
        <w:jc w:val="both"/>
        <w:rPr>
          <w:rFonts w:ascii="Arial" w:hAnsi="Arial" w:cs="Arial"/>
          <w:b/>
          <w:sz w:val="22"/>
          <w:szCs w:val="22"/>
        </w:rPr>
      </w:pPr>
    </w:p>
    <w:p w14:paraId="7A191239" w14:textId="77777777" w:rsidR="009A1764" w:rsidRPr="00271880" w:rsidRDefault="009A1764" w:rsidP="009A1764">
      <w:pPr>
        <w:ind w:left="240" w:hanging="284"/>
        <w:jc w:val="both"/>
        <w:rPr>
          <w:rFonts w:ascii="Arial" w:hAnsi="Arial" w:cs="Arial"/>
          <w:b/>
          <w:sz w:val="22"/>
          <w:szCs w:val="22"/>
        </w:rPr>
      </w:pPr>
      <w:r w:rsidRPr="00271880">
        <w:rPr>
          <w:rFonts w:ascii="Arial" w:hAnsi="Arial" w:cs="Arial"/>
          <w:b/>
          <w:sz w:val="22"/>
          <w:szCs w:val="22"/>
        </w:rPr>
        <w:t>stavb</w:t>
      </w:r>
      <w:r>
        <w:rPr>
          <w:rFonts w:ascii="Arial" w:hAnsi="Arial" w:cs="Arial"/>
          <w:b/>
          <w:sz w:val="22"/>
          <w:szCs w:val="22"/>
        </w:rPr>
        <w:t>y</w:t>
      </w:r>
      <w:r w:rsidRPr="00271880">
        <w:rPr>
          <w:rFonts w:ascii="Arial" w:hAnsi="Arial" w:cs="Arial"/>
          <w:b/>
          <w:sz w:val="22"/>
          <w:szCs w:val="22"/>
        </w:rPr>
        <w:t xml:space="preserve">: </w:t>
      </w:r>
    </w:p>
    <w:p w14:paraId="2EDCFB23" w14:textId="77777777" w:rsidR="009A1764" w:rsidRPr="00225091" w:rsidRDefault="009A1764" w:rsidP="009A1764">
      <w:pPr>
        <w:pStyle w:val="Default"/>
        <w:numPr>
          <w:ilvl w:val="0"/>
          <w:numId w:val="33"/>
        </w:numPr>
        <w:ind w:left="851" w:hanging="491"/>
        <w:jc w:val="both"/>
        <w:rPr>
          <w:rFonts w:cs="Arial"/>
          <w:b/>
          <w:spacing w:val="70"/>
        </w:rPr>
      </w:pPr>
      <w:r>
        <w:rPr>
          <w:sz w:val="22"/>
          <w:szCs w:val="22"/>
          <w:lang w:val="da-DK"/>
        </w:rPr>
        <w:t>stavba: Spol. Techn. Vybavenie kotoľňa so súp. č. 9362, postavenej na pozemku s parc. č. 3282/35,</w:t>
      </w:r>
    </w:p>
    <w:p w14:paraId="6E9B2CE0" w14:textId="77777777" w:rsidR="009A1764" w:rsidRPr="003D0CD3" w:rsidRDefault="009A1764" w:rsidP="009A1764">
      <w:pPr>
        <w:pStyle w:val="Default"/>
        <w:numPr>
          <w:ilvl w:val="0"/>
          <w:numId w:val="33"/>
        </w:numPr>
        <w:ind w:left="851" w:hanging="491"/>
        <w:jc w:val="both"/>
        <w:rPr>
          <w:rFonts w:cs="Arial"/>
          <w:b/>
          <w:spacing w:val="70"/>
        </w:rPr>
      </w:pPr>
      <w:r>
        <w:rPr>
          <w:sz w:val="22"/>
          <w:szCs w:val="22"/>
          <w:lang w:val="da-DK"/>
        </w:rPr>
        <w:t xml:space="preserve">stavba: Škola so súp. č. 7700, postavená na pozemku s parc. č. 3282/31, 3282/32, 3282/33, </w:t>
      </w:r>
    </w:p>
    <w:p w14:paraId="5215924C" w14:textId="77777777" w:rsidR="009A1764" w:rsidRPr="003D0CD3" w:rsidRDefault="009A1764" w:rsidP="009A1764">
      <w:pPr>
        <w:pStyle w:val="Default"/>
        <w:numPr>
          <w:ilvl w:val="0"/>
          <w:numId w:val="33"/>
        </w:numPr>
        <w:ind w:left="851" w:hanging="491"/>
        <w:jc w:val="both"/>
        <w:rPr>
          <w:rFonts w:cs="Arial"/>
          <w:b/>
          <w:spacing w:val="70"/>
        </w:rPr>
      </w:pPr>
      <w:r>
        <w:rPr>
          <w:sz w:val="22"/>
          <w:szCs w:val="22"/>
          <w:lang w:val="da-DK"/>
        </w:rPr>
        <w:t xml:space="preserve">stavba: Stravovacia časť so súp. č. 7700, postavená na pozemku s parc. č. 3282/34, </w:t>
      </w:r>
    </w:p>
    <w:p w14:paraId="209A5071" w14:textId="77777777" w:rsidR="009A1764" w:rsidRPr="00F842A4" w:rsidRDefault="009A1764" w:rsidP="009A1764">
      <w:pPr>
        <w:pStyle w:val="Default"/>
        <w:numPr>
          <w:ilvl w:val="0"/>
          <w:numId w:val="33"/>
        </w:numPr>
        <w:ind w:left="851" w:hanging="491"/>
        <w:jc w:val="both"/>
        <w:rPr>
          <w:rFonts w:cs="Arial"/>
          <w:b/>
          <w:spacing w:val="70"/>
        </w:rPr>
      </w:pPr>
      <w:r>
        <w:rPr>
          <w:sz w:val="22"/>
          <w:szCs w:val="22"/>
          <w:lang w:val="da-DK"/>
        </w:rPr>
        <w:t>stavba: Výmenníková stanica, postavená na pozemku s parc. č. 3282/23 (neevidovaná na LV)</w:t>
      </w:r>
    </w:p>
    <w:p w14:paraId="5B0CC8EE" w14:textId="77777777" w:rsidR="009A1764" w:rsidRPr="003D0CD3" w:rsidRDefault="009A1764" w:rsidP="009A1764">
      <w:pPr>
        <w:pStyle w:val="Default"/>
        <w:numPr>
          <w:ilvl w:val="0"/>
          <w:numId w:val="33"/>
        </w:numPr>
        <w:ind w:left="851" w:hanging="491"/>
        <w:jc w:val="both"/>
        <w:rPr>
          <w:rFonts w:cs="Arial"/>
          <w:b/>
          <w:spacing w:val="70"/>
        </w:rPr>
      </w:pPr>
      <w:r>
        <w:rPr>
          <w:sz w:val="22"/>
          <w:szCs w:val="22"/>
          <w:lang w:val="da-DK"/>
        </w:rPr>
        <w:t>stavba: Oplotenie areálu SOŠ (neevidovaná na LV)</w:t>
      </w:r>
    </w:p>
    <w:p w14:paraId="1485300D" w14:textId="77777777" w:rsidR="009A1764" w:rsidRPr="003D0CD3" w:rsidRDefault="009A1764" w:rsidP="009A1764">
      <w:pPr>
        <w:pStyle w:val="Default"/>
        <w:numPr>
          <w:ilvl w:val="0"/>
          <w:numId w:val="33"/>
        </w:numPr>
        <w:ind w:left="851" w:hanging="491"/>
        <w:jc w:val="both"/>
        <w:rPr>
          <w:rFonts w:cs="Arial"/>
          <w:b/>
          <w:spacing w:val="70"/>
        </w:rPr>
      </w:pPr>
      <w:r>
        <w:rPr>
          <w:sz w:val="22"/>
          <w:szCs w:val="22"/>
          <w:lang w:val="da-DK"/>
        </w:rPr>
        <w:t>stavba: Oplotenie tenisového dvorca (neevidovaná na LV)</w:t>
      </w:r>
    </w:p>
    <w:p w14:paraId="5491112D" w14:textId="77777777" w:rsidR="009A1764" w:rsidRPr="00CC0A6D" w:rsidRDefault="009A1764" w:rsidP="009A1764">
      <w:pPr>
        <w:pStyle w:val="Default"/>
        <w:numPr>
          <w:ilvl w:val="0"/>
          <w:numId w:val="33"/>
        </w:numPr>
        <w:ind w:left="851" w:hanging="491"/>
        <w:jc w:val="both"/>
        <w:rPr>
          <w:rFonts w:cs="Arial"/>
          <w:b/>
          <w:spacing w:val="70"/>
        </w:rPr>
      </w:pPr>
      <w:r>
        <w:rPr>
          <w:sz w:val="22"/>
          <w:szCs w:val="22"/>
          <w:lang w:val="da-DK"/>
        </w:rPr>
        <w:t>stavba: Oplotenie tenisového ihriska – bežeckého areálu (neevidovaná na LV)</w:t>
      </w:r>
    </w:p>
    <w:p w14:paraId="5C4CDCDD" w14:textId="77777777" w:rsidR="009A1764" w:rsidRPr="00CC0A6D" w:rsidRDefault="009A1764" w:rsidP="009A1764">
      <w:pPr>
        <w:pStyle w:val="Default"/>
        <w:numPr>
          <w:ilvl w:val="0"/>
          <w:numId w:val="33"/>
        </w:numPr>
        <w:ind w:left="851" w:hanging="491"/>
        <w:jc w:val="both"/>
        <w:rPr>
          <w:rFonts w:cs="Arial"/>
          <w:b/>
          <w:spacing w:val="70"/>
        </w:rPr>
      </w:pPr>
      <w:r>
        <w:rPr>
          <w:sz w:val="22"/>
          <w:szCs w:val="22"/>
          <w:lang w:val="da-DK"/>
        </w:rPr>
        <w:t>stavba: Rozvody vody areálu (neevidovaná na LV)</w:t>
      </w:r>
    </w:p>
    <w:p w14:paraId="0BC1EB3F" w14:textId="77777777" w:rsidR="009A1764" w:rsidRPr="00CC0A6D" w:rsidRDefault="009A1764" w:rsidP="009A1764">
      <w:pPr>
        <w:pStyle w:val="Default"/>
        <w:numPr>
          <w:ilvl w:val="0"/>
          <w:numId w:val="33"/>
        </w:numPr>
        <w:ind w:left="851" w:hanging="491"/>
        <w:jc w:val="both"/>
        <w:rPr>
          <w:rFonts w:cs="Arial"/>
          <w:b/>
          <w:spacing w:val="70"/>
        </w:rPr>
      </w:pPr>
      <w:r>
        <w:rPr>
          <w:sz w:val="22"/>
          <w:szCs w:val="22"/>
          <w:lang w:val="da-DK"/>
        </w:rPr>
        <w:t>stavba: Kanalizačný rozvod areálu (neevidovaná na LV)</w:t>
      </w:r>
    </w:p>
    <w:p w14:paraId="296A8503" w14:textId="77777777" w:rsidR="009A1764" w:rsidRPr="008C77E7" w:rsidRDefault="009A1764" w:rsidP="009A1764">
      <w:pPr>
        <w:pStyle w:val="Default"/>
        <w:numPr>
          <w:ilvl w:val="0"/>
          <w:numId w:val="33"/>
        </w:numPr>
        <w:ind w:left="851" w:hanging="491"/>
        <w:jc w:val="both"/>
        <w:rPr>
          <w:rFonts w:cs="Arial"/>
          <w:b/>
          <w:spacing w:val="70"/>
        </w:rPr>
      </w:pPr>
      <w:r>
        <w:rPr>
          <w:sz w:val="22"/>
          <w:szCs w:val="22"/>
          <w:lang w:val="da-DK"/>
        </w:rPr>
        <w:t>stavba: Kanalizačné šachty areálu – napájacie (neevidovaná na LV)</w:t>
      </w:r>
    </w:p>
    <w:p w14:paraId="767D959C" w14:textId="77777777" w:rsidR="009A1764" w:rsidRPr="00DC4584" w:rsidRDefault="009A1764" w:rsidP="009A1764">
      <w:pPr>
        <w:pStyle w:val="Default"/>
        <w:numPr>
          <w:ilvl w:val="0"/>
          <w:numId w:val="33"/>
        </w:numPr>
        <w:ind w:left="851" w:hanging="491"/>
        <w:jc w:val="both"/>
        <w:rPr>
          <w:rFonts w:cs="Arial"/>
          <w:b/>
          <w:spacing w:val="70"/>
        </w:rPr>
      </w:pPr>
      <w:r>
        <w:rPr>
          <w:sz w:val="22"/>
          <w:szCs w:val="22"/>
          <w:lang w:val="da-DK"/>
        </w:rPr>
        <w:t>stavba: Elektrický rozvod areálu (neevidovaná na LV)</w:t>
      </w:r>
    </w:p>
    <w:p w14:paraId="4AE1737D" w14:textId="77777777" w:rsidR="009A1764" w:rsidRPr="0019128E" w:rsidRDefault="009A1764" w:rsidP="009A1764">
      <w:pPr>
        <w:pStyle w:val="Default"/>
        <w:numPr>
          <w:ilvl w:val="0"/>
          <w:numId w:val="33"/>
        </w:numPr>
        <w:ind w:left="851" w:hanging="491"/>
        <w:jc w:val="both"/>
        <w:rPr>
          <w:rFonts w:cs="Arial"/>
          <w:b/>
          <w:spacing w:val="70"/>
        </w:rPr>
      </w:pPr>
      <w:r>
        <w:rPr>
          <w:sz w:val="22"/>
          <w:szCs w:val="22"/>
          <w:lang w:val="da-DK"/>
        </w:rPr>
        <w:t>stavba: Rozvod plynu areálu (neevidovaná na LV)</w:t>
      </w:r>
    </w:p>
    <w:p w14:paraId="461858F4" w14:textId="77777777" w:rsidR="009A1764" w:rsidRPr="008C77E7" w:rsidRDefault="009A1764" w:rsidP="009A1764">
      <w:pPr>
        <w:pStyle w:val="Default"/>
        <w:numPr>
          <w:ilvl w:val="0"/>
          <w:numId w:val="33"/>
        </w:numPr>
        <w:ind w:left="851" w:hanging="491"/>
        <w:jc w:val="both"/>
        <w:rPr>
          <w:rFonts w:cs="Arial"/>
          <w:b/>
          <w:spacing w:val="70"/>
        </w:rPr>
      </w:pPr>
      <w:r>
        <w:rPr>
          <w:sz w:val="22"/>
          <w:szCs w:val="22"/>
          <w:lang w:val="da-DK"/>
        </w:rPr>
        <w:t>stavba: Spevnené plochy areálu (neevidovaná na LV)</w:t>
      </w:r>
    </w:p>
    <w:p w14:paraId="2F195A9D" w14:textId="77777777" w:rsidR="009A1764" w:rsidRPr="008C77E7" w:rsidRDefault="009A1764" w:rsidP="009A1764">
      <w:pPr>
        <w:pStyle w:val="Default"/>
        <w:numPr>
          <w:ilvl w:val="0"/>
          <w:numId w:val="33"/>
        </w:numPr>
        <w:ind w:left="851" w:hanging="491"/>
        <w:jc w:val="both"/>
        <w:rPr>
          <w:rFonts w:cs="Arial"/>
          <w:b/>
          <w:spacing w:val="70"/>
        </w:rPr>
      </w:pPr>
      <w:r>
        <w:rPr>
          <w:sz w:val="22"/>
          <w:szCs w:val="22"/>
          <w:lang w:val="da-DK"/>
        </w:rPr>
        <w:t>stavba: Tenisový areál, postavený na pozemku s parc. č. 3282/23 (neevidovaná na LV)</w:t>
      </w:r>
    </w:p>
    <w:p w14:paraId="7AB607EE" w14:textId="77777777" w:rsidR="009A1764" w:rsidRPr="004C3101" w:rsidRDefault="009A1764" w:rsidP="009A1764">
      <w:pPr>
        <w:pStyle w:val="Default"/>
        <w:numPr>
          <w:ilvl w:val="0"/>
          <w:numId w:val="33"/>
        </w:numPr>
        <w:ind w:left="851" w:hanging="491"/>
        <w:jc w:val="both"/>
        <w:rPr>
          <w:rFonts w:cs="Arial"/>
          <w:b/>
          <w:spacing w:val="70"/>
        </w:rPr>
      </w:pPr>
      <w:r>
        <w:rPr>
          <w:sz w:val="22"/>
          <w:szCs w:val="22"/>
          <w:lang w:val="da-DK"/>
        </w:rPr>
        <w:t>stavba: Spevnené plochy – vnútroareálová komunikácia (neevidovaná na LV)</w:t>
      </w:r>
    </w:p>
    <w:p w14:paraId="345B3FEE" w14:textId="77777777" w:rsidR="009A1764" w:rsidRPr="004C3101" w:rsidRDefault="009A1764" w:rsidP="009A1764">
      <w:pPr>
        <w:pStyle w:val="Default"/>
        <w:numPr>
          <w:ilvl w:val="0"/>
          <w:numId w:val="33"/>
        </w:numPr>
        <w:ind w:left="851" w:hanging="491"/>
        <w:jc w:val="both"/>
        <w:rPr>
          <w:rFonts w:cs="Arial"/>
          <w:b/>
          <w:spacing w:val="70"/>
        </w:rPr>
      </w:pPr>
      <w:r>
        <w:rPr>
          <w:sz w:val="22"/>
          <w:szCs w:val="22"/>
          <w:lang w:val="da-DK"/>
        </w:rPr>
        <w:t>stavba: Bežecký areál – ihrisko na pozemku s parc. č. 3282/23 (neevidovaná na LV)</w:t>
      </w:r>
    </w:p>
    <w:p w14:paraId="2BB05AB7" w14:textId="77777777" w:rsidR="009A1764" w:rsidRPr="002E5A4E" w:rsidRDefault="009A1764" w:rsidP="009A1764">
      <w:pPr>
        <w:pStyle w:val="Default"/>
        <w:numPr>
          <w:ilvl w:val="0"/>
          <w:numId w:val="33"/>
        </w:numPr>
        <w:ind w:left="851" w:hanging="491"/>
        <w:jc w:val="both"/>
        <w:rPr>
          <w:rFonts w:cs="Arial"/>
          <w:b/>
          <w:spacing w:val="70"/>
        </w:rPr>
      </w:pPr>
      <w:r>
        <w:rPr>
          <w:sz w:val="22"/>
          <w:szCs w:val="22"/>
          <w:lang w:val="da-DK"/>
        </w:rPr>
        <w:t>stavba: Futbalové ihrisko na pozemku s parc. č. 3282/23 (neevidovaná na LV)</w:t>
      </w:r>
    </w:p>
    <w:p w14:paraId="2794DC60" w14:textId="77777777" w:rsidR="009A1764" w:rsidRDefault="009A1764" w:rsidP="009A1764">
      <w:pPr>
        <w:pStyle w:val="Default"/>
        <w:jc w:val="both"/>
        <w:rPr>
          <w:sz w:val="22"/>
          <w:szCs w:val="22"/>
          <w:lang w:val="da-DK"/>
        </w:rPr>
      </w:pPr>
    </w:p>
    <w:p w14:paraId="14D703B4" w14:textId="77777777" w:rsidR="009A1764" w:rsidRDefault="009A1764" w:rsidP="009A1764">
      <w:pPr>
        <w:pStyle w:val="Default"/>
        <w:jc w:val="both"/>
        <w:rPr>
          <w:b/>
          <w:bCs/>
          <w:sz w:val="22"/>
          <w:szCs w:val="22"/>
          <w:lang w:val="da-DK"/>
        </w:rPr>
      </w:pPr>
      <w:r>
        <w:rPr>
          <w:b/>
          <w:bCs/>
          <w:sz w:val="22"/>
          <w:szCs w:val="22"/>
          <w:lang w:val="da-DK"/>
        </w:rPr>
        <w:t xml:space="preserve">časť </w:t>
      </w:r>
      <w:r w:rsidRPr="001E1887">
        <w:rPr>
          <w:b/>
          <w:bCs/>
          <w:sz w:val="22"/>
          <w:szCs w:val="22"/>
          <w:lang w:val="da-DK"/>
        </w:rPr>
        <w:t>pozemk</w:t>
      </w:r>
      <w:r>
        <w:rPr>
          <w:b/>
          <w:bCs/>
          <w:sz w:val="22"/>
          <w:szCs w:val="22"/>
          <w:lang w:val="da-DK"/>
        </w:rPr>
        <w:t xml:space="preserve">ov o </w:t>
      </w:r>
      <w:r w:rsidRPr="00A1023D">
        <w:rPr>
          <w:b/>
          <w:bCs/>
          <w:sz w:val="22"/>
          <w:szCs w:val="22"/>
          <w:lang w:val="da-DK"/>
        </w:rPr>
        <w:t>výmere 53.511 m2 podľa prílohy 1 tohto</w:t>
      </w:r>
      <w:r>
        <w:rPr>
          <w:b/>
          <w:bCs/>
          <w:sz w:val="22"/>
          <w:szCs w:val="22"/>
          <w:lang w:val="da-DK"/>
        </w:rPr>
        <w:t xml:space="preserve"> uznesenia, tvorenej z nasledovných pozemkov:</w:t>
      </w:r>
    </w:p>
    <w:p w14:paraId="17B5C60B" w14:textId="77777777" w:rsidR="009A1764" w:rsidRDefault="009A1764" w:rsidP="009A1764">
      <w:pPr>
        <w:pStyle w:val="Default"/>
        <w:jc w:val="both"/>
        <w:rPr>
          <w:b/>
          <w:bCs/>
          <w:sz w:val="22"/>
          <w:szCs w:val="22"/>
          <w:lang w:val="da-DK"/>
        </w:rPr>
      </w:pPr>
    </w:p>
    <w:p w14:paraId="337B4992" w14:textId="77777777" w:rsidR="009A1764" w:rsidRPr="00331288"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3282/23, druh: Ostatná plocha, o výmere: 46 776 m2</w:t>
      </w:r>
    </w:p>
    <w:p w14:paraId="1BC23B03" w14:textId="77777777" w:rsidR="009A1764" w:rsidRPr="00331288"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3282/31, druh: Zastavaná plocha a nádvorie, o výmere: 1 804 m2</w:t>
      </w:r>
    </w:p>
    <w:p w14:paraId="055E94D2" w14:textId="77777777" w:rsidR="009A1764" w:rsidRPr="00331288"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3282/32, druh: Zastavaná plocha a nádvorie, o výmere: 916 m2</w:t>
      </w:r>
    </w:p>
    <w:p w14:paraId="187FEEA5" w14:textId="77777777" w:rsidR="009A1764" w:rsidRPr="009C2A37"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3282/33, druh: Zastavaná plocha a nádvorie, o výmere: 675 m2</w:t>
      </w:r>
    </w:p>
    <w:p w14:paraId="7EF2E5D0" w14:textId="77777777" w:rsidR="009A1764" w:rsidRPr="009C2A37"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3282/34, druh: Zastavaná plocha a nádvorie, o výmere: 3 378 m2</w:t>
      </w:r>
    </w:p>
    <w:p w14:paraId="47674D68" w14:textId="77777777" w:rsidR="009A1764" w:rsidRPr="009C2A37"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3282/35, druh: Zastavaná plocha a nádvorie, o výmere: 866 m2</w:t>
      </w:r>
    </w:p>
    <w:p w14:paraId="61115789" w14:textId="77777777" w:rsidR="009A1764" w:rsidRPr="00331288"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3282/141, druh: Ostatná plocha, o výmere: 15 894 m2</w:t>
      </w:r>
    </w:p>
    <w:p w14:paraId="71580AEB" w14:textId="77777777" w:rsidR="009A1764" w:rsidRPr="00101AE4" w:rsidRDefault="009A1764" w:rsidP="009A1764">
      <w:pPr>
        <w:pStyle w:val="Default"/>
        <w:numPr>
          <w:ilvl w:val="0"/>
          <w:numId w:val="34"/>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3282/142, druh: Ostatná plocha, o výmere: 630 m2</w:t>
      </w:r>
    </w:p>
    <w:p w14:paraId="59A7C5A4" w14:textId="77777777" w:rsidR="009A1764" w:rsidRPr="001E1887" w:rsidRDefault="009A1764" w:rsidP="009A1764">
      <w:pPr>
        <w:pStyle w:val="Default"/>
        <w:jc w:val="both"/>
        <w:rPr>
          <w:rFonts w:cs="Arial"/>
          <w:b/>
          <w:bCs/>
          <w:spacing w:val="70"/>
        </w:rPr>
      </w:pPr>
    </w:p>
    <w:p w14:paraId="1456108E" w14:textId="77777777" w:rsidR="009A1764" w:rsidRDefault="009A1764" w:rsidP="009A1764">
      <w:pPr>
        <w:ind w:left="-44"/>
        <w:contextualSpacing/>
        <w:jc w:val="both"/>
        <w:rPr>
          <w:rFonts w:ascii="Arial" w:eastAsia="Calibri" w:hAnsi="Arial" w:cs="Arial"/>
          <w:sz w:val="22"/>
          <w:szCs w:val="22"/>
          <w:lang w:eastAsia="en-US"/>
        </w:rPr>
      </w:pPr>
      <w:r w:rsidRPr="00271880">
        <w:rPr>
          <w:rFonts w:ascii="Arial" w:eastAsia="Calibri" w:hAnsi="Arial" w:cs="Arial"/>
          <w:sz w:val="22"/>
          <w:szCs w:val="22"/>
          <w:lang w:eastAsia="en-US"/>
        </w:rPr>
        <w:t>s podmienkami:</w:t>
      </w:r>
    </w:p>
    <w:p w14:paraId="44C5C13F" w14:textId="77777777" w:rsidR="009A1764" w:rsidRPr="00271880" w:rsidRDefault="009A1764" w:rsidP="009A1764">
      <w:pPr>
        <w:ind w:left="-44"/>
        <w:contextualSpacing/>
        <w:jc w:val="both"/>
        <w:rPr>
          <w:rFonts w:ascii="Arial" w:eastAsia="Calibri" w:hAnsi="Arial" w:cs="Arial"/>
          <w:sz w:val="22"/>
          <w:szCs w:val="22"/>
          <w:lang w:eastAsia="en-US"/>
        </w:rPr>
      </w:pPr>
    </w:p>
    <w:p w14:paraId="7193676C" w14:textId="08CDA950" w:rsidR="009A1764" w:rsidRPr="00E15096" w:rsidRDefault="009A1764" w:rsidP="009A1764">
      <w:pPr>
        <w:pStyle w:val="Odsekzoznamu"/>
        <w:numPr>
          <w:ilvl w:val="0"/>
          <w:numId w:val="22"/>
        </w:numPr>
        <w:jc w:val="both"/>
        <w:rPr>
          <w:rFonts w:ascii="Arial" w:eastAsia="Calibri" w:hAnsi="Arial" w:cs="Arial"/>
          <w:sz w:val="22"/>
          <w:szCs w:val="22"/>
          <w:lang w:eastAsia="en-US"/>
        </w:rPr>
      </w:pPr>
      <w:r>
        <w:rPr>
          <w:rFonts w:ascii="Arial" w:eastAsia="Calibri" w:hAnsi="Arial" w:cs="Arial"/>
          <w:sz w:val="22"/>
          <w:szCs w:val="22"/>
          <w:lang w:eastAsia="en-US"/>
        </w:rPr>
        <w:t xml:space="preserve">doba nájmu od dňa </w:t>
      </w:r>
      <w:r w:rsidR="00A1023D">
        <w:rPr>
          <w:rFonts w:ascii="Arial" w:eastAsia="Calibri" w:hAnsi="Arial" w:cs="Arial"/>
          <w:sz w:val="22"/>
          <w:szCs w:val="22"/>
          <w:lang w:eastAsia="en-US"/>
        </w:rPr>
        <w:t>účinnosti nájomnej zmluvy</w:t>
      </w:r>
      <w:r w:rsidR="00A02E37">
        <w:rPr>
          <w:rFonts w:ascii="Arial" w:eastAsia="Calibri" w:hAnsi="Arial" w:cs="Arial"/>
          <w:sz w:val="22"/>
          <w:szCs w:val="22"/>
          <w:lang w:eastAsia="en-US"/>
        </w:rPr>
        <w:t xml:space="preserve"> </w:t>
      </w:r>
      <w:r>
        <w:rPr>
          <w:rFonts w:ascii="Arial" w:eastAsia="Calibri" w:hAnsi="Arial" w:cs="Arial"/>
          <w:sz w:val="22"/>
          <w:szCs w:val="22"/>
          <w:lang w:eastAsia="en-US"/>
        </w:rPr>
        <w:t>do 01.</w:t>
      </w:r>
      <w:r w:rsidR="00A02E37">
        <w:rPr>
          <w:rFonts w:ascii="Arial" w:eastAsia="Calibri" w:hAnsi="Arial" w:cs="Arial"/>
          <w:sz w:val="22"/>
          <w:szCs w:val="22"/>
          <w:lang w:eastAsia="en-US"/>
        </w:rPr>
        <w:t>12</w:t>
      </w:r>
      <w:r>
        <w:rPr>
          <w:rFonts w:ascii="Arial" w:eastAsia="Calibri" w:hAnsi="Arial" w:cs="Arial"/>
          <w:sz w:val="22"/>
          <w:szCs w:val="22"/>
          <w:lang w:eastAsia="en-US"/>
        </w:rPr>
        <w:t>.2054,</w:t>
      </w:r>
    </w:p>
    <w:p w14:paraId="3EF39CC3" w14:textId="3D5DC816" w:rsidR="009A1764" w:rsidRPr="00524DF2" w:rsidRDefault="009A1764" w:rsidP="009A1764">
      <w:pPr>
        <w:pStyle w:val="Odsekzoznamu"/>
        <w:numPr>
          <w:ilvl w:val="0"/>
          <w:numId w:val="22"/>
        </w:numPr>
        <w:jc w:val="both"/>
        <w:rPr>
          <w:rFonts w:ascii="Arial" w:eastAsia="Calibri" w:hAnsi="Arial" w:cs="Arial"/>
          <w:sz w:val="22"/>
          <w:szCs w:val="22"/>
          <w:lang w:eastAsia="en-US"/>
        </w:rPr>
      </w:pPr>
      <w:r w:rsidRPr="00524DF2">
        <w:rPr>
          <w:rFonts w:ascii="Arial" w:eastAsia="Calibri" w:hAnsi="Arial" w:cs="Arial"/>
          <w:sz w:val="22"/>
          <w:szCs w:val="22"/>
          <w:lang w:eastAsia="en-US"/>
        </w:rPr>
        <w:t>nájomné za stavby uvedené pod písm. a) až q)</w:t>
      </w:r>
      <w:r>
        <w:rPr>
          <w:rFonts w:ascii="Arial" w:eastAsia="Calibri" w:hAnsi="Arial" w:cs="Arial"/>
          <w:sz w:val="22"/>
          <w:szCs w:val="22"/>
          <w:lang w:eastAsia="en-US"/>
        </w:rPr>
        <w:t xml:space="preserve"> tohto bodu B uznesenia</w:t>
      </w:r>
      <w:r w:rsidRPr="00524DF2">
        <w:rPr>
          <w:rFonts w:ascii="Arial" w:eastAsia="Calibri" w:hAnsi="Arial" w:cs="Arial"/>
          <w:sz w:val="22"/>
          <w:szCs w:val="22"/>
          <w:lang w:eastAsia="en-US"/>
        </w:rPr>
        <w:t xml:space="preserve"> a časť pozemkov v rozsahu </w:t>
      </w:r>
      <w:r w:rsidRPr="00A1023D">
        <w:rPr>
          <w:rFonts w:ascii="Arial" w:eastAsia="Calibri" w:hAnsi="Arial" w:cs="Arial"/>
          <w:sz w:val="22"/>
          <w:szCs w:val="22"/>
          <w:lang w:eastAsia="en-US"/>
        </w:rPr>
        <w:t>53.511 m2 podľa</w:t>
      </w:r>
      <w:r w:rsidRPr="00524DF2">
        <w:rPr>
          <w:rFonts w:ascii="Arial" w:eastAsia="Calibri" w:hAnsi="Arial" w:cs="Arial"/>
          <w:sz w:val="22"/>
          <w:szCs w:val="22"/>
          <w:lang w:eastAsia="en-US"/>
        </w:rPr>
        <w:t xml:space="preserve"> prílohy č. 1 tohto uznesenia bude v období </w:t>
      </w:r>
      <w:r w:rsidR="00A1023D">
        <w:rPr>
          <w:rFonts w:ascii="Arial" w:eastAsia="Calibri" w:hAnsi="Arial" w:cs="Arial"/>
          <w:sz w:val="22"/>
          <w:szCs w:val="22"/>
          <w:lang w:eastAsia="en-US"/>
        </w:rPr>
        <w:t xml:space="preserve">od dňa účinnosti nájomnej zmluvy </w:t>
      </w:r>
      <w:r w:rsidRPr="00524DF2">
        <w:rPr>
          <w:rFonts w:ascii="Arial" w:eastAsia="Calibri" w:hAnsi="Arial" w:cs="Arial"/>
          <w:sz w:val="22"/>
          <w:szCs w:val="22"/>
          <w:lang w:eastAsia="en-US"/>
        </w:rPr>
        <w:t xml:space="preserve">do 31.08.2026 v sume vo výške 1,- EUR. Okrem nájomného počas trvania nájmu v období </w:t>
      </w:r>
      <w:r w:rsidR="00A1023D">
        <w:rPr>
          <w:rFonts w:ascii="Arial" w:eastAsia="Calibri" w:hAnsi="Arial" w:cs="Arial"/>
          <w:sz w:val="22"/>
          <w:szCs w:val="22"/>
          <w:lang w:eastAsia="en-US"/>
        </w:rPr>
        <w:t xml:space="preserve">od dňa účinnosti nájomnej zmluvy </w:t>
      </w:r>
      <w:r w:rsidRPr="00524DF2">
        <w:rPr>
          <w:rFonts w:ascii="Arial" w:eastAsia="Calibri" w:hAnsi="Arial" w:cs="Arial"/>
          <w:sz w:val="22"/>
          <w:szCs w:val="22"/>
          <w:lang w:eastAsia="en-US"/>
        </w:rPr>
        <w:t>do 31.08.2026 bude nájomca povinný platiť daň z nehnuteľností za predmet nájmu, a to vo výške vyrubenej dane správcom dane, za každý rok v ktorom užíval predmet nájmu</w:t>
      </w:r>
      <w:r>
        <w:rPr>
          <w:rFonts w:ascii="Arial" w:eastAsia="Calibri" w:hAnsi="Arial" w:cs="Arial"/>
          <w:sz w:val="22"/>
          <w:szCs w:val="22"/>
          <w:lang w:eastAsia="en-US"/>
        </w:rPr>
        <w:t>,</w:t>
      </w:r>
      <w:r w:rsidRPr="00524DF2">
        <w:rPr>
          <w:rFonts w:ascii="Arial" w:eastAsia="Calibri" w:hAnsi="Arial" w:cs="Arial"/>
          <w:sz w:val="22"/>
          <w:szCs w:val="22"/>
          <w:lang w:eastAsia="en-US"/>
        </w:rPr>
        <w:t xml:space="preserve"> </w:t>
      </w:r>
    </w:p>
    <w:p w14:paraId="22D1A881" w14:textId="7B5F1ABC" w:rsidR="009A1764" w:rsidRDefault="009A1764" w:rsidP="009A1764">
      <w:pPr>
        <w:pStyle w:val="Odsekzoznamu"/>
        <w:numPr>
          <w:ilvl w:val="0"/>
          <w:numId w:val="22"/>
        </w:numPr>
        <w:jc w:val="both"/>
        <w:rPr>
          <w:rFonts w:ascii="Arial" w:eastAsia="Calibri" w:hAnsi="Arial" w:cs="Arial"/>
          <w:sz w:val="22"/>
          <w:szCs w:val="22"/>
          <w:lang w:eastAsia="en-US"/>
        </w:rPr>
      </w:pPr>
      <w:r w:rsidRPr="00524DF2">
        <w:rPr>
          <w:rFonts w:ascii="Arial" w:eastAsia="Calibri" w:hAnsi="Arial" w:cs="Arial"/>
          <w:sz w:val="22"/>
          <w:szCs w:val="22"/>
          <w:lang w:eastAsia="en-US"/>
        </w:rPr>
        <w:t xml:space="preserve">nájomné za stavby uvedené pod písm. a) až q) </w:t>
      </w:r>
      <w:r>
        <w:rPr>
          <w:rFonts w:ascii="Arial" w:eastAsia="Calibri" w:hAnsi="Arial" w:cs="Arial"/>
          <w:sz w:val="22"/>
          <w:szCs w:val="22"/>
          <w:lang w:eastAsia="en-US"/>
        </w:rPr>
        <w:t>tohto bodu B uznesenia</w:t>
      </w:r>
      <w:r w:rsidRPr="00524DF2">
        <w:rPr>
          <w:rFonts w:ascii="Arial" w:eastAsia="Calibri" w:hAnsi="Arial" w:cs="Arial"/>
          <w:sz w:val="22"/>
          <w:szCs w:val="22"/>
          <w:lang w:eastAsia="en-US"/>
        </w:rPr>
        <w:t xml:space="preserve"> a časť pozemkov v </w:t>
      </w:r>
      <w:r w:rsidRPr="00A1023D">
        <w:rPr>
          <w:rFonts w:ascii="Arial" w:eastAsia="Calibri" w:hAnsi="Arial" w:cs="Arial"/>
          <w:sz w:val="22"/>
          <w:szCs w:val="22"/>
          <w:lang w:eastAsia="en-US"/>
        </w:rPr>
        <w:t>rozsahu 53.511 m2 po</w:t>
      </w:r>
      <w:r w:rsidRPr="00524DF2">
        <w:rPr>
          <w:rFonts w:ascii="Arial" w:eastAsia="Calibri" w:hAnsi="Arial" w:cs="Arial"/>
          <w:sz w:val="22"/>
          <w:szCs w:val="22"/>
          <w:lang w:eastAsia="en-US"/>
        </w:rPr>
        <w:t>dľa prílohy č. 1 tohto uznesenia bude od 01.09.2026 do skončenia nájmu vo výške v zmysle ponuky úspešného uchádzača v</w:t>
      </w:r>
      <w:r w:rsidR="00355FBD">
        <w:rPr>
          <w:rFonts w:ascii="Arial" w:eastAsia="Calibri" w:hAnsi="Arial" w:cs="Arial"/>
          <w:sz w:val="22"/>
          <w:szCs w:val="22"/>
          <w:lang w:eastAsia="en-US"/>
        </w:rPr>
        <w:t> obchodnej verejnej súťaži (ďalej aj ako „OVS“)</w:t>
      </w:r>
      <w:r w:rsidRPr="00524DF2">
        <w:rPr>
          <w:rFonts w:ascii="Arial" w:eastAsia="Calibri" w:hAnsi="Arial" w:cs="Arial"/>
          <w:sz w:val="22"/>
          <w:szCs w:val="22"/>
          <w:lang w:eastAsia="en-US"/>
        </w:rPr>
        <w:t xml:space="preserve">, pričom minimálna cena nájomného v OVS je stanovená na sumu </w:t>
      </w:r>
      <w:r w:rsidR="008E155B">
        <w:rPr>
          <w:rFonts w:ascii="Arial" w:hAnsi="Arial" w:cs="Arial"/>
          <w:bCs/>
          <w:sz w:val="22"/>
          <w:szCs w:val="22"/>
        </w:rPr>
        <w:t>19.00</w:t>
      </w:r>
      <w:r w:rsidR="00FA19B0">
        <w:rPr>
          <w:rFonts w:ascii="Arial" w:hAnsi="Arial" w:cs="Arial"/>
          <w:bCs/>
          <w:sz w:val="22"/>
          <w:szCs w:val="22"/>
        </w:rPr>
        <w:t>1</w:t>
      </w:r>
      <w:r w:rsidR="008E155B">
        <w:rPr>
          <w:rFonts w:ascii="Arial" w:hAnsi="Arial" w:cs="Arial"/>
          <w:bCs/>
          <w:sz w:val="22"/>
          <w:szCs w:val="22"/>
        </w:rPr>
        <w:t>,-</w:t>
      </w:r>
      <w:r w:rsidR="003176A0" w:rsidRPr="003176A0">
        <w:rPr>
          <w:rFonts w:ascii="Arial" w:hAnsi="Arial" w:cs="Arial"/>
          <w:bCs/>
          <w:sz w:val="22"/>
          <w:szCs w:val="22"/>
        </w:rPr>
        <w:t xml:space="preserve"> </w:t>
      </w:r>
      <w:r w:rsidRPr="00524DF2">
        <w:rPr>
          <w:rFonts w:ascii="Arial" w:eastAsia="Calibri" w:hAnsi="Arial" w:cs="Arial"/>
          <w:sz w:val="22"/>
          <w:szCs w:val="22"/>
          <w:lang w:eastAsia="en-US"/>
        </w:rPr>
        <w:t>EUR mesačne za celý predmet nájmu. Okrem nájomného počas trvania nájmu v období od 01.09.2026 do skončenia nájmu bude</w:t>
      </w:r>
      <w:r>
        <w:rPr>
          <w:rFonts w:ascii="Arial" w:eastAsia="Calibri" w:hAnsi="Arial" w:cs="Arial"/>
          <w:sz w:val="22"/>
          <w:szCs w:val="22"/>
          <w:lang w:eastAsia="en-US"/>
        </w:rPr>
        <w:t xml:space="preserve"> nájomca povinný platiť daň z nehnuteľností za predmet nájmu, a to vo výške vyrubenej dane správcom dane, za rok v ktorom užíval predmet nájmu,</w:t>
      </w:r>
    </w:p>
    <w:p w14:paraId="603A1129" w14:textId="77777777" w:rsidR="009A1764" w:rsidRDefault="009A1764" w:rsidP="009A1764">
      <w:pPr>
        <w:pStyle w:val="Odsekzoznamu"/>
        <w:numPr>
          <w:ilvl w:val="0"/>
          <w:numId w:val="22"/>
        </w:numPr>
        <w:jc w:val="both"/>
        <w:rPr>
          <w:rFonts w:ascii="Arial" w:eastAsia="Calibri" w:hAnsi="Arial" w:cs="Arial"/>
          <w:sz w:val="22"/>
          <w:szCs w:val="22"/>
          <w:lang w:eastAsia="en-US"/>
        </w:rPr>
      </w:pPr>
      <w:r>
        <w:rPr>
          <w:rFonts w:ascii="Arial" w:eastAsia="Calibri" w:hAnsi="Arial" w:cs="Arial"/>
          <w:sz w:val="22"/>
          <w:szCs w:val="22"/>
          <w:lang w:eastAsia="en-US"/>
        </w:rPr>
        <w:t>nájomca bude povinný znášať náklady na spotrebované energie (vodné, stočné, úhrada nákladov za spotrebu elektrickej energie, plynu, vykurovanie, telekomunikačných sietí a pod.);</w:t>
      </w:r>
    </w:p>
    <w:p w14:paraId="2EB149DB" w14:textId="77777777" w:rsidR="009A1764" w:rsidRDefault="009A1764" w:rsidP="009A1764">
      <w:pPr>
        <w:pStyle w:val="Odsekzoznamu"/>
        <w:numPr>
          <w:ilvl w:val="0"/>
          <w:numId w:val="22"/>
        </w:numPr>
        <w:jc w:val="both"/>
        <w:rPr>
          <w:rFonts w:ascii="Arial" w:eastAsia="Calibri" w:hAnsi="Arial" w:cs="Arial"/>
          <w:sz w:val="22"/>
          <w:szCs w:val="22"/>
          <w:lang w:eastAsia="en-US"/>
        </w:rPr>
      </w:pPr>
      <w:r>
        <w:rPr>
          <w:rFonts w:ascii="Arial" w:eastAsia="Calibri" w:hAnsi="Arial" w:cs="Arial"/>
          <w:sz w:val="22"/>
          <w:szCs w:val="22"/>
          <w:lang w:eastAsia="en-US"/>
        </w:rPr>
        <w:t>nájomca je povinný znášať výlučne na vlastné náklady všetky opravy a úpravy a zmeny predmetu nájmu počas celej doby nájmu bez práva požadovať úhradu týchto nákladov a/alebo započítanie voči Bratislavskému samosprávnemu kraju počas alebo po skončení nájmu</w:t>
      </w:r>
      <w:r w:rsidRPr="00E15096">
        <w:rPr>
          <w:rFonts w:ascii="Arial" w:eastAsia="Calibri" w:hAnsi="Arial" w:cs="Arial"/>
          <w:sz w:val="22"/>
          <w:szCs w:val="22"/>
          <w:lang w:eastAsia="en-US"/>
        </w:rPr>
        <w:t xml:space="preserve"> </w:t>
      </w:r>
      <w:r>
        <w:rPr>
          <w:rFonts w:ascii="Arial" w:eastAsia="Calibri" w:hAnsi="Arial" w:cs="Arial"/>
          <w:sz w:val="22"/>
          <w:szCs w:val="22"/>
          <w:lang w:eastAsia="en-US"/>
        </w:rPr>
        <w:t>a bez práva požadovať protihodnotu toho, o čo sa predmet nájmu zhodnotil činnosťou nájomcu,</w:t>
      </w:r>
    </w:p>
    <w:p w14:paraId="626B28FA" w14:textId="77777777" w:rsidR="009A1764" w:rsidRPr="00524DF2" w:rsidRDefault="009A1764" w:rsidP="009A1764">
      <w:pPr>
        <w:pStyle w:val="Odsekzoznamu"/>
        <w:numPr>
          <w:ilvl w:val="0"/>
          <w:numId w:val="22"/>
        </w:numPr>
        <w:jc w:val="both"/>
        <w:rPr>
          <w:rFonts w:ascii="Arial" w:eastAsia="Calibri" w:hAnsi="Arial" w:cs="Arial"/>
          <w:sz w:val="22"/>
          <w:szCs w:val="22"/>
          <w:lang w:eastAsia="en-US"/>
        </w:rPr>
      </w:pPr>
      <w:r>
        <w:rPr>
          <w:rFonts w:ascii="Arial" w:eastAsia="Calibri" w:hAnsi="Arial" w:cs="Arial"/>
          <w:sz w:val="22"/>
          <w:szCs w:val="22"/>
          <w:lang w:eastAsia="en-US"/>
        </w:rPr>
        <w:t xml:space="preserve">nájomca je povinný znášať všetky náklady spojené s udržiavaním predmetu nájmu v stave spôsobilom na jeho užívanie na dojednaný účel bez </w:t>
      </w:r>
      <w:r w:rsidRPr="00524DF2">
        <w:rPr>
          <w:rFonts w:ascii="Arial" w:eastAsia="Calibri" w:hAnsi="Arial" w:cs="Arial"/>
          <w:sz w:val="22"/>
          <w:szCs w:val="22"/>
          <w:lang w:eastAsia="en-US"/>
        </w:rPr>
        <w:t xml:space="preserve">možnosti akejkoľvek </w:t>
      </w:r>
      <w:r>
        <w:rPr>
          <w:rFonts w:ascii="Arial" w:eastAsia="Calibri" w:hAnsi="Arial" w:cs="Arial"/>
          <w:sz w:val="22"/>
          <w:szCs w:val="22"/>
          <w:lang w:eastAsia="en-US"/>
        </w:rPr>
        <w:t xml:space="preserve">náhrady a </w:t>
      </w:r>
      <w:r w:rsidRPr="00524DF2">
        <w:rPr>
          <w:rFonts w:ascii="Arial" w:eastAsia="Calibri" w:hAnsi="Arial" w:cs="Arial"/>
          <w:sz w:val="22"/>
          <w:szCs w:val="22"/>
          <w:lang w:eastAsia="en-US"/>
        </w:rPr>
        <w:t>kompenzácie týchto nákladov zo strany prenajímateľa počas trvania zmluvy a po jej skončení</w:t>
      </w:r>
      <w:r>
        <w:rPr>
          <w:rFonts w:ascii="Arial" w:eastAsia="Calibri" w:hAnsi="Arial" w:cs="Arial"/>
          <w:sz w:val="22"/>
          <w:szCs w:val="22"/>
          <w:lang w:eastAsia="en-US"/>
        </w:rPr>
        <w:t xml:space="preserve"> a bez možnosti požadovať od prenajímateľa to o čo sa obohatil,</w:t>
      </w:r>
    </w:p>
    <w:p w14:paraId="440FF788" w14:textId="70902A44" w:rsidR="009A1764" w:rsidRPr="00524DF2" w:rsidRDefault="009A1764" w:rsidP="009A1764">
      <w:pPr>
        <w:pStyle w:val="Odsekzoznamu"/>
        <w:numPr>
          <w:ilvl w:val="0"/>
          <w:numId w:val="22"/>
        </w:numPr>
        <w:jc w:val="both"/>
        <w:rPr>
          <w:rFonts w:ascii="Arial" w:eastAsia="Calibri" w:hAnsi="Arial" w:cs="Arial"/>
          <w:sz w:val="22"/>
          <w:szCs w:val="22"/>
          <w:lang w:eastAsia="en-US"/>
        </w:rPr>
      </w:pPr>
      <w:r w:rsidRPr="00524DF2">
        <w:rPr>
          <w:rFonts w:ascii="Arial" w:eastAsia="Calibri" w:hAnsi="Arial" w:cs="Arial"/>
          <w:sz w:val="22"/>
          <w:szCs w:val="22"/>
          <w:lang w:eastAsia="en-US"/>
        </w:rPr>
        <w:t>nájomca bude oprávnený užívať predmet nájmu iba na účel prevádzkovania školy a školského zariadenia vrátane predškolských zariadení (jasle)</w:t>
      </w:r>
      <w:r w:rsidR="000C19AC">
        <w:rPr>
          <w:rFonts w:ascii="Arial" w:eastAsia="Calibri" w:hAnsi="Arial" w:cs="Arial"/>
          <w:sz w:val="22"/>
          <w:szCs w:val="22"/>
          <w:lang w:eastAsia="en-US"/>
        </w:rPr>
        <w:t xml:space="preserve"> a prevádzky športových zariadení</w:t>
      </w:r>
      <w:r>
        <w:rPr>
          <w:rFonts w:ascii="Arial" w:eastAsia="Calibri" w:hAnsi="Arial" w:cs="Arial"/>
          <w:sz w:val="22"/>
          <w:szCs w:val="22"/>
          <w:lang w:eastAsia="en-US"/>
        </w:rPr>
        <w:t>,</w:t>
      </w:r>
    </w:p>
    <w:p w14:paraId="3397E7C9" w14:textId="067AC994" w:rsidR="009A1764" w:rsidRPr="00524DF2" w:rsidRDefault="009A1764" w:rsidP="009A1764">
      <w:pPr>
        <w:pStyle w:val="Odsekzoznamu"/>
        <w:numPr>
          <w:ilvl w:val="0"/>
          <w:numId w:val="22"/>
        </w:numPr>
        <w:jc w:val="both"/>
        <w:rPr>
          <w:rFonts w:ascii="Arial" w:eastAsia="Calibri" w:hAnsi="Arial" w:cs="Arial"/>
          <w:sz w:val="22"/>
          <w:szCs w:val="22"/>
          <w:lang w:eastAsia="en-US"/>
        </w:rPr>
      </w:pPr>
      <w:r>
        <w:rPr>
          <w:rFonts w:ascii="Arial" w:eastAsia="Calibri" w:hAnsi="Arial" w:cs="Arial"/>
          <w:sz w:val="22"/>
          <w:szCs w:val="22"/>
          <w:lang w:eastAsia="en-US"/>
        </w:rPr>
        <w:t>nájomca</w:t>
      </w:r>
      <w:r w:rsidRPr="00271880">
        <w:rPr>
          <w:rFonts w:ascii="Arial" w:eastAsia="Calibri" w:hAnsi="Arial" w:cs="Arial"/>
          <w:sz w:val="22"/>
          <w:szCs w:val="22"/>
          <w:lang w:eastAsia="en-US"/>
        </w:rPr>
        <w:t xml:space="preserve"> </w:t>
      </w:r>
      <w:r w:rsidRPr="00524DF2">
        <w:rPr>
          <w:rFonts w:ascii="Arial" w:eastAsia="Calibri" w:hAnsi="Arial" w:cs="Arial"/>
          <w:sz w:val="22"/>
          <w:szCs w:val="22"/>
          <w:lang w:eastAsia="en-US"/>
        </w:rPr>
        <w:t xml:space="preserve">podpíše </w:t>
      </w:r>
      <w:r w:rsidRPr="00A1023D">
        <w:rPr>
          <w:rFonts w:ascii="Arial" w:eastAsia="Calibri" w:hAnsi="Arial" w:cs="Arial"/>
          <w:sz w:val="22"/>
          <w:szCs w:val="22"/>
          <w:lang w:eastAsia="en-US"/>
        </w:rPr>
        <w:t xml:space="preserve">nájomnú zmluvu do </w:t>
      </w:r>
      <w:r w:rsidR="00A1023D" w:rsidRPr="00A1023D">
        <w:rPr>
          <w:rFonts w:ascii="Arial" w:eastAsia="Calibri" w:hAnsi="Arial" w:cs="Arial"/>
          <w:sz w:val="22"/>
          <w:szCs w:val="22"/>
          <w:lang w:eastAsia="en-US"/>
        </w:rPr>
        <w:t>45</w:t>
      </w:r>
      <w:r w:rsidRPr="00A1023D">
        <w:rPr>
          <w:rFonts w:ascii="Arial" w:eastAsia="Calibri" w:hAnsi="Arial" w:cs="Arial"/>
          <w:sz w:val="22"/>
          <w:szCs w:val="22"/>
          <w:lang w:eastAsia="en-US"/>
        </w:rPr>
        <w:t xml:space="preserve"> dní od schválenia uznesenia</w:t>
      </w:r>
      <w:r w:rsidRPr="00524DF2">
        <w:rPr>
          <w:rFonts w:ascii="Arial" w:eastAsia="Calibri" w:hAnsi="Arial" w:cs="Arial"/>
          <w:sz w:val="22"/>
          <w:szCs w:val="22"/>
          <w:lang w:eastAsia="en-US"/>
        </w:rPr>
        <w:t xml:space="preserve"> o nájme nehnuteľností úspešnému uchádzačovi OVS Zastupiteľstvom Bratislavského samosprávneho kraja s tým, že ak v tejto lehote </w:t>
      </w:r>
      <w:r>
        <w:rPr>
          <w:rFonts w:ascii="Arial" w:eastAsia="Calibri" w:hAnsi="Arial" w:cs="Arial"/>
          <w:sz w:val="22"/>
          <w:szCs w:val="22"/>
          <w:lang w:eastAsia="en-US"/>
        </w:rPr>
        <w:t>nájomca</w:t>
      </w:r>
      <w:r w:rsidRPr="00524DF2">
        <w:rPr>
          <w:rFonts w:ascii="Arial" w:eastAsia="Calibri" w:hAnsi="Arial" w:cs="Arial"/>
          <w:sz w:val="22"/>
          <w:szCs w:val="22"/>
          <w:lang w:eastAsia="en-US"/>
        </w:rPr>
        <w:t xml:space="preserve"> nepodpíše nájomnú zmluvu, uznesenie stráca </w:t>
      </w:r>
      <w:r w:rsidR="00BA0D08">
        <w:rPr>
          <w:rFonts w:ascii="Arial" w:eastAsia="Calibri" w:hAnsi="Arial" w:cs="Arial"/>
          <w:sz w:val="22"/>
          <w:szCs w:val="22"/>
          <w:lang w:eastAsia="en-US"/>
        </w:rPr>
        <w:t xml:space="preserve">v tejto časti B </w:t>
      </w:r>
      <w:r w:rsidR="00A97C91">
        <w:rPr>
          <w:rFonts w:ascii="Arial" w:eastAsia="Calibri" w:hAnsi="Arial" w:cs="Arial"/>
          <w:sz w:val="22"/>
          <w:szCs w:val="22"/>
          <w:lang w:eastAsia="en-US"/>
        </w:rPr>
        <w:t xml:space="preserve">uznesenia </w:t>
      </w:r>
      <w:r w:rsidRPr="00524DF2">
        <w:rPr>
          <w:rFonts w:ascii="Arial" w:eastAsia="Calibri" w:hAnsi="Arial" w:cs="Arial"/>
          <w:sz w:val="22"/>
          <w:szCs w:val="22"/>
          <w:lang w:eastAsia="en-US"/>
        </w:rPr>
        <w:t>platnosť</w:t>
      </w:r>
      <w:r>
        <w:rPr>
          <w:rFonts w:ascii="Arial" w:eastAsia="Calibri" w:hAnsi="Arial" w:cs="Arial"/>
          <w:sz w:val="22"/>
          <w:szCs w:val="22"/>
          <w:lang w:eastAsia="en-US"/>
        </w:rPr>
        <w:t>,</w:t>
      </w:r>
    </w:p>
    <w:p w14:paraId="1C82A372" w14:textId="73A701C4" w:rsidR="00230BE9" w:rsidRPr="00524DF2" w:rsidRDefault="009A1764" w:rsidP="00230BE9">
      <w:pPr>
        <w:pStyle w:val="Odsekzoznamu"/>
        <w:numPr>
          <w:ilvl w:val="0"/>
          <w:numId w:val="22"/>
        </w:numPr>
        <w:jc w:val="both"/>
        <w:rPr>
          <w:rFonts w:ascii="Arial" w:eastAsia="Calibri" w:hAnsi="Arial" w:cs="Arial"/>
          <w:sz w:val="22"/>
          <w:szCs w:val="22"/>
          <w:lang w:eastAsia="en-US"/>
        </w:rPr>
      </w:pPr>
      <w:r w:rsidRPr="00524DF2">
        <w:rPr>
          <w:rFonts w:ascii="Arial" w:eastAsia="Calibri" w:hAnsi="Arial" w:cs="Arial"/>
          <w:sz w:val="22"/>
          <w:szCs w:val="22"/>
          <w:lang w:eastAsia="en-US"/>
        </w:rPr>
        <w:t xml:space="preserve">uchádzač, ktorý bude mať </w:t>
      </w:r>
      <w:r>
        <w:rPr>
          <w:rFonts w:ascii="Arial" w:eastAsia="Calibri" w:hAnsi="Arial" w:cs="Arial"/>
          <w:sz w:val="22"/>
          <w:szCs w:val="22"/>
          <w:lang w:eastAsia="en-US"/>
        </w:rPr>
        <w:t xml:space="preserve">zároveň </w:t>
      </w:r>
      <w:r w:rsidRPr="00524DF2">
        <w:rPr>
          <w:rFonts w:ascii="Arial" w:eastAsia="Calibri" w:hAnsi="Arial" w:cs="Arial"/>
          <w:sz w:val="22"/>
          <w:szCs w:val="22"/>
          <w:lang w:eastAsia="en-US"/>
        </w:rPr>
        <w:t xml:space="preserve">záujem o nájom stavby: </w:t>
      </w:r>
      <w:bookmarkStart w:id="0" w:name="_Hlk176249676"/>
      <w:r w:rsidRPr="00524DF2">
        <w:rPr>
          <w:rFonts w:ascii="Arial" w:eastAsia="Calibri" w:hAnsi="Arial" w:cs="Arial"/>
          <w:sz w:val="22"/>
          <w:szCs w:val="22"/>
          <w:lang w:eastAsia="en-US"/>
        </w:rPr>
        <w:t xml:space="preserve">Ubytovacie zariadenie, so </w:t>
      </w:r>
      <w:proofErr w:type="spellStart"/>
      <w:r w:rsidRPr="00524DF2">
        <w:rPr>
          <w:rFonts w:ascii="Arial" w:eastAsia="Calibri" w:hAnsi="Arial" w:cs="Arial"/>
          <w:sz w:val="22"/>
          <w:szCs w:val="22"/>
          <w:lang w:eastAsia="en-US"/>
        </w:rPr>
        <w:t>súp</w:t>
      </w:r>
      <w:proofErr w:type="spellEnd"/>
      <w:r w:rsidRPr="00524DF2">
        <w:rPr>
          <w:rFonts w:ascii="Arial" w:eastAsia="Calibri" w:hAnsi="Arial" w:cs="Arial"/>
          <w:sz w:val="22"/>
          <w:szCs w:val="22"/>
          <w:lang w:eastAsia="en-US"/>
        </w:rPr>
        <w:t xml:space="preserve">. č. 7700, postavenom na pozemku s </w:t>
      </w:r>
      <w:proofErr w:type="spellStart"/>
      <w:r w:rsidRPr="00524DF2">
        <w:rPr>
          <w:rFonts w:ascii="Arial" w:eastAsia="Calibri" w:hAnsi="Arial" w:cs="Arial"/>
          <w:sz w:val="22"/>
          <w:szCs w:val="22"/>
          <w:lang w:eastAsia="en-US"/>
        </w:rPr>
        <w:t>parc</w:t>
      </w:r>
      <w:proofErr w:type="spellEnd"/>
      <w:r w:rsidRPr="00524DF2">
        <w:rPr>
          <w:rFonts w:ascii="Arial" w:eastAsia="Calibri" w:hAnsi="Arial" w:cs="Arial"/>
          <w:sz w:val="22"/>
          <w:szCs w:val="22"/>
          <w:lang w:eastAsia="en-US"/>
        </w:rPr>
        <w:t xml:space="preserve">. č. 3282/30 </w:t>
      </w:r>
      <w:bookmarkEnd w:id="0"/>
      <w:r w:rsidRPr="00524DF2">
        <w:rPr>
          <w:rFonts w:ascii="Arial" w:eastAsia="Calibri" w:hAnsi="Arial" w:cs="Arial"/>
          <w:sz w:val="22"/>
          <w:szCs w:val="22"/>
          <w:lang w:eastAsia="en-US"/>
        </w:rPr>
        <w:t>spolu s prislúchajúcim pozemkom o výmere 14.902 m2 v </w:t>
      </w:r>
      <w:r w:rsidRPr="00554FB6">
        <w:rPr>
          <w:rFonts w:ascii="Arial" w:eastAsia="Calibri" w:hAnsi="Arial" w:cs="Arial"/>
          <w:sz w:val="22"/>
          <w:szCs w:val="22"/>
          <w:lang w:eastAsia="en-US"/>
        </w:rPr>
        <w:t>zmysle prílohy č. 2 tohto uznesenia, tvoreného z pozemkov 3282/23 a 3282/30,</w:t>
      </w:r>
      <w:r w:rsidR="00192FB6">
        <w:rPr>
          <w:rFonts w:ascii="Arial" w:eastAsia="Calibri" w:hAnsi="Arial" w:cs="Arial"/>
          <w:sz w:val="22"/>
          <w:szCs w:val="22"/>
          <w:lang w:eastAsia="en-US"/>
        </w:rPr>
        <w:t xml:space="preserve"> a to na dobu nájmu od dňa účinnosti nájomnej zmluvy do 01.12.2054</w:t>
      </w:r>
      <w:r w:rsidRPr="00554FB6">
        <w:rPr>
          <w:rFonts w:ascii="Arial" w:eastAsia="Calibri" w:hAnsi="Arial" w:cs="Arial"/>
          <w:sz w:val="22"/>
          <w:szCs w:val="22"/>
          <w:lang w:eastAsia="en-US"/>
        </w:rPr>
        <w:t xml:space="preserve">, za cenu nájmu </w:t>
      </w:r>
      <w:r w:rsidR="00A1023D" w:rsidRPr="00554FB6">
        <w:rPr>
          <w:rFonts w:ascii="Arial" w:eastAsia="Calibri" w:hAnsi="Arial" w:cs="Arial"/>
          <w:sz w:val="22"/>
          <w:szCs w:val="22"/>
          <w:lang w:eastAsia="en-US"/>
        </w:rPr>
        <w:t xml:space="preserve">od dňa účinnosti nájomnej zmluvy </w:t>
      </w:r>
      <w:r w:rsidRPr="00554FB6">
        <w:rPr>
          <w:rFonts w:ascii="Arial" w:eastAsia="Calibri" w:hAnsi="Arial" w:cs="Arial"/>
          <w:sz w:val="22"/>
          <w:szCs w:val="22"/>
          <w:lang w:eastAsia="en-US"/>
        </w:rPr>
        <w:t xml:space="preserve">do 31.08.2026 v sume 1 EURO a od 01.09.2026 do </w:t>
      </w:r>
      <w:r w:rsidR="00192FB6">
        <w:rPr>
          <w:rFonts w:ascii="Arial" w:eastAsia="Calibri" w:hAnsi="Arial" w:cs="Arial"/>
          <w:sz w:val="22"/>
          <w:szCs w:val="22"/>
          <w:lang w:eastAsia="en-US"/>
        </w:rPr>
        <w:t>skončenia trvania nájomnej zmluvy</w:t>
      </w:r>
      <w:r w:rsidRPr="00554FB6">
        <w:rPr>
          <w:rFonts w:ascii="Arial" w:eastAsia="Calibri" w:hAnsi="Arial" w:cs="Arial"/>
          <w:sz w:val="22"/>
          <w:szCs w:val="22"/>
          <w:lang w:eastAsia="en-US"/>
        </w:rPr>
        <w:t xml:space="preserve"> v sume 40.235,86 EUR mesačne plus suma zodpovedajúca dani z nehnuteľnosti za predmetnú budovu a pozemky</w:t>
      </w:r>
      <w:r w:rsidRPr="00524DF2">
        <w:rPr>
          <w:rFonts w:ascii="Arial" w:eastAsia="Calibri" w:hAnsi="Arial" w:cs="Arial"/>
          <w:sz w:val="22"/>
          <w:szCs w:val="22"/>
          <w:lang w:eastAsia="en-US"/>
        </w:rPr>
        <w:t xml:space="preserve">, s účelom nájmu prevádzkovania školy alebo školského zariadenia alebo poskytovania ubytovania pre žiakov, študentov, pedagogických zamestnancov a tretie osoby, je povinný túto skutočnosť uviesť v predkladanej ponuke do OVS. </w:t>
      </w:r>
      <w:r w:rsidR="00230BE9" w:rsidRPr="00230BE9">
        <w:rPr>
          <w:rFonts w:ascii="Arial" w:eastAsia="Calibri" w:hAnsi="Arial" w:cs="Arial"/>
          <w:sz w:val="22"/>
          <w:szCs w:val="22"/>
          <w:lang w:eastAsia="en-US"/>
        </w:rPr>
        <w:t>Podmienky prenájmu Ubytovacieho zariadenia budú rovnaké ako podmienky uvedené v návrhu nájomnej zmluvy pre predmet OVS</w:t>
      </w:r>
      <w:r w:rsidR="00A746CB">
        <w:rPr>
          <w:rFonts w:ascii="Arial" w:eastAsia="Calibri" w:hAnsi="Arial" w:cs="Arial"/>
          <w:sz w:val="22"/>
          <w:szCs w:val="22"/>
          <w:lang w:eastAsia="en-US"/>
        </w:rPr>
        <w:t>.</w:t>
      </w:r>
    </w:p>
    <w:p w14:paraId="59DC9270" w14:textId="77777777" w:rsidR="009A1764" w:rsidRPr="00271880" w:rsidRDefault="009A1764" w:rsidP="00A02E37">
      <w:pPr>
        <w:contextualSpacing/>
        <w:jc w:val="both"/>
        <w:rPr>
          <w:rFonts w:ascii="Arial" w:eastAsia="Calibri" w:hAnsi="Arial" w:cs="Arial"/>
          <w:sz w:val="22"/>
          <w:szCs w:val="22"/>
          <w:lang w:eastAsia="en-US"/>
        </w:rPr>
      </w:pPr>
    </w:p>
    <w:p w14:paraId="7DEACBB1" w14:textId="77777777" w:rsidR="009A1764" w:rsidRPr="002035A6" w:rsidRDefault="009A1764" w:rsidP="009A1764">
      <w:pPr>
        <w:ind w:left="-44"/>
        <w:contextualSpacing/>
        <w:jc w:val="both"/>
        <w:rPr>
          <w:rFonts w:ascii="Arial" w:eastAsia="Calibri" w:hAnsi="Arial" w:cs="Arial"/>
          <w:sz w:val="22"/>
          <w:szCs w:val="22"/>
          <w:lang w:eastAsia="en-US"/>
        </w:rPr>
      </w:pPr>
      <w:r>
        <w:rPr>
          <w:rFonts w:ascii="Arial" w:eastAsia="Calibri" w:hAnsi="Arial" w:cs="Arial"/>
          <w:sz w:val="22"/>
          <w:szCs w:val="22"/>
          <w:lang w:eastAsia="en-US"/>
        </w:rPr>
        <w:t>B</w:t>
      </w:r>
      <w:r w:rsidRPr="00834964">
        <w:rPr>
          <w:rFonts w:ascii="Arial" w:eastAsia="Calibri" w:hAnsi="Arial" w:cs="Arial"/>
          <w:sz w:val="22"/>
          <w:szCs w:val="22"/>
          <w:lang w:eastAsia="en-US"/>
        </w:rPr>
        <w:t>.2</w:t>
      </w:r>
      <w:r w:rsidRPr="002035A6">
        <w:rPr>
          <w:rFonts w:ascii="Arial" w:eastAsia="Calibri" w:hAnsi="Arial" w:cs="Arial"/>
          <w:sz w:val="22"/>
          <w:szCs w:val="22"/>
          <w:lang w:eastAsia="en-US"/>
        </w:rPr>
        <w:t xml:space="preserve"> záväzné kritérium pre vyhodnotenie ponúk</w:t>
      </w:r>
      <w:r>
        <w:rPr>
          <w:rFonts w:ascii="Arial" w:eastAsia="Calibri" w:hAnsi="Arial" w:cs="Arial"/>
          <w:sz w:val="22"/>
          <w:szCs w:val="22"/>
          <w:lang w:eastAsia="en-US"/>
        </w:rPr>
        <w:t xml:space="preserve"> v obchodnej verejnej súťaži je</w:t>
      </w:r>
      <w:r w:rsidRPr="002035A6">
        <w:rPr>
          <w:rFonts w:ascii="Arial" w:eastAsia="Calibri" w:hAnsi="Arial" w:cs="Arial"/>
          <w:sz w:val="22"/>
          <w:szCs w:val="22"/>
          <w:lang w:eastAsia="en-US"/>
        </w:rPr>
        <w:t xml:space="preserve"> </w:t>
      </w:r>
      <w:r>
        <w:rPr>
          <w:rFonts w:ascii="Arial" w:eastAsia="Calibri" w:hAnsi="Arial" w:cs="Arial"/>
          <w:sz w:val="22"/>
          <w:szCs w:val="22"/>
          <w:lang w:eastAsia="en-US"/>
        </w:rPr>
        <w:t xml:space="preserve">najvyššia </w:t>
      </w:r>
      <w:r w:rsidRPr="002035A6">
        <w:rPr>
          <w:rFonts w:ascii="Arial" w:eastAsia="Calibri" w:hAnsi="Arial" w:cs="Arial"/>
          <w:sz w:val="22"/>
          <w:szCs w:val="22"/>
          <w:lang w:eastAsia="en-US"/>
        </w:rPr>
        <w:t>cena</w:t>
      </w:r>
      <w:r>
        <w:rPr>
          <w:rFonts w:ascii="Arial" w:eastAsia="Calibri" w:hAnsi="Arial" w:cs="Arial"/>
          <w:sz w:val="22"/>
          <w:szCs w:val="22"/>
          <w:lang w:eastAsia="en-US"/>
        </w:rPr>
        <w:t xml:space="preserve"> za predmet nájmu uvedený v bode B.1, </w:t>
      </w:r>
      <w:proofErr w:type="spellStart"/>
      <w:r>
        <w:rPr>
          <w:rFonts w:ascii="Arial" w:eastAsia="Calibri" w:hAnsi="Arial" w:cs="Arial"/>
          <w:sz w:val="22"/>
          <w:szCs w:val="22"/>
          <w:lang w:eastAsia="en-US"/>
        </w:rPr>
        <w:t>t.j</w:t>
      </w:r>
      <w:proofErr w:type="spellEnd"/>
      <w:r>
        <w:rPr>
          <w:rFonts w:ascii="Arial" w:eastAsia="Calibri" w:hAnsi="Arial" w:cs="Arial"/>
          <w:sz w:val="22"/>
          <w:szCs w:val="22"/>
          <w:lang w:eastAsia="en-US"/>
        </w:rPr>
        <w:t xml:space="preserve">. stavby podľa písm. a) až q) a pozemky a) až h) o celkovej </w:t>
      </w:r>
      <w:r w:rsidRPr="00A1023D">
        <w:rPr>
          <w:rFonts w:ascii="Arial" w:eastAsia="Calibri" w:hAnsi="Arial" w:cs="Arial"/>
          <w:sz w:val="22"/>
          <w:szCs w:val="22"/>
          <w:lang w:eastAsia="en-US"/>
        </w:rPr>
        <w:t>výmere 53 511 m2 podľa prílohy č. 1 tohto uznesenia</w:t>
      </w:r>
      <w:r>
        <w:rPr>
          <w:rFonts w:ascii="Arial" w:eastAsia="Calibri" w:hAnsi="Arial" w:cs="Arial"/>
          <w:sz w:val="22"/>
          <w:szCs w:val="22"/>
          <w:lang w:eastAsia="en-US"/>
        </w:rPr>
        <w:t xml:space="preserve"> </w:t>
      </w:r>
    </w:p>
    <w:p w14:paraId="339552EB" w14:textId="77777777" w:rsidR="009A1764" w:rsidRDefault="009A1764" w:rsidP="009A1764">
      <w:pPr>
        <w:ind w:left="-44"/>
        <w:contextualSpacing/>
        <w:jc w:val="both"/>
        <w:rPr>
          <w:rFonts w:ascii="Arial" w:eastAsia="Calibri" w:hAnsi="Arial" w:cs="Arial"/>
          <w:sz w:val="22"/>
          <w:szCs w:val="22"/>
          <w:lang w:eastAsia="en-US"/>
        </w:rPr>
      </w:pPr>
    </w:p>
    <w:p w14:paraId="0FBEE062" w14:textId="64EDE136" w:rsidR="003176A0" w:rsidRPr="00271880" w:rsidRDefault="009A1764" w:rsidP="009A1764">
      <w:pPr>
        <w:rPr>
          <w:rFonts w:ascii="Arial" w:hAnsi="Arial" w:cs="Arial"/>
          <w:sz w:val="22"/>
          <w:szCs w:val="22"/>
          <w:lang w:eastAsia="cs-CZ"/>
        </w:rPr>
      </w:pPr>
      <w:r w:rsidRPr="00271880">
        <w:rPr>
          <w:rFonts w:ascii="Arial" w:hAnsi="Arial" w:cs="Arial"/>
          <w:sz w:val="22"/>
          <w:szCs w:val="22"/>
          <w:lang w:eastAsia="cs-CZ"/>
        </w:rPr>
        <w:tab/>
      </w:r>
    </w:p>
    <w:p w14:paraId="05D92655" w14:textId="62D0702A" w:rsidR="009A1764" w:rsidRPr="00834964" w:rsidRDefault="009A1764" w:rsidP="009A1764">
      <w:pPr>
        <w:jc w:val="center"/>
        <w:rPr>
          <w:rFonts w:ascii="Arial" w:hAnsi="Arial" w:cs="Arial"/>
          <w:b/>
          <w:spacing w:val="70"/>
        </w:rPr>
      </w:pPr>
      <w:r>
        <w:rPr>
          <w:rFonts w:ascii="Arial" w:hAnsi="Arial" w:cs="Arial"/>
          <w:b/>
          <w:spacing w:val="70"/>
        </w:rPr>
        <w:t>C</w:t>
      </w:r>
      <w:r w:rsidRPr="00834964">
        <w:rPr>
          <w:rFonts w:ascii="Arial" w:hAnsi="Arial" w:cs="Arial"/>
          <w:b/>
          <w:spacing w:val="70"/>
        </w:rPr>
        <w:t xml:space="preserve"> ukladá</w:t>
      </w:r>
    </w:p>
    <w:p w14:paraId="76A04732" w14:textId="77777777" w:rsidR="009A1764" w:rsidRDefault="009A1764" w:rsidP="009A1764">
      <w:pPr>
        <w:jc w:val="both"/>
        <w:rPr>
          <w:rFonts w:ascii="Arial" w:hAnsi="Arial" w:cs="Arial"/>
          <w:sz w:val="22"/>
          <w:szCs w:val="22"/>
        </w:rPr>
      </w:pPr>
    </w:p>
    <w:p w14:paraId="7DD84276" w14:textId="77777777" w:rsidR="009A1764" w:rsidRPr="005B1088" w:rsidRDefault="009A1764" w:rsidP="009A1764">
      <w:pPr>
        <w:jc w:val="both"/>
        <w:rPr>
          <w:rFonts w:ascii="Arial" w:hAnsi="Arial" w:cs="Arial"/>
          <w:sz w:val="22"/>
          <w:szCs w:val="22"/>
        </w:rPr>
      </w:pPr>
      <w:r w:rsidRPr="005B1088">
        <w:rPr>
          <w:rFonts w:ascii="Arial" w:hAnsi="Arial" w:cs="Arial"/>
          <w:sz w:val="22"/>
          <w:szCs w:val="22"/>
        </w:rPr>
        <w:t>riaditeľke Úradu Bratislavského samosprávneho kraja:</w:t>
      </w:r>
    </w:p>
    <w:p w14:paraId="6C7A9CC7" w14:textId="77777777" w:rsidR="009A1764" w:rsidRPr="005B1088" w:rsidRDefault="009A1764" w:rsidP="009A1764">
      <w:pPr>
        <w:jc w:val="both"/>
        <w:rPr>
          <w:rFonts w:ascii="Arial" w:hAnsi="Arial" w:cs="Arial"/>
          <w:sz w:val="22"/>
          <w:szCs w:val="22"/>
        </w:rPr>
      </w:pPr>
    </w:p>
    <w:p w14:paraId="36DD7E7F" w14:textId="77777777" w:rsidR="009A1764" w:rsidRDefault="009A1764" w:rsidP="009A1764">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.1</w:t>
      </w:r>
      <w:r w:rsidRPr="005B1088">
        <w:rPr>
          <w:rFonts w:ascii="Arial" w:hAnsi="Arial" w:cs="Arial"/>
          <w:sz w:val="22"/>
          <w:szCs w:val="22"/>
        </w:rPr>
        <w:t xml:space="preserve"> zabezpečiť zverejnenie oznámenia o vyhlásení obchodnej verejnej súťaže na Úradnej tabuli Bratislavského samosprávneho kraja, internetovej stránke Bratislavského samosprávneho kraja a v regionálnej tlači,</w:t>
      </w:r>
    </w:p>
    <w:p w14:paraId="6A4A9FE2" w14:textId="77777777" w:rsidR="009A1764" w:rsidRDefault="009A1764" w:rsidP="009A1764">
      <w:pPr>
        <w:jc w:val="right"/>
        <w:rPr>
          <w:rFonts w:ascii="Arial" w:hAnsi="Arial" w:cs="Arial"/>
          <w:sz w:val="22"/>
          <w:szCs w:val="22"/>
        </w:rPr>
      </w:pPr>
    </w:p>
    <w:p w14:paraId="4BE48175" w14:textId="77777777" w:rsidR="009A1764" w:rsidRPr="00834964" w:rsidRDefault="009A1764" w:rsidP="009A1764">
      <w:pPr>
        <w:jc w:val="right"/>
        <w:rPr>
          <w:rFonts w:ascii="Arial" w:hAnsi="Arial" w:cs="Arial"/>
          <w:sz w:val="22"/>
          <w:szCs w:val="22"/>
        </w:rPr>
      </w:pPr>
      <w:r w:rsidRPr="00834964">
        <w:rPr>
          <w:rFonts w:ascii="Arial" w:hAnsi="Arial" w:cs="Arial"/>
          <w:sz w:val="22"/>
          <w:szCs w:val="22"/>
        </w:rPr>
        <w:t>T: po podpise uznesenia</w:t>
      </w:r>
    </w:p>
    <w:p w14:paraId="184755F9" w14:textId="77777777" w:rsidR="009A1764" w:rsidRPr="005B1088" w:rsidRDefault="009A1764" w:rsidP="009A1764">
      <w:pPr>
        <w:jc w:val="both"/>
        <w:rPr>
          <w:rFonts w:ascii="Arial" w:hAnsi="Arial" w:cs="Arial"/>
          <w:sz w:val="22"/>
          <w:szCs w:val="22"/>
        </w:rPr>
      </w:pPr>
    </w:p>
    <w:p w14:paraId="03B9FD97" w14:textId="77777777" w:rsidR="009A1764" w:rsidRPr="005B1088" w:rsidRDefault="009A1764" w:rsidP="009A1764">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.2</w:t>
      </w:r>
      <w:r w:rsidRPr="005B1088">
        <w:rPr>
          <w:rFonts w:ascii="Arial" w:hAnsi="Arial" w:cs="Arial"/>
          <w:sz w:val="22"/>
          <w:szCs w:val="22"/>
        </w:rPr>
        <w:t xml:space="preserve"> predložiť Zastupiteľstvu Bratislavského samosprávneho kraja po vykonaní obchodnej verejnej súťaže návrh na vyhodnotenie OVS a </w:t>
      </w:r>
      <w:r>
        <w:rPr>
          <w:rFonts w:ascii="Arial" w:hAnsi="Arial" w:cs="Arial"/>
          <w:sz w:val="22"/>
          <w:szCs w:val="22"/>
        </w:rPr>
        <w:t>nájom</w:t>
      </w:r>
      <w:r w:rsidRPr="005B1088">
        <w:rPr>
          <w:rFonts w:ascii="Arial" w:hAnsi="Arial" w:cs="Arial"/>
          <w:sz w:val="22"/>
          <w:szCs w:val="22"/>
        </w:rPr>
        <w:t xml:space="preserve"> nehnuteľného majetku.</w:t>
      </w:r>
    </w:p>
    <w:p w14:paraId="11422BF3" w14:textId="77777777" w:rsidR="009A1764" w:rsidRDefault="009A1764" w:rsidP="009A1764">
      <w:pPr>
        <w:jc w:val="both"/>
        <w:rPr>
          <w:rFonts w:ascii="Arial" w:hAnsi="Arial" w:cs="Arial"/>
          <w:sz w:val="22"/>
          <w:szCs w:val="22"/>
        </w:rPr>
      </w:pPr>
      <w:r w:rsidRPr="005B1088">
        <w:rPr>
          <w:rFonts w:ascii="Arial" w:hAnsi="Arial" w:cs="Arial"/>
          <w:sz w:val="22"/>
          <w:szCs w:val="22"/>
        </w:rPr>
        <w:t xml:space="preserve">                                                           </w:t>
      </w:r>
    </w:p>
    <w:p w14:paraId="329CD58E" w14:textId="77777777" w:rsidR="009A1764" w:rsidRPr="005B1088" w:rsidRDefault="009A1764" w:rsidP="009A1764">
      <w:pPr>
        <w:jc w:val="both"/>
        <w:rPr>
          <w:rFonts w:ascii="Arial" w:hAnsi="Arial" w:cs="Arial"/>
          <w:sz w:val="22"/>
          <w:szCs w:val="22"/>
        </w:rPr>
      </w:pPr>
    </w:p>
    <w:p w14:paraId="45B97EFA" w14:textId="77777777" w:rsidR="009A1764" w:rsidRDefault="009A1764" w:rsidP="009A1764">
      <w:pPr>
        <w:jc w:val="right"/>
        <w:rPr>
          <w:rFonts w:ascii="Arial" w:hAnsi="Arial" w:cs="Arial"/>
          <w:sz w:val="22"/>
          <w:szCs w:val="22"/>
        </w:rPr>
      </w:pPr>
      <w:r w:rsidRPr="00834964">
        <w:rPr>
          <w:rFonts w:ascii="Arial" w:hAnsi="Arial" w:cs="Arial"/>
          <w:sz w:val="22"/>
          <w:szCs w:val="22"/>
        </w:rPr>
        <w:t>T: po vykonaní OVS</w:t>
      </w:r>
    </w:p>
    <w:p w14:paraId="78492737" w14:textId="77777777" w:rsidR="009A1764" w:rsidRDefault="009A1764" w:rsidP="009A1764">
      <w:pPr>
        <w:jc w:val="right"/>
        <w:rPr>
          <w:rFonts w:ascii="Arial" w:hAnsi="Arial" w:cs="Arial"/>
          <w:sz w:val="22"/>
          <w:szCs w:val="22"/>
        </w:rPr>
      </w:pPr>
    </w:p>
    <w:p w14:paraId="2972667D" w14:textId="77777777" w:rsidR="009A1764" w:rsidRPr="005B1088" w:rsidRDefault="009A1764" w:rsidP="009A1764">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w:t>
      </w:r>
      <w:r>
        <w:rPr>
          <w:rFonts w:ascii="Arial" w:hAnsi="Arial" w:cs="Arial"/>
          <w:sz w:val="22"/>
          <w:szCs w:val="22"/>
        </w:rPr>
        <w:t>3</w:t>
      </w:r>
      <w:r w:rsidRPr="005B1088">
        <w:rPr>
          <w:rFonts w:ascii="Arial" w:hAnsi="Arial" w:cs="Arial"/>
          <w:sz w:val="22"/>
          <w:szCs w:val="22"/>
        </w:rPr>
        <w:t xml:space="preserve"> </w:t>
      </w:r>
      <w:r>
        <w:rPr>
          <w:rFonts w:ascii="Arial" w:hAnsi="Arial" w:cs="Arial"/>
          <w:sz w:val="22"/>
          <w:szCs w:val="22"/>
        </w:rPr>
        <w:t xml:space="preserve">v prípade záujmu úspešného uchádzača o nájom stavby </w:t>
      </w:r>
      <w:r w:rsidRPr="00417E0F">
        <w:rPr>
          <w:rFonts w:ascii="Arial" w:eastAsia="Calibri" w:hAnsi="Arial" w:cs="Arial"/>
          <w:sz w:val="22"/>
          <w:szCs w:val="22"/>
          <w:lang w:eastAsia="en-US"/>
        </w:rPr>
        <w:t xml:space="preserve">Ubytovacie zariadenie, so </w:t>
      </w:r>
      <w:proofErr w:type="spellStart"/>
      <w:r w:rsidRPr="00417E0F">
        <w:rPr>
          <w:rFonts w:ascii="Arial" w:eastAsia="Calibri" w:hAnsi="Arial" w:cs="Arial"/>
          <w:sz w:val="22"/>
          <w:szCs w:val="22"/>
          <w:lang w:eastAsia="en-US"/>
        </w:rPr>
        <w:t>súp</w:t>
      </w:r>
      <w:proofErr w:type="spellEnd"/>
      <w:r w:rsidRPr="00417E0F">
        <w:rPr>
          <w:rFonts w:ascii="Arial" w:eastAsia="Calibri" w:hAnsi="Arial" w:cs="Arial"/>
          <w:sz w:val="22"/>
          <w:szCs w:val="22"/>
          <w:lang w:eastAsia="en-US"/>
        </w:rPr>
        <w:t xml:space="preserve">. č. 7700, postavenom na pozemku s </w:t>
      </w:r>
      <w:proofErr w:type="spellStart"/>
      <w:r w:rsidRPr="00417E0F">
        <w:rPr>
          <w:rFonts w:ascii="Arial" w:eastAsia="Calibri" w:hAnsi="Arial" w:cs="Arial"/>
          <w:sz w:val="22"/>
          <w:szCs w:val="22"/>
          <w:lang w:eastAsia="en-US"/>
        </w:rPr>
        <w:t>parc</w:t>
      </w:r>
      <w:proofErr w:type="spellEnd"/>
      <w:r w:rsidRPr="00417E0F">
        <w:rPr>
          <w:rFonts w:ascii="Arial" w:eastAsia="Calibri" w:hAnsi="Arial" w:cs="Arial"/>
          <w:sz w:val="22"/>
          <w:szCs w:val="22"/>
          <w:lang w:eastAsia="en-US"/>
        </w:rPr>
        <w:t>. č. 3282/30</w:t>
      </w:r>
      <w:r>
        <w:rPr>
          <w:rFonts w:ascii="Arial" w:eastAsia="Calibri" w:hAnsi="Arial" w:cs="Arial"/>
          <w:sz w:val="22"/>
          <w:szCs w:val="22"/>
          <w:lang w:eastAsia="en-US"/>
        </w:rPr>
        <w:t xml:space="preserve"> spolu s prislúchajúcim pozemkom o výmere 14.902 m2 v zmysle prílohy č. 2 tohto uznesenia, tvoreného z pozemkov 3282/23 a 3282/30, predložiť spolu s návrhom na vyhodnotenie podľa C.2 aj návrh na schválenie nájmu tejto stavby a pozemkov ako prípad hodný osobitného zreteľa</w:t>
      </w:r>
      <w:r w:rsidRPr="005B1088">
        <w:rPr>
          <w:rFonts w:ascii="Arial" w:hAnsi="Arial" w:cs="Arial"/>
          <w:sz w:val="22"/>
          <w:szCs w:val="22"/>
        </w:rPr>
        <w:t>.</w:t>
      </w:r>
    </w:p>
    <w:p w14:paraId="24D2867B" w14:textId="77777777" w:rsidR="009A1764" w:rsidRDefault="009A1764" w:rsidP="009A1764">
      <w:pPr>
        <w:jc w:val="both"/>
        <w:rPr>
          <w:rFonts w:ascii="Arial" w:hAnsi="Arial" w:cs="Arial"/>
          <w:sz w:val="22"/>
          <w:szCs w:val="22"/>
        </w:rPr>
      </w:pPr>
      <w:r w:rsidRPr="005B1088">
        <w:rPr>
          <w:rFonts w:ascii="Arial" w:hAnsi="Arial" w:cs="Arial"/>
          <w:sz w:val="22"/>
          <w:szCs w:val="22"/>
        </w:rPr>
        <w:t xml:space="preserve">                                                           </w:t>
      </w:r>
    </w:p>
    <w:p w14:paraId="3B7DD195" w14:textId="77777777" w:rsidR="009A1764" w:rsidRPr="005B1088" w:rsidRDefault="009A1764" w:rsidP="009A1764">
      <w:pPr>
        <w:jc w:val="both"/>
        <w:rPr>
          <w:rFonts w:ascii="Arial" w:hAnsi="Arial" w:cs="Arial"/>
          <w:sz w:val="22"/>
          <w:szCs w:val="22"/>
        </w:rPr>
      </w:pPr>
    </w:p>
    <w:p w14:paraId="64DE241B" w14:textId="77777777" w:rsidR="009A1764" w:rsidRPr="00834964" w:rsidRDefault="009A1764" w:rsidP="009A1764">
      <w:pPr>
        <w:jc w:val="right"/>
        <w:rPr>
          <w:rFonts w:ascii="Arial" w:hAnsi="Arial" w:cs="Arial"/>
          <w:sz w:val="22"/>
          <w:szCs w:val="22"/>
        </w:rPr>
      </w:pPr>
      <w:r w:rsidRPr="00834964">
        <w:rPr>
          <w:rFonts w:ascii="Arial" w:hAnsi="Arial" w:cs="Arial"/>
          <w:sz w:val="22"/>
          <w:szCs w:val="22"/>
        </w:rPr>
        <w:t>T: po vykonaní OVS</w:t>
      </w:r>
    </w:p>
    <w:p w14:paraId="391C1DFD" w14:textId="77777777" w:rsidR="009A1764" w:rsidRDefault="009A1764" w:rsidP="009A1764">
      <w:pPr>
        <w:jc w:val="right"/>
        <w:rPr>
          <w:rFonts w:ascii="Arial" w:hAnsi="Arial" w:cs="Arial"/>
          <w:sz w:val="22"/>
          <w:szCs w:val="22"/>
        </w:rPr>
      </w:pPr>
    </w:p>
    <w:p w14:paraId="06B74842" w14:textId="77777777" w:rsidR="009A1764" w:rsidRPr="005B1088" w:rsidRDefault="009A1764" w:rsidP="009A1764">
      <w:pPr>
        <w:jc w:val="both"/>
        <w:rPr>
          <w:rFonts w:ascii="Arial" w:hAnsi="Arial" w:cs="Arial"/>
          <w:sz w:val="22"/>
          <w:szCs w:val="22"/>
        </w:rPr>
      </w:pPr>
      <w:r>
        <w:rPr>
          <w:rFonts w:ascii="Arial" w:hAnsi="Arial" w:cs="Arial"/>
          <w:sz w:val="22"/>
          <w:szCs w:val="22"/>
        </w:rPr>
        <w:t>C</w:t>
      </w:r>
      <w:r w:rsidRPr="00834964">
        <w:rPr>
          <w:rFonts w:ascii="Arial" w:hAnsi="Arial" w:cs="Arial"/>
          <w:sz w:val="22"/>
          <w:szCs w:val="22"/>
        </w:rPr>
        <w:t>.</w:t>
      </w:r>
      <w:r>
        <w:rPr>
          <w:rFonts w:ascii="Arial" w:hAnsi="Arial" w:cs="Arial"/>
          <w:sz w:val="22"/>
          <w:szCs w:val="22"/>
        </w:rPr>
        <w:t>4</w:t>
      </w:r>
      <w:r w:rsidRPr="005B1088">
        <w:rPr>
          <w:rFonts w:ascii="Arial" w:hAnsi="Arial" w:cs="Arial"/>
          <w:sz w:val="22"/>
          <w:szCs w:val="22"/>
        </w:rPr>
        <w:t xml:space="preserve"> v </w:t>
      </w:r>
      <w:r>
        <w:rPr>
          <w:rFonts w:ascii="Arial" w:hAnsi="Arial" w:cs="Arial"/>
          <w:sz w:val="22"/>
          <w:szCs w:val="22"/>
        </w:rPr>
        <w:t xml:space="preserve">prípade nezáujmu úspešného uchádzača o nájom stavby </w:t>
      </w:r>
      <w:r w:rsidRPr="00417E0F">
        <w:rPr>
          <w:rFonts w:ascii="Arial" w:eastAsia="Calibri" w:hAnsi="Arial" w:cs="Arial"/>
          <w:sz w:val="22"/>
          <w:szCs w:val="22"/>
          <w:lang w:eastAsia="en-US"/>
        </w:rPr>
        <w:t xml:space="preserve">Ubytovacie zariadenie, so </w:t>
      </w:r>
      <w:proofErr w:type="spellStart"/>
      <w:r w:rsidRPr="00417E0F">
        <w:rPr>
          <w:rFonts w:ascii="Arial" w:eastAsia="Calibri" w:hAnsi="Arial" w:cs="Arial"/>
          <w:sz w:val="22"/>
          <w:szCs w:val="22"/>
          <w:lang w:eastAsia="en-US"/>
        </w:rPr>
        <w:t>súp</w:t>
      </w:r>
      <w:proofErr w:type="spellEnd"/>
      <w:r w:rsidRPr="00417E0F">
        <w:rPr>
          <w:rFonts w:ascii="Arial" w:eastAsia="Calibri" w:hAnsi="Arial" w:cs="Arial"/>
          <w:sz w:val="22"/>
          <w:szCs w:val="22"/>
          <w:lang w:eastAsia="en-US"/>
        </w:rPr>
        <w:t xml:space="preserve">. č. 7700, postavenom na pozemku s </w:t>
      </w:r>
      <w:proofErr w:type="spellStart"/>
      <w:r w:rsidRPr="00417E0F">
        <w:rPr>
          <w:rFonts w:ascii="Arial" w:eastAsia="Calibri" w:hAnsi="Arial" w:cs="Arial"/>
          <w:sz w:val="22"/>
          <w:szCs w:val="22"/>
          <w:lang w:eastAsia="en-US"/>
        </w:rPr>
        <w:t>parc</w:t>
      </w:r>
      <w:proofErr w:type="spellEnd"/>
      <w:r w:rsidRPr="00417E0F">
        <w:rPr>
          <w:rFonts w:ascii="Arial" w:eastAsia="Calibri" w:hAnsi="Arial" w:cs="Arial"/>
          <w:sz w:val="22"/>
          <w:szCs w:val="22"/>
          <w:lang w:eastAsia="en-US"/>
        </w:rPr>
        <w:t>. č. 3282/30</w:t>
      </w:r>
      <w:r>
        <w:rPr>
          <w:rFonts w:ascii="Arial" w:eastAsia="Calibri" w:hAnsi="Arial" w:cs="Arial"/>
          <w:sz w:val="22"/>
          <w:szCs w:val="22"/>
          <w:lang w:eastAsia="en-US"/>
        </w:rPr>
        <w:t xml:space="preserve"> spolu s prislúchajúcim pozemkom o výmere 14.902 m2 v zmysle prílohy č. 2 tohto uznesenia, tvoreného z pozemkov 3282/23 a 3282/30, predložiť spolu s návrhom na vyhodnotenie podľa C.2 aj návrh na schválenie bezodplatného vecného bremena práva prechodu a prejazdu cez pozemky v zmysle prílohy č. 3 na dobu nájmu v prospech úspešného uchádzača</w:t>
      </w:r>
      <w:r w:rsidRPr="005B1088">
        <w:rPr>
          <w:rFonts w:ascii="Arial" w:hAnsi="Arial" w:cs="Arial"/>
          <w:sz w:val="22"/>
          <w:szCs w:val="22"/>
        </w:rPr>
        <w:t>.</w:t>
      </w:r>
    </w:p>
    <w:p w14:paraId="405BBB2F" w14:textId="77777777" w:rsidR="009A1764" w:rsidRDefault="009A1764" w:rsidP="009A1764">
      <w:pPr>
        <w:jc w:val="both"/>
        <w:rPr>
          <w:rFonts w:ascii="Arial" w:hAnsi="Arial" w:cs="Arial"/>
          <w:sz w:val="22"/>
          <w:szCs w:val="22"/>
        </w:rPr>
      </w:pPr>
      <w:r w:rsidRPr="005B1088">
        <w:rPr>
          <w:rFonts w:ascii="Arial" w:hAnsi="Arial" w:cs="Arial"/>
          <w:sz w:val="22"/>
          <w:szCs w:val="22"/>
        </w:rPr>
        <w:t xml:space="preserve">                                                           </w:t>
      </w:r>
    </w:p>
    <w:p w14:paraId="1A28BE30" w14:textId="77777777" w:rsidR="009A1764" w:rsidRPr="005B1088" w:rsidRDefault="009A1764" w:rsidP="009A1764">
      <w:pPr>
        <w:jc w:val="both"/>
        <w:rPr>
          <w:rFonts w:ascii="Arial" w:hAnsi="Arial" w:cs="Arial"/>
          <w:sz w:val="22"/>
          <w:szCs w:val="22"/>
        </w:rPr>
      </w:pPr>
    </w:p>
    <w:p w14:paraId="2814EF30" w14:textId="77777777" w:rsidR="009A1764" w:rsidRPr="00834964" w:rsidRDefault="009A1764" w:rsidP="009A1764">
      <w:pPr>
        <w:jc w:val="right"/>
        <w:rPr>
          <w:rFonts w:ascii="Arial" w:hAnsi="Arial" w:cs="Arial"/>
          <w:sz w:val="22"/>
          <w:szCs w:val="22"/>
        </w:rPr>
      </w:pPr>
      <w:r w:rsidRPr="00834964">
        <w:rPr>
          <w:rFonts w:ascii="Arial" w:hAnsi="Arial" w:cs="Arial"/>
          <w:sz w:val="22"/>
          <w:szCs w:val="22"/>
        </w:rPr>
        <w:t>T: po vykonaní OVS</w:t>
      </w:r>
    </w:p>
    <w:p w14:paraId="4628BD4F" w14:textId="77777777" w:rsidR="009A1764" w:rsidRPr="00834964" w:rsidRDefault="009A1764" w:rsidP="009A1764">
      <w:pPr>
        <w:jc w:val="right"/>
        <w:rPr>
          <w:rFonts w:ascii="Arial" w:hAnsi="Arial" w:cs="Arial"/>
          <w:sz w:val="22"/>
          <w:szCs w:val="22"/>
        </w:rPr>
      </w:pPr>
    </w:p>
    <w:p w14:paraId="23F3545F" w14:textId="77777777" w:rsidR="009A1764" w:rsidRDefault="009A1764" w:rsidP="009A1764">
      <w:pPr>
        <w:jc w:val="center"/>
        <w:rPr>
          <w:rFonts w:ascii="Arial" w:hAnsi="Arial" w:cs="Arial"/>
          <w:b/>
          <w:sz w:val="22"/>
          <w:szCs w:val="22"/>
        </w:rPr>
      </w:pPr>
    </w:p>
    <w:p w14:paraId="48F87DBA" w14:textId="77777777" w:rsidR="009A1764" w:rsidRDefault="009A1764" w:rsidP="009A1764">
      <w:pPr>
        <w:spacing w:after="160" w:line="259" w:lineRule="auto"/>
        <w:rPr>
          <w:rFonts w:ascii="Arial" w:hAnsi="Arial" w:cs="Arial"/>
          <w:b/>
        </w:rPr>
      </w:pPr>
      <w:r>
        <w:rPr>
          <w:rFonts w:ascii="Arial" w:hAnsi="Arial" w:cs="Arial"/>
          <w:b/>
        </w:rPr>
        <w:br w:type="page"/>
      </w:r>
    </w:p>
    <w:p w14:paraId="7FFC31C4" w14:textId="63E1A7F6" w:rsidR="009A1764" w:rsidRDefault="009A1764" w:rsidP="009A1764">
      <w:pPr>
        <w:jc w:val="center"/>
        <w:rPr>
          <w:rFonts w:ascii="Arial" w:hAnsi="Arial" w:cs="Arial"/>
          <w:b/>
        </w:rPr>
      </w:pPr>
      <w:r>
        <w:rPr>
          <w:rFonts w:ascii="Arial" w:hAnsi="Arial" w:cs="Arial"/>
          <w:b/>
        </w:rPr>
        <w:t>D ô v o</w:t>
      </w:r>
      <w:r w:rsidR="00192FB6">
        <w:rPr>
          <w:rFonts w:ascii="Arial" w:hAnsi="Arial" w:cs="Arial"/>
          <w:b/>
        </w:rPr>
        <w:t xml:space="preserve"> d </w:t>
      </w:r>
      <w:r>
        <w:rPr>
          <w:rFonts w:ascii="Arial" w:hAnsi="Arial" w:cs="Arial"/>
          <w:b/>
        </w:rPr>
        <w:t>o v á       s p r á v a</w:t>
      </w:r>
    </w:p>
    <w:p w14:paraId="7FECE1F9" w14:textId="77777777" w:rsidR="009A1764" w:rsidRDefault="009A1764" w:rsidP="00BD64D8">
      <w:pPr>
        <w:rPr>
          <w:rFonts w:ascii="Arial" w:hAnsi="Arial" w:cs="Arial"/>
          <w:b/>
        </w:rPr>
      </w:pPr>
    </w:p>
    <w:p w14:paraId="3DA60917" w14:textId="77777777" w:rsidR="009A1764" w:rsidRDefault="009A1764" w:rsidP="009A1764">
      <w:pPr>
        <w:jc w:val="both"/>
        <w:rPr>
          <w:rFonts w:ascii="Arial" w:hAnsi="Arial" w:cs="Arial"/>
          <w:sz w:val="22"/>
          <w:szCs w:val="22"/>
        </w:rPr>
      </w:pPr>
      <w:r>
        <w:rPr>
          <w:rFonts w:ascii="Arial" w:hAnsi="Arial" w:cs="Arial"/>
          <w:sz w:val="22"/>
          <w:szCs w:val="22"/>
        </w:rPr>
        <w:t xml:space="preserve">Zastupiteľstvo </w:t>
      </w:r>
      <w:r w:rsidRPr="005B1088">
        <w:rPr>
          <w:rFonts w:ascii="Arial" w:hAnsi="Arial" w:cs="Arial"/>
          <w:sz w:val="22"/>
          <w:szCs w:val="22"/>
        </w:rPr>
        <w:t>Bratislavsk</w:t>
      </w:r>
      <w:r>
        <w:rPr>
          <w:rFonts w:ascii="Arial" w:hAnsi="Arial" w:cs="Arial"/>
          <w:sz w:val="22"/>
          <w:szCs w:val="22"/>
        </w:rPr>
        <w:t>ého</w:t>
      </w:r>
      <w:r w:rsidRPr="005B1088">
        <w:rPr>
          <w:rFonts w:ascii="Arial" w:hAnsi="Arial" w:cs="Arial"/>
          <w:sz w:val="22"/>
          <w:szCs w:val="22"/>
        </w:rPr>
        <w:t xml:space="preserve"> samospráv</w:t>
      </w:r>
      <w:r>
        <w:rPr>
          <w:rFonts w:ascii="Arial" w:hAnsi="Arial" w:cs="Arial"/>
          <w:sz w:val="22"/>
          <w:szCs w:val="22"/>
        </w:rPr>
        <w:t>neho</w:t>
      </w:r>
      <w:r w:rsidRPr="005B1088">
        <w:rPr>
          <w:rFonts w:ascii="Arial" w:hAnsi="Arial" w:cs="Arial"/>
          <w:sz w:val="22"/>
          <w:szCs w:val="22"/>
        </w:rPr>
        <w:t xml:space="preserve"> kraj</w:t>
      </w:r>
      <w:r>
        <w:rPr>
          <w:rFonts w:ascii="Arial" w:hAnsi="Arial" w:cs="Arial"/>
          <w:sz w:val="22"/>
          <w:szCs w:val="22"/>
        </w:rPr>
        <w:t>a</w:t>
      </w:r>
      <w:r w:rsidRPr="005B1088">
        <w:rPr>
          <w:rFonts w:ascii="Arial" w:hAnsi="Arial" w:cs="Arial"/>
          <w:sz w:val="22"/>
          <w:szCs w:val="22"/>
        </w:rPr>
        <w:t xml:space="preserve"> </w:t>
      </w:r>
      <w:r>
        <w:rPr>
          <w:rFonts w:ascii="Arial" w:hAnsi="Arial" w:cs="Arial"/>
          <w:sz w:val="22"/>
          <w:szCs w:val="22"/>
        </w:rPr>
        <w:t>uznesením 36/2023 zo dňa 31.03.2023 schválilo vyradenie a zrušenie Strednej odbornej školy hotelových služieb a obchodu, Na pántoch 9, v Bratislave (ďalej aj ako „</w:t>
      </w:r>
      <w:r>
        <w:rPr>
          <w:rFonts w:ascii="Arial" w:hAnsi="Arial" w:cs="Arial"/>
          <w:b/>
          <w:bCs/>
          <w:sz w:val="22"/>
          <w:szCs w:val="22"/>
        </w:rPr>
        <w:t>SOŠ</w:t>
      </w:r>
      <w:r>
        <w:rPr>
          <w:rFonts w:ascii="Arial" w:hAnsi="Arial" w:cs="Arial"/>
          <w:sz w:val="22"/>
          <w:szCs w:val="22"/>
        </w:rPr>
        <w:t xml:space="preserve">“) so súčasťami školský internát, školská jedáleň, centrum voľného času zo siete škôl a školských zariadení Ministerstva školstva, vedy, výskumu a športu Slovenskej republiky. </w:t>
      </w:r>
    </w:p>
    <w:p w14:paraId="25B7861B" w14:textId="77777777" w:rsidR="009A1764" w:rsidRDefault="009A1764" w:rsidP="009A1764">
      <w:pPr>
        <w:jc w:val="both"/>
        <w:rPr>
          <w:rFonts w:ascii="Arial" w:hAnsi="Arial" w:cs="Arial"/>
          <w:sz w:val="22"/>
          <w:szCs w:val="22"/>
        </w:rPr>
      </w:pPr>
    </w:p>
    <w:p w14:paraId="0CA08FFB" w14:textId="77777777" w:rsidR="009A1764" w:rsidRDefault="009A1764" w:rsidP="009A1764">
      <w:pPr>
        <w:jc w:val="both"/>
        <w:rPr>
          <w:rFonts w:ascii="Arial" w:hAnsi="Arial" w:cs="Arial"/>
          <w:sz w:val="22"/>
          <w:szCs w:val="22"/>
        </w:rPr>
      </w:pPr>
      <w:r>
        <w:rPr>
          <w:rFonts w:ascii="Arial" w:hAnsi="Arial" w:cs="Arial"/>
          <w:sz w:val="22"/>
          <w:szCs w:val="22"/>
        </w:rPr>
        <w:t xml:space="preserve">Zastupiteľstvo súčasne uznesením v zmysle bodu B.3 zaviazalo riaditeľku Úradu Bratislavského samosprávneho kraja hľadať budúce možné využitie objektu zrušenej školy prednostne formou nájmu, s cieľom zachovania účelového určenia majetku, </w:t>
      </w:r>
      <w:proofErr w:type="spellStart"/>
      <w:r>
        <w:rPr>
          <w:rFonts w:ascii="Arial" w:hAnsi="Arial" w:cs="Arial"/>
          <w:sz w:val="22"/>
          <w:szCs w:val="22"/>
        </w:rPr>
        <w:t>tj</w:t>
      </w:r>
      <w:proofErr w:type="spellEnd"/>
      <w:r>
        <w:rPr>
          <w:rFonts w:ascii="Arial" w:hAnsi="Arial" w:cs="Arial"/>
          <w:sz w:val="22"/>
          <w:szCs w:val="22"/>
        </w:rPr>
        <w:t xml:space="preserve">. školstvo, vzdelávanie, šport. </w:t>
      </w:r>
    </w:p>
    <w:p w14:paraId="2B96C81A" w14:textId="77777777" w:rsidR="009D0395" w:rsidRDefault="009D0395" w:rsidP="009A1764">
      <w:pPr>
        <w:jc w:val="both"/>
        <w:rPr>
          <w:rFonts w:ascii="Arial" w:hAnsi="Arial" w:cs="Arial"/>
          <w:sz w:val="22"/>
          <w:szCs w:val="22"/>
        </w:rPr>
      </w:pPr>
    </w:p>
    <w:p w14:paraId="080FD952" w14:textId="775864AA" w:rsidR="009D0395" w:rsidRDefault="009D0395" w:rsidP="009D0395">
      <w:pPr>
        <w:jc w:val="both"/>
        <w:rPr>
          <w:rFonts w:ascii="Arial" w:hAnsi="Arial" w:cs="Arial"/>
          <w:sz w:val="22"/>
          <w:szCs w:val="22"/>
        </w:rPr>
      </w:pPr>
      <w:r>
        <w:rPr>
          <w:rFonts w:ascii="Arial" w:hAnsi="Arial" w:cs="Arial"/>
          <w:sz w:val="22"/>
          <w:szCs w:val="22"/>
        </w:rPr>
        <w:t xml:space="preserve">Bratislavský samosprávny kraj  </w:t>
      </w:r>
      <w:r w:rsidR="000E3CD2">
        <w:rPr>
          <w:rFonts w:ascii="Arial" w:hAnsi="Arial" w:cs="Arial"/>
          <w:sz w:val="22"/>
          <w:szCs w:val="22"/>
        </w:rPr>
        <w:t xml:space="preserve">preto </w:t>
      </w:r>
      <w:r>
        <w:rPr>
          <w:rFonts w:ascii="Arial" w:hAnsi="Arial" w:cs="Arial"/>
          <w:sz w:val="22"/>
          <w:szCs w:val="22"/>
        </w:rPr>
        <w:t xml:space="preserve">najskôr oslovil všetky ministerstvá a ostatné ústredné orgány štátnej správy ako aj miestnu samosprávu s informáciou o uvoľnení nehnuteľného majetku v rámci areálu Na pántoch a s výzvou o prejavenie </w:t>
      </w:r>
      <w:r w:rsidRPr="00EE73BD">
        <w:rPr>
          <w:rFonts w:ascii="Arial" w:hAnsi="Arial" w:cs="Arial"/>
          <w:sz w:val="22"/>
          <w:szCs w:val="22"/>
        </w:rPr>
        <w:t xml:space="preserve">záujmu o dlhodobý prenájom </w:t>
      </w:r>
      <w:r>
        <w:rPr>
          <w:rFonts w:ascii="Arial" w:hAnsi="Arial" w:cs="Arial"/>
          <w:sz w:val="22"/>
          <w:szCs w:val="22"/>
        </w:rPr>
        <w:t>areálu ako celku</w:t>
      </w:r>
      <w:r w:rsidRPr="00EE73BD">
        <w:rPr>
          <w:rFonts w:ascii="Arial" w:hAnsi="Arial" w:cs="Arial"/>
          <w:sz w:val="22"/>
          <w:szCs w:val="22"/>
        </w:rPr>
        <w:t>, a to v zmysle účelového určenia pre školstvo, vzdelávanie a</w:t>
      </w:r>
      <w:r>
        <w:rPr>
          <w:rFonts w:ascii="Arial" w:hAnsi="Arial" w:cs="Arial"/>
          <w:sz w:val="22"/>
          <w:szCs w:val="22"/>
        </w:rPr>
        <w:t> </w:t>
      </w:r>
      <w:r w:rsidRPr="00EE73BD">
        <w:rPr>
          <w:rFonts w:ascii="Arial" w:hAnsi="Arial" w:cs="Arial"/>
          <w:sz w:val="22"/>
          <w:szCs w:val="22"/>
        </w:rPr>
        <w:t>šport</w:t>
      </w:r>
      <w:r>
        <w:rPr>
          <w:rFonts w:ascii="Arial" w:hAnsi="Arial" w:cs="Arial"/>
          <w:sz w:val="22"/>
          <w:szCs w:val="22"/>
        </w:rPr>
        <w:t>. Žiadna z oslovených inštitúcií neprejavila záujem o prenájom areálu Na Pántoch.</w:t>
      </w:r>
    </w:p>
    <w:p w14:paraId="15DC45C9" w14:textId="77777777" w:rsidR="009D0395" w:rsidRDefault="009D0395" w:rsidP="009A1764">
      <w:pPr>
        <w:jc w:val="both"/>
        <w:rPr>
          <w:rFonts w:ascii="Arial" w:hAnsi="Arial" w:cs="Arial"/>
          <w:sz w:val="22"/>
          <w:szCs w:val="22"/>
        </w:rPr>
      </w:pPr>
    </w:p>
    <w:p w14:paraId="0E208829" w14:textId="19791D18" w:rsidR="009D0395" w:rsidRDefault="009D0395" w:rsidP="009D0395">
      <w:pPr>
        <w:jc w:val="both"/>
        <w:rPr>
          <w:rFonts w:ascii="Arial" w:hAnsi="Arial" w:cs="Arial"/>
          <w:sz w:val="22"/>
          <w:szCs w:val="22"/>
        </w:rPr>
      </w:pPr>
      <w:r>
        <w:rPr>
          <w:rFonts w:ascii="Arial" w:hAnsi="Arial" w:cs="Arial"/>
          <w:sz w:val="22"/>
          <w:szCs w:val="22"/>
        </w:rPr>
        <w:t xml:space="preserve">Úrad Bratislavského samosprávneho kraja zadal vypracovanie znaleckého posudku </w:t>
      </w:r>
      <w:r w:rsidR="000E3CD2">
        <w:rPr>
          <w:rFonts w:ascii="Arial" w:hAnsi="Arial" w:cs="Arial"/>
          <w:sz w:val="22"/>
          <w:szCs w:val="22"/>
        </w:rPr>
        <w:t xml:space="preserve">                         </w:t>
      </w:r>
      <w:r>
        <w:rPr>
          <w:rFonts w:ascii="Arial" w:hAnsi="Arial" w:cs="Arial"/>
          <w:sz w:val="22"/>
          <w:szCs w:val="22"/>
        </w:rPr>
        <w:t xml:space="preserve">č. 159/2023 vyhotovenom znalcom Ing. Oto Pisoň, </w:t>
      </w:r>
      <w:proofErr w:type="spellStart"/>
      <w:r>
        <w:rPr>
          <w:rFonts w:ascii="Arial" w:hAnsi="Arial" w:cs="Arial"/>
          <w:sz w:val="22"/>
          <w:szCs w:val="22"/>
        </w:rPr>
        <w:t>Vazová</w:t>
      </w:r>
      <w:proofErr w:type="spellEnd"/>
      <w:r>
        <w:rPr>
          <w:rFonts w:ascii="Arial" w:hAnsi="Arial" w:cs="Arial"/>
          <w:sz w:val="22"/>
          <w:szCs w:val="22"/>
        </w:rPr>
        <w:t xml:space="preserve"> 6/10, 945 01 Komárno, predmetom ktorého bolo stanovenie všeobecnej hodnoty nehnuteľností evidovaných na LV č. 2258 a 4265 v areáli SOŠ (ďalej aj ako „</w:t>
      </w:r>
      <w:r>
        <w:rPr>
          <w:rFonts w:ascii="Arial" w:hAnsi="Arial" w:cs="Arial"/>
          <w:b/>
          <w:bCs/>
          <w:sz w:val="22"/>
          <w:szCs w:val="22"/>
        </w:rPr>
        <w:t>znalecký posudok</w:t>
      </w:r>
      <w:r>
        <w:rPr>
          <w:rFonts w:ascii="Arial" w:hAnsi="Arial" w:cs="Arial"/>
          <w:sz w:val="22"/>
          <w:szCs w:val="22"/>
        </w:rPr>
        <w:t xml:space="preserve">“). V zmysle znaleckého posudku sú stanovené nasledovné všeobecné hodnoty nehnuteľností a to: </w:t>
      </w:r>
    </w:p>
    <w:p w14:paraId="11143FD9" w14:textId="77777777" w:rsidR="009D0395" w:rsidRDefault="009D0395" w:rsidP="009D0395">
      <w:pPr>
        <w:jc w:val="both"/>
        <w:rPr>
          <w:rFonts w:ascii="Arial" w:hAnsi="Arial" w:cs="Arial"/>
          <w:sz w:val="22"/>
          <w:szCs w:val="22"/>
        </w:rPr>
      </w:pPr>
    </w:p>
    <w:p w14:paraId="50E22F17" w14:textId="77777777" w:rsidR="009D0395" w:rsidRDefault="009D0395" w:rsidP="009D0395">
      <w:pPr>
        <w:jc w:val="both"/>
        <w:rPr>
          <w:rFonts w:ascii="Arial" w:hAnsi="Arial" w:cs="Arial"/>
          <w:sz w:val="22"/>
          <w:szCs w:val="22"/>
        </w:rPr>
      </w:pPr>
      <w:r>
        <w:rPr>
          <w:rFonts w:ascii="Arial" w:hAnsi="Arial" w:cs="Arial"/>
          <w:sz w:val="22"/>
          <w:szCs w:val="22"/>
        </w:rPr>
        <w:t>za stavby v areáli SOŠ:</w:t>
      </w:r>
    </w:p>
    <w:p w14:paraId="1035553B" w14:textId="77777777" w:rsidR="009D0395" w:rsidRDefault="009D0395" w:rsidP="009D0395">
      <w:pPr>
        <w:jc w:val="both"/>
        <w:rPr>
          <w:rFonts w:ascii="Arial" w:hAnsi="Arial" w:cs="Arial"/>
          <w:sz w:val="22"/>
          <w:szCs w:val="22"/>
        </w:rPr>
      </w:pPr>
    </w:p>
    <w:tbl>
      <w:tblPr>
        <w:tblStyle w:val="Mriekatabuky"/>
        <w:tblW w:w="0" w:type="auto"/>
        <w:tblInd w:w="316" w:type="dxa"/>
        <w:tblLook w:val="04A0" w:firstRow="1" w:lastRow="0" w:firstColumn="1" w:lastColumn="0" w:noHBand="0" w:noVBand="1"/>
      </w:tblPr>
      <w:tblGrid>
        <w:gridCol w:w="3594"/>
        <w:gridCol w:w="3112"/>
        <w:gridCol w:w="2040"/>
      </w:tblGrid>
      <w:tr w:rsidR="009D0395" w:rsidRPr="00BC28EA" w14:paraId="12E44072" w14:textId="77777777" w:rsidTr="00F9395E">
        <w:tc>
          <w:tcPr>
            <w:tcW w:w="3594" w:type="dxa"/>
          </w:tcPr>
          <w:p w14:paraId="69138409" w14:textId="77777777" w:rsidR="009D0395" w:rsidRPr="00FD6023" w:rsidRDefault="009D0395" w:rsidP="00F9395E">
            <w:pPr>
              <w:pStyle w:val="Default"/>
              <w:ind w:left="316"/>
              <w:jc w:val="center"/>
              <w:rPr>
                <w:b/>
                <w:bCs/>
                <w:sz w:val="22"/>
                <w:szCs w:val="22"/>
                <w:lang w:val="da-DK"/>
              </w:rPr>
            </w:pPr>
            <w:r w:rsidRPr="00FD6023">
              <w:rPr>
                <w:b/>
                <w:bCs/>
                <w:sz w:val="22"/>
                <w:szCs w:val="22"/>
                <w:lang w:val="da-DK"/>
              </w:rPr>
              <w:t>Názov stavby</w:t>
            </w:r>
          </w:p>
        </w:tc>
        <w:tc>
          <w:tcPr>
            <w:tcW w:w="3112" w:type="dxa"/>
          </w:tcPr>
          <w:p w14:paraId="2CBD31AD" w14:textId="77777777" w:rsidR="009D0395" w:rsidRPr="00FD6023" w:rsidRDefault="009D0395" w:rsidP="00F9395E">
            <w:pPr>
              <w:pStyle w:val="Default"/>
              <w:ind w:left="-44"/>
              <w:jc w:val="center"/>
              <w:rPr>
                <w:b/>
                <w:bCs/>
                <w:sz w:val="22"/>
                <w:szCs w:val="22"/>
                <w:lang w:val="da-DK"/>
              </w:rPr>
            </w:pPr>
            <w:r w:rsidRPr="00FD6023">
              <w:rPr>
                <w:b/>
                <w:bCs/>
                <w:sz w:val="22"/>
                <w:szCs w:val="22"/>
                <w:lang w:val="da-DK"/>
              </w:rPr>
              <w:t>Všeobecná hodnota stavby v zmysle znaleckého posudku</w:t>
            </w:r>
          </w:p>
        </w:tc>
        <w:tc>
          <w:tcPr>
            <w:tcW w:w="2040" w:type="dxa"/>
          </w:tcPr>
          <w:p w14:paraId="71277C9B" w14:textId="77777777" w:rsidR="009D0395" w:rsidRPr="00FD6023" w:rsidRDefault="009D0395" w:rsidP="00F9395E">
            <w:pPr>
              <w:pStyle w:val="Default"/>
              <w:ind w:left="-44"/>
              <w:jc w:val="center"/>
              <w:rPr>
                <w:b/>
                <w:bCs/>
                <w:sz w:val="22"/>
                <w:szCs w:val="22"/>
                <w:lang w:val="da-DK"/>
              </w:rPr>
            </w:pPr>
          </w:p>
        </w:tc>
      </w:tr>
      <w:tr w:rsidR="009D0395" w:rsidRPr="00BC28EA" w14:paraId="2CA5103E" w14:textId="77777777" w:rsidTr="00F9395E">
        <w:tc>
          <w:tcPr>
            <w:tcW w:w="3594" w:type="dxa"/>
          </w:tcPr>
          <w:p w14:paraId="59890BE3" w14:textId="77777777" w:rsidR="009D0395" w:rsidRPr="00BC28EA" w:rsidRDefault="009D0395" w:rsidP="00F9395E">
            <w:pPr>
              <w:pStyle w:val="Default"/>
              <w:numPr>
                <w:ilvl w:val="0"/>
                <w:numId w:val="36"/>
              </w:numPr>
              <w:jc w:val="both"/>
              <w:rPr>
                <w:rFonts w:cs="Arial"/>
                <w:b/>
                <w:spacing w:val="70"/>
              </w:rPr>
            </w:pPr>
            <w:r w:rsidRPr="00BC28EA">
              <w:rPr>
                <w:sz w:val="22"/>
                <w:szCs w:val="22"/>
                <w:lang w:val="da-DK"/>
              </w:rPr>
              <w:t>stavba: Spol. Techn. Vybavenie kotoľňa so súp. č. 9362, postavenej na pozemku s parc. č. 3282/35,</w:t>
            </w:r>
          </w:p>
        </w:tc>
        <w:tc>
          <w:tcPr>
            <w:tcW w:w="3112" w:type="dxa"/>
          </w:tcPr>
          <w:p w14:paraId="7999DF53" w14:textId="77777777" w:rsidR="009D0395" w:rsidRPr="00BC28EA" w:rsidRDefault="009D0395" w:rsidP="00F9395E">
            <w:pPr>
              <w:pStyle w:val="Default"/>
              <w:ind w:left="-44"/>
              <w:jc w:val="right"/>
              <w:rPr>
                <w:sz w:val="22"/>
                <w:szCs w:val="22"/>
                <w:lang w:val="da-DK"/>
              </w:rPr>
            </w:pPr>
            <w:r>
              <w:rPr>
                <w:sz w:val="22"/>
                <w:szCs w:val="22"/>
                <w:lang w:val="da-DK"/>
              </w:rPr>
              <w:t>940 322,69</w:t>
            </w:r>
          </w:p>
        </w:tc>
        <w:tc>
          <w:tcPr>
            <w:tcW w:w="2040" w:type="dxa"/>
          </w:tcPr>
          <w:p w14:paraId="1F196785" w14:textId="77777777" w:rsidR="009D0395" w:rsidRDefault="009D0395" w:rsidP="00F9395E">
            <w:pPr>
              <w:pStyle w:val="Default"/>
              <w:ind w:left="-44"/>
              <w:jc w:val="right"/>
              <w:rPr>
                <w:sz w:val="22"/>
                <w:szCs w:val="22"/>
                <w:lang w:val="da-DK"/>
              </w:rPr>
            </w:pPr>
            <w:r>
              <w:rPr>
                <w:sz w:val="22"/>
                <w:szCs w:val="22"/>
                <w:lang w:val="da-DK"/>
              </w:rPr>
              <w:t>EUR</w:t>
            </w:r>
          </w:p>
        </w:tc>
      </w:tr>
      <w:tr w:rsidR="009D0395" w:rsidRPr="00BC28EA" w14:paraId="33002067" w14:textId="77777777" w:rsidTr="00F9395E">
        <w:tc>
          <w:tcPr>
            <w:tcW w:w="3594" w:type="dxa"/>
          </w:tcPr>
          <w:p w14:paraId="536CD378"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Ubytovacie zariadenie, so súp. č. 7700, postavenom na pozemku s parc. č. 3282/30</w:t>
            </w:r>
          </w:p>
        </w:tc>
        <w:tc>
          <w:tcPr>
            <w:tcW w:w="3112" w:type="dxa"/>
          </w:tcPr>
          <w:p w14:paraId="10F97E3C" w14:textId="77777777" w:rsidR="009D0395" w:rsidRPr="00536082" w:rsidRDefault="009D0395" w:rsidP="00F9395E">
            <w:pPr>
              <w:pStyle w:val="Default"/>
              <w:ind w:left="360"/>
              <w:jc w:val="right"/>
              <w:rPr>
                <w:sz w:val="22"/>
                <w:szCs w:val="22"/>
                <w:lang w:val="da-DK"/>
              </w:rPr>
            </w:pPr>
            <w:r w:rsidRPr="00536082">
              <w:rPr>
                <w:sz w:val="22"/>
                <w:szCs w:val="22"/>
                <w:lang w:val="da-DK"/>
              </w:rPr>
              <w:t>10 359 130,59</w:t>
            </w:r>
          </w:p>
        </w:tc>
        <w:tc>
          <w:tcPr>
            <w:tcW w:w="2040" w:type="dxa"/>
          </w:tcPr>
          <w:p w14:paraId="4E6C7CE4" w14:textId="77777777" w:rsidR="009D0395" w:rsidRPr="00536082" w:rsidRDefault="009D0395" w:rsidP="00F9395E">
            <w:pPr>
              <w:pStyle w:val="Default"/>
              <w:ind w:left="360"/>
              <w:jc w:val="right"/>
              <w:rPr>
                <w:sz w:val="22"/>
                <w:szCs w:val="22"/>
                <w:lang w:val="da-DK"/>
              </w:rPr>
            </w:pPr>
            <w:r w:rsidRPr="00536082">
              <w:rPr>
                <w:sz w:val="22"/>
                <w:szCs w:val="22"/>
                <w:lang w:val="da-DK"/>
              </w:rPr>
              <w:t>EUR</w:t>
            </w:r>
          </w:p>
        </w:tc>
      </w:tr>
      <w:tr w:rsidR="009D0395" w:rsidRPr="00BC28EA" w14:paraId="2CE762CB" w14:textId="77777777" w:rsidTr="00F9395E">
        <w:tc>
          <w:tcPr>
            <w:tcW w:w="3594" w:type="dxa"/>
          </w:tcPr>
          <w:p w14:paraId="26E7E6A3"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 xml:space="preserve">stavba: Škola so súp. č. 7700, postavená na pozemku s parc. č. 3282/31, 3282/32, 3282/33, </w:t>
            </w:r>
          </w:p>
        </w:tc>
        <w:tc>
          <w:tcPr>
            <w:tcW w:w="3112" w:type="dxa"/>
            <w:vMerge w:val="restart"/>
          </w:tcPr>
          <w:p w14:paraId="2987BF2D" w14:textId="77777777" w:rsidR="009D0395" w:rsidRPr="00BC28EA" w:rsidRDefault="009D0395" w:rsidP="00F9395E">
            <w:pPr>
              <w:pStyle w:val="Default"/>
              <w:ind w:left="851"/>
              <w:jc w:val="right"/>
              <w:rPr>
                <w:sz w:val="22"/>
                <w:szCs w:val="22"/>
                <w:lang w:val="da-DK"/>
              </w:rPr>
            </w:pPr>
            <w:r>
              <w:rPr>
                <w:sz w:val="22"/>
                <w:szCs w:val="22"/>
                <w:lang w:val="da-DK"/>
              </w:rPr>
              <w:t xml:space="preserve">11 814 265,36 </w:t>
            </w:r>
          </w:p>
        </w:tc>
        <w:tc>
          <w:tcPr>
            <w:tcW w:w="2040" w:type="dxa"/>
          </w:tcPr>
          <w:p w14:paraId="57BDF185"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0BCD0984" w14:textId="77777777" w:rsidTr="00F9395E">
        <w:tc>
          <w:tcPr>
            <w:tcW w:w="3594" w:type="dxa"/>
          </w:tcPr>
          <w:p w14:paraId="43C5D9AA"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 xml:space="preserve">stavba: Stravovacia časť so súp. č. 7700, postavená na pozemku s parc. č. 3282/34, </w:t>
            </w:r>
          </w:p>
        </w:tc>
        <w:tc>
          <w:tcPr>
            <w:tcW w:w="3112" w:type="dxa"/>
            <w:vMerge/>
          </w:tcPr>
          <w:p w14:paraId="183C3962" w14:textId="77777777" w:rsidR="009D0395" w:rsidRPr="00BC28EA" w:rsidRDefault="009D0395" w:rsidP="00F9395E">
            <w:pPr>
              <w:pStyle w:val="Default"/>
              <w:ind w:left="851"/>
              <w:jc w:val="right"/>
              <w:rPr>
                <w:sz w:val="22"/>
                <w:szCs w:val="22"/>
                <w:lang w:val="da-DK"/>
              </w:rPr>
            </w:pPr>
          </w:p>
        </w:tc>
        <w:tc>
          <w:tcPr>
            <w:tcW w:w="2040" w:type="dxa"/>
          </w:tcPr>
          <w:p w14:paraId="59722A49" w14:textId="77777777" w:rsidR="009D0395" w:rsidRPr="00BC28EA"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205471CA" w14:textId="77777777" w:rsidTr="00F9395E">
        <w:tc>
          <w:tcPr>
            <w:tcW w:w="3594" w:type="dxa"/>
          </w:tcPr>
          <w:p w14:paraId="53F2BC02"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Výmenníková stanica, postavená na pozemku s parc. č. 3282/23 (neevidovaná na LV)</w:t>
            </w:r>
          </w:p>
        </w:tc>
        <w:tc>
          <w:tcPr>
            <w:tcW w:w="3112" w:type="dxa"/>
          </w:tcPr>
          <w:p w14:paraId="22237544" w14:textId="77777777" w:rsidR="009D0395" w:rsidRPr="00BC28EA" w:rsidRDefault="009D0395" w:rsidP="00F9395E">
            <w:pPr>
              <w:pStyle w:val="Default"/>
              <w:ind w:left="851"/>
              <w:jc w:val="right"/>
              <w:rPr>
                <w:sz w:val="22"/>
                <w:szCs w:val="22"/>
                <w:lang w:val="da-DK"/>
              </w:rPr>
            </w:pPr>
            <w:r>
              <w:rPr>
                <w:sz w:val="22"/>
                <w:szCs w:val="22"/>
                <w:lang w:val="da-DK"/>
              </w:rPr>
              <w:t xml:space="preserve">104 470,74 </w:t>
            </w:r>
          </w:p>
        </w:tc>
        <w:tc>
          <w:tcPr>
            <w:tcW w:w="2040" w:type="dxa"/>
          </w:tcPr>
          <w:p w14:paraId="455671B1"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2E9F0DF8" w14:textId="77777777" w:rsidTr="00F9395E">
        <w:tc>
          <w:tcPr>
            <w:tcW w:w="3594" w:type="dxa"/>
          </w:tcPr>
          <w:p w14:paraId="629E07BB"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Oplotenie areálu SOŠ (neevidovaná na LV)</w:t>
            </w:r>
          </w:p>
        </w:tc>
        <w:tc>
          <w:tcPr>
            <w:tcW w:w="3112" w:type="dxa"/>
          </w:tcPr>
          <w:p w14:paraId="639B775C" w14:textId="77777777" w:rsidR="009D0395" w:rsidRPr="00BC28EA" w:rsidRDefault="009D0395" w:rsidP="00F9395E">
            <w:pPr>
              <w:pStyle w:val="Default"/>
              <w:ind w:left="851"/>
              <w:jc w:val="right"/>
              <w:rPr>
                <w:sz w:val="22"/>
                <w:szCs w:val="22"/>
                <w:lang w:val="da-DK"/>
              </w:rPr>
            </w:pPr>
            <w:r>
              <w:rPr>
                <w:sz w:val="22"/>
                <w:szCs w:val="22"/>
                <w:lang w:val="da-DK"/>
              </w:rPr>
              <w:t xml:space="preserve">5 261,86 </w:t>
            </w:r>
          </w:p>
        </w:tc>
        <w:tc>
          <w:tcPr>
            <w:tcW w:w="2040" w:type="dxa"/>
          </w:tcPr>
          <w:p w14:paraId="5E3EE9E0"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333D6F88" w14:textId="77777777" w:rsidTr="00F9395E">
        <w:tc>
          <w:tcPr>
            <w:tcW w:w="3594" w:type="dxa"/>
          </w:tcPr>
          <w:p w14:paraId="26E7A389"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Oplotenie tenisového dvorca (neevidovaná na LV)</w:t>
            </w:r>
          </w:p>
        </w:tc>
        <w:tc>
          <w:tcPr>
            <w:tcW w:w="3112" w:type="dxa"/>
          </w:tcPr>
          <w:p w14:paraId="1F797A57" w14:textId="77777777" w:rsidR="009D0395" w:rsidRPr="00BC28EA" w:rsidRDefault="009D0395" w:rsidP="00F9395E">
            <w:pPr>
              <w:pStyle w:val="Default"/>
              <w:ind w:left="851"/>
              <w:jc w:val="right"/>
              <w:rPr>
                <w:sz w:val="22"/>
                <w:szCs w:val="22"/>
                <w:lang w:val="da-DK"/>
              </w:rPr>
            </w:pPr>
            <w:r>
              <w:rPr>
                <w:sz w:val="22"/>
                <w:szCs w:val="22"/>
                <w:lang w:val="da-DK"/>
              </w:rPr>
              <w:t xml:space="preserve">8 980,69 </w:t>
            </w:r>
          </w:p>
        </w:tc>
        <w:tc>
          <w:tcPr>
            <w:tcW w:w="2040" w:type="dxa"/>
          </w:tcPr>
          <w:p w14:paraId="12571E98"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66FE7114" w14:textId="77777777" w:rsidTr="00F9395E">
        <w:tc>
          <w:tcPr>
            <w:tcW w:w="3594" w:type="dxa"/>
          </w:tcPr>
          <w:p w14:paraId="56EC84BA"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Oplotenie tenisového ihriska – bežeckého areálu (neevidovaná na LV)</w:t>
            </w:r>
          </w:p>
        </w:tc>
        <w:tc>
          <w:tcPr>
            <w:tcW w:w="3112" w:type="dxa"/>
          </w:tcPr>
          <w:p w14:paraId="4AACC8FC" w14:textId="77777777" w:rsidR="009D0395" w:rsidRPr="00BC28EA" w:rsidRDefault="009D0395" w:rsidP="00F9395E">
            <w:pPr>
              <w:pStyle w:val="Default"/>
              <w:ind w:left="851"/>
              <w:jc w:val="right"/>
              <w:rPr>
                <w:sz w:val="22"/>
                <w:szCs w:val="22"/>
                <w:lang w:val="da-DK"/>
              </w:rPr>
            </w:pPr>
            <w:r>
              <w:rPr>
                <w:sz w:val="22"/>
                <w:szCs w:val="22"/>
                <w:lang w:val="da-DK"/>
              </w:rPr>
              <w:t xml:space="preserve">9 106,01 </w:t>
            </w:r>
          </w:p>
        </w:tc>
        <w:tc>
          <w:tcPr>
            <w:tcW w:w="2040" w:type="dxa"/>
          </w:tcPr>
          <w:p w14:paraId="61A73739"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74F68056" w14:textId="77777777" w:rsidTr="00F9395E">
        <w:tc>
          <w:tcPr>
            <w:tcW w:w="3594" w:type="dxa"/>
          </w:tcPr>
          <w:p w14:paraId="4A44F145"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Rozvody vody areálu (neevidovaná na LV)</w:t>
            </w:r>
          </w:p>
        </w:tc>
        <w:tc>
          <w:tcPr>
            <w:tcW w:w="3112" w:type="dxa"/>
          </w:tcPr>
          <w:p w14:paraId="51E8B836" w14:textId="77777777" w:rsidR="009D0395" w:rsidRPr="00BC28EA" w:rsidRDefault="009D0395" w:rsidP="00F9395E">
            <w:pPr>
              <w:pStyle w:val="Default"/>
              <w:ind w:left="851"/>
              <w:jc w:val="right"/>
              <w:rPr>
                <w:sz w:val="22"/>
                <w:szCs w:val="22"/>
                <w:lang w:val="da-DK"/>
              </w:rPr>
            </w:pPr>
            <w:r>
              <w:rPr>
                <w:sz w:val="22"/>
                <w:szCs w:val="22"/>
                <w:lang w:val="da-DK"/>
              </w:rPr>
              <w:t xml:space="preserve">6 294,04 </w:t>
            </w:r>
          </w:p>
        </w:tc>
        <w:tc>
          <w:tcPr>
            <w:tcW w:w="2040" w:type="dxa"/>
          </w:tcPr>
          <w:p w14:paraId="67EFC8C8"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4539082A" w14:textId="77777777" w:rsidTr="00F9395E">
        <w:tc>
          <w:tcPr>
            <w:tcW w:w="3594" w:type="dxa"/>
          </w:tcPr>
          <w:p w14:paraId="2FA661B9"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Kanalizačný rozvod areálu (neevidovaná na LV)</w:t>
            </w:r>
          </w:p>
        </w:tc>
        <w:tc>
          <w:tcPr>
            <w:tcW w:w="3112" w:type="dxa"/>
          </w:tcPr>
          <w:p w14:paraId="1CFFC110" w14:textId="77777777" w:rsidR="009D0395" w:rsidRPr="00BC28EA" w:rsidRDefault="009D0395" w:rsidP="00F9395E">
            <w:pPr>
              <w:pStyle w:val="Default"/>
              <w:ind w:left="851"/>
              <w:jc w:val="right"/>
              <w:rPr>
                <w:sz w:val="22"/>
                <w:szCs w:val="22"/>
                <w:lang w:val="da-DK"/>
              </w:rPr>
            </w:pPr>
            <w:r>
              <w:rPr>
                <w:sz w:val="22"/>
                <w:szCs w:val="22"/>
                <w:lang w:val="da-DK"/>
              </w:rPr>
              <w:t xml:space="preserve"> 6 481,05 </w:t>
            </w:r>
          </w:p>
        </w:tc>
        <w:tc>
          <w:tcPr>
            <w:tcW w:w="2040" w:type="dxa"/>
          </w:tcPr>
          <w:p w14:paraId="1A9E47E6"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57DDFA86" w14:textId="77777777" w:rsidTr="00F9395E">
        <w:tc>
          <w:tcPr>
            <w:tcW w:w="3594" w:type="dxa"/>
          </w:tcPr>
          <w:p w14:paraId="37FB0348"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Kanalizačné šachty areálu – napájacie (neevidovaná na LV)</w:t>
            </w:r>
          </w:p>
        </w:tc>
        <w:tc>
          <w:tcPr>
            <w:tcW w:w="3112" w:type="dxa"/>
          </w:tcPr>
          <w:p w14:paraId="33B9BAB2" w14:textId="77777777" w:rsidR="009D0395" w:rsidRPr="00BC28EA" w:rsidRDefault="009D0395" w:rsidP="00F9395E">
            <w:pPr>
              <w:pStyle w:val="Default"/>
              <w:ind w:left="851"/>
              <w:jc w:val="right"/>
              <w:rPr>
                <w:sz w:val="22"/>
                <w:szCs w:val="22"/>
                <w:lang w:val="da-DK"/>
              </w:rPr>
            </w:pPr>
            <w:r>
              <w:rPr>
                <w:sz w:val="22"/>
                <w:szCs w:val="22"/>
                <w:lang w:val="da-DK"/>
              </w:rPr>
              <w:t xml:space="preserve">5 998,66 </w:t>
            </w:r>
          </w:p>
        </w:tc>
        <w:tc>
          <w:tcPr>
            <w:tcW w:w="2040" w:type="dxa"/>
          </w:tcPr>
          <w:p w14:paraId="773C1AD3"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1259CABC" w14:textId="77777777" w:rsidTr="00F9395E">
        <w:tc>
          <w:tcPr>
            <w:tcW w:w="3594" w:type="dxa"/>
          </w:tcPr>
          <w:p w14:paraId="79E0D9D7"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Elektrický rozvod areálu (neevidovaná na LV)</w:t>
            </w:r>
          </w:p>
        </w:tc>
        <w:tc>
          <w:tcPr>
            <w:tcW w:w="3112" w:type="dxa"/>
          </w:tcPr>
          <w:p w14:paraId="42121447" w14:textId="77777777" w:rsidR="009D0395" w:rsidRPr="00BC28EA" w:rsidRDefault="009D0395" w:rsidP="00F9395E">
            <w:pPr>
              <w:pStyle w:val="Default"/>
              <w:ind w:left="851"/>
              <w:jc w:val="right"/>
              <w:rPr>
                <w:sz w:val="22"/>
                <w:szCs w:val="22"/>
                <w:lang w:val="da-DK"/>
              </w:rPr>
            </w:pPr>
            <w:r>
              <w:rPr>
                <w:sz w:val="22"/>
                <w:szCs w:val="22"/>
                <w:lang w:val="da-DK"/>
              </w:rPr>
              <w:t xml:space="preserve">5 499,32 </w:t>
            </w:r>
          </w:p>
        </w:tc>
        <w:tc>
          <w:tcPr>
            <w:tcW w:w="2040" w:type="dxa"/>
          </w:tcPr>
          <w:p w14:paraId="4AA0B558"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5EFB5366" w14:textId="77777777" w:rsidTr="00F9395E">
        <w:tc>
          <w:tcPr>
            <w:tcW w:w="3594" w:type="dxa"/>
          </w:tcPr>
          <w:p w14:paraId="19C35901" w14:textId="77777777" w:rsidR="009D0395" w:rsidRPr="0019128E" w:rsidRDefault="009D0395" w:rsidP="00F9395E">
            <w:pPr>
              <w:pStyle w:val="Default"/>
              <w:numPr>
                <w:ilvl w:val="0"/>
                <w:numId w:val="36"/>
              </w:numPr>
              <w:jc w:val="both"/>
              <w:rPr>
                <w:rFonts w:cs="Arial"/>
                <w:b/>
                <w:spacing w:val="70"/>
              </w:rPr>
            </w:pPr>
            <w:r>
              <w:rPr>
                <w:sz w:val="22"/>
                <w:szCs w:val="22"/>
                <w:lang w:val="da-DK"/>
              </w:rPr>
              <w:t>stavba: Rozvod plynu areálu (neevidovaná na LV)</w:t>
            </w:r>
          </w:p>
        </w:tc>
        <w:tc>
          <w:tcPr>
            <w:tcW w:w="3112" w:type="dxa"/>
          </w:tcPr>
          <w:p w14:paraId="763A3282" w14:textId="77777777" w:rsidR="009D0395" w:rsidRDefault="009D0395" w:rsidP="00F9395E">
            <w:pPr>
              <w:pStyle w:val="Default"/>
              <w:ind w:left="851"/>
              <w:jc w:val="right"/>
              <w:rPr>
                <w:sz w:val="22"/>
                <w:szCs w:val="22"/>
                <w:lang w:val="da-DK"/>
              </w:rPr>
            </w:pPr>
            <w:r>
              <w:rPr>
                <w:sz w:val="22"/>
                <w:szCs w:val="22"/>
                <w:lang w:val="da-DK"/>
              </w:rPr>
              <w:t xml:space="preserve">1 790,71 </w:t>
            </w:r>
          </w:p>
        </w:tc>
        <w:tc>
          <w:tcPr>
            <w:tcW w:w="2040" w:type="dxa"/>
          </w:tcPr>
          <w:p w14:paraId="31B09971"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3CDCEA2E" w14:textId="77777777" w:rsidTr="00F9395E">
        <w:tc>
          <w:tcPr>
            <w:tcW w:w="3594" w:type="dxa"/>
          </w:tcPr>
          <w:p w14:paraId="6ABB579A" w14:textId="77777777" w:rsidR="009D0395" w:rsidRPr="0019128E" w:rsidRDefault="009D0395" w:rsidP="00F9395E">
            <w:pPr>
              <w:pStyle w:val="Default"/>
              <w:numPr>
                <w:ilvl w:val="0"/>
                <w:numId w:val="36"/>
              </w:numPr>
              <w:jc w:val="both"/>
              <w:rPr>
                <w:rFonts w:cs="Arial"/>
                <w:b/>
                <w:spacing w:val="70"/>
              </w:rPr>
            </w:pPr>
            <w:r>
              <w:rPr>
                <w:sz w:val="22"/>
                <w:szCs w:val="22"/>
                <w:lang w:val="da-DK"/>
              </w:rPr>
              <w:t>stavba: Spevnené plochy areálu (neevidovaná na LV)</w:t>
            </w:r>
          </w:p>
        </w:tc>
        <w:tc>
          <w:tcPr>
            <w:tcW w:w="3112" w:type="dxa"/>
          </w:tcPr>
          <w:p w14:paraId="301CB033" w14:textId="77777777" w:rsidR="009D0395" w:rsidRDefault="009D0395" w:rsidP="00F9395E">
            <w:pPr>
              <w:pStyle w:val="Default"/>
              <w:ind w:left="851"/>
              <w:jc w:val="right"/>
              <w:rPr>
                <w:sz w:val="22"/>
                <w:szCs w:val="22"/>
                <w:lang w:val="da-DK"/>
              </w:rPr>
            </w:pPr>
            <w:r>
              <w:rPr>
                <w:sz w:val="22"/>
                <w:szCs w:val="22"/>
                <w:lang w:val="da-DK"/>
              </w:rPr>
              <w:t xml:space="preserve">106 780,08 </w:t>
            </w:r>
          </w:p>
        </w:tc>
        <w:tc>
          <w:tcPr>
            <w:tcW w:w="2040" w:type="dxa"/>
          </w:tcPr>
          <w:p w14:paraId="57A054AA"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2ECF9C20" w14:textId="77777777" w:rsidTr="00F9395E">
        <w:tc>
          <w:tcPr>
            <w:tcW w:w="3594" w:type="dxa"/>
          </w:tcPr>
          <w:p w14:paraId="0210BA2F"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Tenisový areál, postavený na pozemku s parc. č. 3282/23 (neevidovaná na LV)</w:t>
            </w:r>
          </w:p>
        </w:tc>
        <w:tc>
          <w:tcPr>
            <w:tcW w:w="3112" w:type="dxa"/>
          </w:tcPr>
          <w:p w14:paraId="56C35DE3" w14:textId="77777777" w:rsidR="009D0395" w:rsidRPr="00BC28EA" w:rsidRDefault="009D0395" w:rsidP="00F9395E">
            <w:pPr>
              <w:pStyle w:val="Default"/>
              <w:ind w:left="851"/>
              <w:jc w:val="right"/>
              <w:rPr>
                <w:sz w:val="22"/>
                <w:szCs w:val="22"/>
                <w:lang w:val="da-DK"/>
              </w:rPr>
            </w:pPr>
            <w:r>
              <w:rPr>
                <w:sz w:val="22"/>
                <w:szCs w:val="22"/>
                <w:lang w:val="da-DK"/>
              </w:rPr>
              <w:t xml:space="preserve">5 509,87 </w:t>
            </w:r>
          </w:p>
        </w:tc>
        <w:tc>
          <w:tcPr>
            <w:tcW w:w="2040" w:type="dxa"/>
          </w:tcPr>
          <w:p w14:paraId="1FF5ABE1"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12E957DE" w14:textId="77777777" w:rsidTr="00F9395E">
        <w:tc>
          <w:tcPr>
            <w:tcW w:w="3594" w:type="dxa"/>
          </w:tcPr>
          <w:p w14:paraId="6DA532BE"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Spevnené plochy – vnútroareálová komunikácia (neevidovaná na LV)</w:t>
            </w:r>
          </w:p>
        </w:tc>
        <w:tc>
          <w:tcPr>
            <w:tcW w:w="3112" w:type="dxa"/>
          </w:tcPr>
          <w:p w14:paraId="759888EC" w14:textId="77777777" w:rsidR="009D0395" w:rsidRPr="00BC28EA" w:rsidRDefault="009D0395" w:rsidP="00F9395E">
            <w:pPr>
              <w:pStyle w:val="Default"/>
              <w:ind w:left="851"/>
              <w:jc w:val="right"/>
              <w:rPr>
                <w:sz w:val="22"/>
                <w:szCs w:val="22"/>
                <w:lang w:val="da-DK"/>
              </w:rPr>
            </w:pPr>
            <w:r>
              <w:rPr>
                <w:sz w:val="22"/>
                <w:szCs w:val="22"/>
                <w:lang w:val="da-DK"/>
              </w:rPr>
              <w:t xml:space="preserve">8 843,39 </w:t>
            </w:r>
          </w:p>
        </w:tc>
        <w:tc>
          <w:tcPr>
            <w:tcW w:w="2040" w:type="dxa"/>
          </w:tcPr>
          <w:p w14:paraId="77C9C722"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79F5CA44" w14:textId="77777777" w:rsidTr="00F9395E">
        <w:tc>
          <w:tcPr>
            <w:tcW w:w="3594" w:type="dxa"/>
          </w:tcPr>
          <w:p w14:paraId="1CDCA483"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Bežecký areál – ihrisko na pozemku s parc. č. 3282/23 (neevidovaná na LV)</w:t>
            </w:r>
          </w:p>
        </w:tc>
        <w:tc>
          <w:tcPr>
            <w:tcW w:w="3112" w:type="dxa"/>
          </w:tcPr>
          <w:p w14:paraId="579FE64B" w14:textId="77777777" w:rsidR="009D0395" w:rsidRPr="00BC28EA" w:rsidRDefault="009D0395" w:rsidP="00F9395E">
            <w:pPr>
              <w:pStyle w:val="Default"/>
              <w:ind w:left="851"/>
              <w:jc w:val="right"/>
              <w:rPr>
                <w:sz w:val="22"/>
                <w:szCs w:val="22"/>
                <w:lang w:val="da-DK"/>
              </w:rPr>
            </w:pPr>
            <w:r>
              <w:rPr>
                <w:sz w:val="22"/>
                <w:szCs w:val="22"/>
                <w:lang w:val="da-DK"/>
              </w:rPr>
              <w:t xml:space="preserve">19 880,64 </w:t>
            </w:r>
          </w:p>
        </w:tc>
        <w:tc>
          <w:tcPr>
            <w:tcW w:w="2040" w:type="dxa"/>
          </w:tcPr>
          <w:p w14:paraId="2C52A7A2"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6DEA3F14" w14:textId="77777777" w:rsidTr="00F9395E">
        <w:tc>
          <w:tcPr>
            <w:tcW w:w="3594" w:type="dxa"/>
          </w:tcPr>
          <w:p w14:paraId="655D796E" w14:textId="77777777" w:rsidR="009D0395" w:rsidRPr="00FD6023" w:rsidRDefault="009D0395" w:rsidP="00F9395E">
            <w:pPr>
              <w:pStyle w:val="Default"/>
              <w:numPr>
                <w:ilvl w:val="0"/>
                <w:numId w:val="36"/>
              </w:numPr>
              <w:jc w:val="both"/>
              <w:rPr>
                <w:sz w:val="22"/>
                <w:szCs w:val="22"/>
                <w:lang w:val="da-DK"/>
              </w:rPr>
            </w:pPr>
            <w:r w:rsidRPr="00BC28EA">
              <w:rPr>
                <w:sz w:val="22"/>
                <w:szCs w:val="22"/>
                <w:lang w:val="da-DK"/>
              </w:rPr>
              <w:t>stavba: Futbalové ihrisko na pozemku s parc. č. 3282/23 (neevidovaná na LV)</w:t>
            </w:r>
          </w:p>
        </w:tc>
        <w:tc>
          <w:tcPr>
            <w:tcW w:w="3112" w:type="dxa"/>
          </w:tcPr>
          <w:p w14:paraId="4E084C00" w14:textId="77777777" w:rsidR="009D0395" w:rsidRPr="00BC28EA" w:rsidRDefault="009D0395" w:rsidP="00F9395E">
            <w:pPr>
              <w:pStyle w:val="Default"/>
              <w:ind w:left="851"/>
              <w:jc w:val="right"/>
              <w:rPr>
                <w:sz w:val="22"/>
                <w:szCs w:val="22"/>
                <w:lang w:val="da-DK"/>
              </w:rPr>
            </w:pPr>
            <w:r>
              <w:rPr>
                <w:sz w:val="22"/>
                <w:szCs w:val="22"/>
                <w:lang w:val="da-DK"/>
              </w:rPr>
              <w:t xml:space="preserve">54 517,93 </w:t>
            </w:r>
          </w:p>
        </w:tc>
        <w:tc>
          <w:tcPr>
            <w:tcW w:w="2040" w:type="dxa"/>
          </w:tcPr>
          <w:p w14:paraId="2F586A14" w14:textId="77777777" w:rsidR="009D0395" w:rsidRDefault="009D0395" w:rsidP="00F9395E">
            <w:pPr>
              <w:pStyle w:val="Default"/>
              <w:ind w:left="851"/>
              <w:jc w:val="right"/>
              <w:rPr>
                <w:sz w:val="22"/>
                <w:szCs w:val="22"/>
                <w:lang w:val="da-DK"/>
              </w:rPr>
            </w:pPr>
            <w:r w:rsidRPr="00FB3A6B">
              <w:rPr>
                <w:sz w:val="22"/>
                <w:szCs w:val="22"/>
                <w:lang w:val="da-DK"/>
              </w:rPr>
              <w:t>EUR</w:t>
            </w:r>
          </w:p>
        </w:tc>
      </w:tr>
      <w:tr w:rsidR="009D0395" w:rsidRPr="00BC28EA" w14:paraId="7135E8BC" w14:textId="77777777" w:rsidTr="00F9395E">
        <w:tc>
          <w:tcPr>
            <w:tcW w:w="3594" w:type="dxa"/>
          </w:tcPr>
          <w:p w14:paraId="4E82DCD9" w14:textId="77777777" w:rsidR="009D0395" w:rsidRPr="00E879C6" w:rsidRDefault="009D0395" w:rsidP="00F9395E">
            <w:pPr>
              <w:pStyle w:val="Default"/>
              <w:ind w:left="316"/>
              <w:jc w:val="both"/>
              <w:rPr>
                <w:b/>
                <w:bCs/>
                <w:sz w:val="22"/>
                <w:szCs w:val="22"/>
                <w:lang w:val="da-DK"/>
              </w:rPr>
            </w:pPr>
            <w:r w:rsidRPr="00E879C6">
              <w:rPr>
                <w:b/>
                <w:bCs/>
                <w:sz w:val="22"/>
                <w:szCs w:val="22"/>
                <w:lang w:val="da-DK"/>
              </w:rPr>
              <w:t>SPOLU</w:t>
            </w:r>
          </w:p>
        </w:tc>
        <w:tc>
          <w:tcPr>
            <w:tcW w:w="3112" w:type="dxa"/>
          </w:tcPr>
          <w:p w14:paraId="0D5F50F8" w14:textId="77777777" w:rsidR="009D0395" w:rsidRPr="00E879C6" w:rsidRDefault="009D0395" w:rsidP="00F9395E">
            <w:pPr>
              <w:pStyle w:val="Default"/>
              <w:ind w:left="851"/>
              <w:jc w:val="right"/>
              <w:rPr>
                <w:b/>
                <w:bCs/>
                <w:sz w:val="22"/>
                <w:szCs w:val="22"/>
                <w:lang w:val="da-DK"/>
              </w:rPr>
            </w:pPr>
            <w:r w:rsidRPr="00536082">
              <w:rPr>
                <w:b/>
                <w:bCs/>
                <w:sz w:val="22"/>
                <w:szCs w:val="22"/>
                <w:lang w:val="da-DK"/>
              </w:rPr>
              <w:t>23</w:t>
            </w:r>
            <w:r>
              <w:rPr>
                <w:b/>
                <w:bCs/>
                <w:sz w:val="22"/>
                <w:szCs w:val="22"/>
                <w:lang w:val="da-DK"/>
              </w:rPr>
              <w:t> </w:t>
            </w:r>
            <w:r w:rsidRPr="00536082">
              <w:rPr>
                <w:b/>
                <w:bCs/>
                <w:sz w:val="22"/>
                <w:szCs w:val="22"/>
                <w:lang w:val="da-DK"/>
              </w:rPr>
              <w:t>463</w:t>
            </w:r>
            <w:r>
              <w:rPr>
                <w:b/>
                <w:bCs/>
                <w:sz w:val="22"/>
                <w:szCs w:val="22"/>
                <w:lang w:val="da-DK"/>
              </w:rPr>
              <w:t xml:space="preserve"> </w:t>
            </w:r>
            <w:r w:rsidRPr="00536082">
              <w:rPr>
                <w:b/>
                <w:bCs/>
                <w:sz w:val="22"/>
                <w:szCs w:val="22"/>
                <w:lang w:val="da-DK"/>
              </w:rPr>
              <w:t>133,63</w:t>
            </w:r>
          </w:p>
        </w:tc>
        <w:tc>
          <w:tcPr>
            <w:tcW w:w="2040" w:type="dxa"/>
          </w:tcPr>
          <w:p w14:paraId="1CB1EF4C" w14:textId="77777777" w:rsidR="009D0395" w:rsidRPr="00536082" w:rsidRDefault="009D0395" w:rsidP="00F9395E">
            <w:pPr>
              <w:pStyle w:val="Default"/>
              <w:ind w:left="851"/>
              <w:jc w:val="right"/>
              <w:rPr>
                <w:b/>
                <w:bCs/>
                <w:sz w:val="22"/>
                <w:szCs w:val="22"/>
                <w:lang w:val="da-DK"/>
              </w:rPr>
            </w:pPr>
            <w:r w:rsidRPr="00536082">
              <w:rPr>
                <w:b/>
                <w:bCs/>
                <w:sz w:val="22"/>
                <w:szCs w:val="22"/>
                <w:lang w:val="da-DK"/>
              </w:rPr>
              <w:t>EUR</w:t>
            </w:r>
          </w:p>
        </w:tc>
      </w:tr>
    </w:tbl>
    <w:p w14:paraId="3C2E61FE" w14:textId="77777777" w:rsidR="009D0395" w:rsidRDefault="009D0395" w:rsidP="009D0395">
      <w:pPr>
        <w:jc w:val="both"/>
        <w:rPr>
          <w:rFonts w:ascii="Arial" w:hAnsi="Arial" w:cs="Arial"/>
          <w:sz w:val="22"/>
          <w:szCs w:val="22"/>
        </w:rPr>
      </w:pPr>
    </w:p>
    <w:p w14:paraId="5A72241D" w14:textId="77777777" w:rsidR="009D0395" w:rsidRDefault="009D0395" w:rsidP="009D0395">
      <w:pPr>
        <w:jc w:val="both"/>
        <w:rPr>
          <w:rFonts w:ascii="Arial" w:hAnsi="Arial" w:cs="Arial"/>
          <w:sz w:val="22"/>
          <w:szCs w:val="22"/>
        </w:rPr>
      </w:pPr>
      <w:r>
        <w:rPr>
          <w:rFonts w:ascii="Arial" w:hAnsi="Arial" w:cs="Arial"/>
          <w:sz w:val="22"/>
          <w:szCs w:val="22"/>
        </w:rPr>
        <w:t xml:space="preserve">Všeobecná hodnota pozemkov bola stanovená v sume </w:t>
      </w:r>
      <w:r w:rsidRPr="00BC28EA">
        <w:rPr>
          <w:rFonts w:ascii="Arial" w:hAnsi="Arial" w:cs="Arial"/>
          <w:b/>
          <w:bCs/>
          <w:sz w:val="22"/>
          <w:szCs w:val="22"/>
        </w:rPr>
        <w:t>212,06 EUR/m2.</w:t>
      </w:r>
      <w:r>
        <w:rPr>
          <w:rFonts w:ascii="Arial" w:hAnsi="Arial" w:cs="Arial"/>
          <w:sz w:val="22"/>
          <w:szCs w:val="22"/>
        </w:rPr>
        <w:t xml:space="preserve"> </w:t>
      </w:r>
    </w:p>
    <w:p w14:paraId="67E05A61" w14:textId="77777777" w:rsidR="009D0395" w:rsidRDefault="009D0395" w:rsidP="009D0395">
      <w:pPr>
        <w:jc w:val="both"/>
        <w:rPr>
          <w:rFonts w:ascii="Arial" w:hAnsi="Arial" w:cs="Arial"/>
          <w:sz w:val="22"/>
          <w:szCs w:val="22"/>
        </w:rPr>
      </w:pPr>
    </w:p>
    <w:p w14:paraId="24F82005" w14:textId="707B83B9" w:rsidR="009D0395" w:rsidRDefault="009D0395" w:rsidP="009D0395">
      <w:pPr>
        <w:jc w:val="both"/>
        <w:rPr>
          <w:rFonts w:ascii="Arial" w:hAnsi="Arial" w:cs="Arial"/>
          <w:b/>
          <w:bCs/>
          <w:sz w:val="22"/>
          <w:szCs w:val="22"/>
        </w:rPr>
      </w:pPr>
      <w:r>
        <w:rPr>
          <w:rFonts w:ascii="Arial" w:hAnsi="Arial" w:cs="Arial"/>
          <w:sz w:val="22"/>
          <w:szCs w:val="22"/>
        </w:rPr>
        <w:t xml:space="preserve">Celková všeobecná hodnota nehnuteľností </w:t>
      </w:r>
      <w:r w:rsidR="000E3CD2">
        <w:rPr>
          <w:rFonts w:ascii="Arial" w:hAnsi="Arial" w:cs="Arial"/>
          <w:sz w:val="22"/>
          <w:szCs w:val="22"/>
        </w:rPr>
        <w:t>v</w:t>
      </w:r>
      <w:r>
        <w:rPr>
          <w:rFonts w:ascii="Arial" w:hAnsi="Arial" w:cs="Arial"/>
          <w:sz w:val="22"/>
          <w:szCs w:val="22"/>
        </w:rPr>
        <w:t xml:space="preserve"> areáli SOŠ</w:t>
      </w:r>
      <w:r w:rsidR="000E3CD2">
        <w:rPr>
          <w:rFonts w:ascii="Arial" w:hAnsi="Arial" w:cs="Arial"/>
          <w:sz w:val="22"/>
          <w:szCs w:val="22"/>
        </w:rPr>
        <w:t xml:space="preserve"> Na Pántoch</w:t>
      </w:r>
      <w:r w:rsidR="00355FBD">
        <w:rPr>
          <w:rFonts w:ascii="Arial" w:hAnsi="Arial" w:cs="Arial"/>
          <w:sz w:val="22"/>
          <w:szCs w:val="22"/>
        </w:rPr>
        <w:t xml:space="preserve"> (</w:t>
      </w:r>
      <w:proofErr w:type="spellStart"/>
      <w:r w:rsidR="00355FBD">
        <w:rPr>
          <w:rFonts w:ascii="Arial" w:hAnsi="Arial" w:cs="Arial"/>
          <w:sz w:val="22"/>
          <w:szCs w:val="22"/>
        </w:rPr>
        <w:t>t.j</w:t>
      </w:r>
      <w:proofErr w:type="spellEnd"/>
      <w:r w:rsidR="00355FBD">
        <w:rPr>
          <w:rFonts w:ascii="Arial" w:hAnsi="Arial" w:cs="Arial"/>
          <w:sz w:val="22"/>
          <w:szCs w:val="22"/>
        </w:rPr>
        <w:t>. vrátane budovy internátu</w:t>
      </w:r>
      <w:r w:rsidR="00C96487">
        <w:rPr>
          <w:rFonts w:ascii="Arial" w:hAnsi="Arial" w:cs="Arial"/>
          <w:sz w:val="22"/>
          <w:szCs w:val="22"/>
        </w:rPr>
        <w:t xml:space="preserve"> a pozemkov</w:t>
      </w:r>
      <w:r w:rsidR="00355FBD">
        <w:rPr>
          <w:rFonts w:ascii="Arial" w:hAnsi="Arial" w:cs="Arial"/>
          <w:sz w:val="22"/>
          <w:szCs w:val="22"/>
        </w:rPr>
        <w:t>)</w:t>
      </w:r>
      <w:r>
        <w:rPr>
          <w:rFonts w:ascii="Arial" w:hAnsi="Arial" w:cs="Arial"/>
          <w:sz w:val="22"/>
          <w:szCs w:val="22"/>
        </w:rPr>
        <w:t xml:space="preserve"> je </w:t>
      </w:r>
      <w:r w:rsidR="00C96487">
        <w:rPr>
          <w:rFonts w:ascii="Arial" w:hAnsi="Arial" w:cs="Arial"/>
          <w:sz w:val="22"/>
          <w:szCs w:val="22"/>
        </w:rPr>
        <w:t>stanovená na sumu</w:t>
      </w:r>
      <w:r>
        <w:rPr>
          <w:rFonts w:ascii="Arial" w:hAnsi="Arial" w:cs="Arial"/>
          <w:sz w:val="22"/>
          <w:szCs w:val="22"/>
        </w:rPr>
        <w:t xml:space="preserve"> </w:t>
      </w:r>
      <w:r w:rsidRPr="00C1363A">
        <w:rPr>
          <w:rFonts w:ascii="Arial" w:hAnsi="Arial" w:cs="Arial"/>
          <w:b/>
          <w:bCs/>
          <w:sz w:val="22"/>
          <w:szCs w:val="22"/>
        </w:rPr>
        <w:t>38 870 000,- EUR</w:t>
      </w:r>
      <w:r>
        <w:rPr>
          <w:rFonts w:ascii="Arial" w:hAnsi="Arial" w:cs="Arial"/>
          <w:b/>
          <w:bCs/>
          <w:sz w:val="22"/>
          <w:szCs w:val="22"/>
        </w:rPr>
        <w:t>.</w:t>
      </w:r>
    </w:p>
    <w:p w14:paraId="60E073E8" w14:textId="77777777" w:rsidR="009A1764" w:rsidRDefault="009A1764" w:rsidP="009A1764">
      <w:pPr>
        <w:jc w:val="both"/>
        <w:rPr>
          <w:rFonts w:ascii="Arial" w:hAnsi="Arial" w:cs="Arial"/>
          <w:sz w:val="22"/>
          <w:szCs w:val="22"/>
        </w:rPr>
      </w:pPr>
    </w:p>
    <w:p w14:paraId="6F598165" w14:textId="7BD97D52" w:rsidR="008137C2" w:rsidRDefault="009A1764" w:rsidP="009A1764">
      <w:pPr>
        <w:jc w:val="both"/>
        <w:rPr>
          <w:rFonts w:ascii="Arial" w:hAnsi="Arial" w:cs="Arial"/>
          <w:sz w:val="22"/>
          <w:szCs w:val="22"/>
        </w:rPr>
      </w:pPr>
      <w:r>
        <w:rPr>
          <w:rFonts w:ascii="Arial" w:hAnsi="Arial" w:cs="Arial"/>
          <w:sz w:val="22"/>
          <w:szCs w:val="22"/>
        </w:rPr>
        <w:t>Na základe vyššie uvedených skutočností Úrad Bratislavského samosprávneho kraja spracoval podklady a pripravil návrh na vyhlásenie</w:t>
      </w:r>
      <w:r w:rsidR="009D0395">
        <w:rPr>
          <w:rFonts w:ascii="Arial" w:hAnsi="Arial" w:cs="Arial"/>
          <w:sz w:val="22"/>
          <w:szCs w:val="22"/>
        </w:rPr>
        <w:t xml:space="preserve"> I. kola</w:t>
      </w:r>
      <w:r>
        <w:rPr>
          <w:rFonts w:ascii="Arial" w:hAnsi="Arial" w:cs="Arial"/>
          <w:sz w:val="22"/>
          <w:szCs w:val="22"/>
        </w:rPr>
        <w:t xml:space="preserve"> obchodnej verejnej súťaže, v súlade so zákonom o majetku vyšších územných celkov a zásadami hospodárenia a nakladania s majetkom Bratislavského samosprávneho kraja</w:t>
      </w:r>
      <w:r w:rsidR="009D0395">
        <w:rPr>
          <w:rFonts w:ascii="Arial" w:hAnsi="Arial" w:cs="Arial"/>
          <w:sz w:val="22"/>
          <w:szCs w:val="22"/>
        </w:rPr>
        <w:t xml:space="preserve"> (ďalej aj ako </w:t>
      </w:r>
      <w:r w:rsidR="00E57B37">
        <w:rPr>
          <w:rFonts w:ascii="Arial" w:hAnsi="Arial" w:cs="Arial"/>
          <w:sz w:val="22"/>
          <w:szCs w:val="22"/>
        </w:rPr>
        <w:t>„</w:t>
      </w:r>
      <w:r w:rsidR="009D0395">
        <w:rPr>
          <w:rFonts w:ascii="Arial" w:hAnsi="Arial" w:cs="Arial"/>
          <w:sz w:val="22"/>
          <w:szCs w:val="22"/>
        </w:rPr>
        <w:t>I. kolo OVS</w:t>
      </w:r>
      <w:r w:rsidR="00E57B37">
        <w:rPr>
          <w:rFonts w:ascii="Arial" w:hAnsi="Arial" w:cs="Arial"/>
          <w:sz w:val="22"/>
          <w:szCs w:val="22"/>
        </w:rPr>
        <w:t>“</w:t>
      </w:r>
      <w:r w:rsidR="009D0395">
        <w:rPr>
          <w:rFonts w:ascii="Arial" w:hAnsi="Arial" w:cs="Arial"/>
          <w:sz w:val="22"/>
          <w:szCs w:val="22"/>
        </w:rPr>
        <w:t>)</w:t>
      </w:r>
      <w:r>
        <w:rPr>
          <w:rFonts w:ascii="Arial" w:hAnsi="Arial" w:cs="Arial"/>
          <w:sz w:val="22"/>
          <w:szCs w:val="22"/>
        </w:rPr>
        <w:t>.</w:t>
      </w:r>
    </w:p>
    <w:p w14:paraId="233EA0B5" w14:textId="77777777" w:rsidR="008137C2" w:rsidRDefault="008137C2" w:rsidP="009A1764">
      <w:pPr>
        <w:jc w:val="both"/>
        <w:rPr>
          <w:rFonts w:ascii="Arial" w:hAnsi="Arial" w:cs="Arial"/>
          <w:sz w:val="22"/>
          <w:szCs w:val="22"/>
        </w:rPr>
      </w:pPr>
    </w:p>
    <w:p w14:paraId="1DCB6A25" w14:textId="28707A23" w:rsidR="009A1764" w:rsidRDefault="00FD3A5A" w:rsidP="009A1764">
      <w:pPr>
        <w:jc w:val="both"/>
        <w:rPr>
          <w:rFonts w:ascii="Arial" w:hAnsi="Arial" w:cs="Arial"/>
          <w:sz w:val="22"/>
          <w:szCs w:val="22"/>
        </w:rPr>
      </w:pPr>
      <w:r>
        <w:rPr>
          <w:rFonts w:ascii="Arial" w:hAnsi="Arial" w:cs="Arial"/>
          <w:sz w:val="22"/>
          <w:szCs w:val="22"/>
        </w:rPr>
        <w:t>Zastupiteľstvo Bratislavského samosprávneho kraja po bezúspešnom I. kole OVS schválilo uznesenie č. 31/2024 zo dňa 15.05.2024</w:t>
      </w:r>
      <w:r w:rsidR="009C7B10">
        <w:rPr>
          <w:rFonts w:ascii="Arial" w:hAnsi="Arial" w:cs="Arial"/>
          <w:sz w:val="22"/>
          <w:szCs w:val="22"/>
        </w:rPr>
        <w:t xml:space="preserve">, predmetom ktorého bolo vyhlásenie II. kola OVS za upravených podmienok </w:t>
      </w:r>
      <w:r w:rsidR="0094455F">
        <w:rPr>
          <w:rFonts w:ascii="Arial" w:hAnsi="Arial" w:cs="Arial"/>
          <w:sz w:val="22"/>
          <w:szCs w:val="22"/>
        </w:rPr>
        <w:t>obchodnej verejnej súťaže</w:t>
      </w:r>
      <w:r w:rsidR="0084540E">
        <w:rPr>
          <w:rFonts w:ascii="Arial" w:hAnsi="Arial" w:cs="Arial"/>
          <w:sz w:val="22"/>
          <w:szCs w:val="22"/>
        </w:rPr>
        <w:t xml:space="preserve"> (ďalej aj ako „II. kolo OVS“)</w:t>
      </w:r>
      <w:r w:rsidR="0094455F">
        <w:rPr>
          <w:rFonts w:ascii="Arial" w:hAnsi="Arial" w:cs="Arial"/>
          <w:sz w:val="22"/>
          <w:szCs w:val="22"/>
        </w:rPr>
        <w:t xml:space="preserve">. Úrad BSK na základe uznesenia č. 31/2024 zo dňa 15.05.2024 zabezpečil </w:t>
      </w:r>
      <w:r w:rsidR="00E57B37">
        <w:rPr>
          <w:rFonts w:ascii="Arial" w:hAnsi="Arial" w:cs="Arial"/>
          <w:sz w:val="22"/>
          <w:szCs w:val="22"/>
        </w:rPr>
        <w:t>zverejnenie</w:t>
      </w:r>
      <w:r w:rsidR="0084540E">
        <w:rPr>
          <w:rFonts w:ascii="Arial" w:hAnsi="Arial" w:cs="Arial"/>
          <w:sz w:val="22"/>
          <w:szCs w:val="22"/>
        </w:rPr>
        <w:t xml:space="preserve"> podmienok II. kola OVS. </w:t>
      </w:r>
    </w:p>
    <w:p w14:paraId="17EDA74A" w14:textId="77777777" w:rsidR="00E50106" w:rsidRDefault="00E50106" w:rsidP="009A1764">
      <w:pPr>
        <w:jc w:val="both"/>
        <w:rPr>
          <w:rFonts w:ascii="Arial" w:hAnsi="Arial" w:cs="Arial"/>
          <w:sz w:val="22"/>
          <w:szCs w:val="22"/>
        </w:rPr>
      </w:pPr>
    </w:p>
    <w:p w14:paraId="593E18B7" w14:textId="3E4708CF" w:rsidR="00E50106" w:rsidRDefault="00E50106" w:rsidP="009A1764">
      <w:pPr>
        <w:jc w:val="both"/>
        <w:rPr>
          <w:rFonts w:ascii="Arial" w:hAnsi="Arial" w:cs="Arial"/>
          <w:sz w:val="22"/>
          <w:szCs w:val="22"/>
        </w:rPr>
      </w:pPr>
      <w:r>
        <w:rPr>
          <w:rFonts w:ascii="Arial" w:hAnsi="Arial" w:cs="Arial"/>
          <w:sz w:val="22"/>
          <w:szCs w:val="22"/>
        </w:rPr>
        <w:t xml:space="preserve">Zastupiteľstvo Bratislavského samosprávneho kraja po bezúspešnom II. kole OVS schválilo uznesenie č. 36/2024 zo dňa 21.06.2024, predmetom ktorého bolo vyhlásenie III. kola OVS za rovnakých podmienok obchodnej verejnej súťaže ako (ďalej aj ako „III. kolo OVS“). Úrad BSK na základe uznesenia č. 36/2024 zo dňa 21.06.2024 zabezpečil zverejnenie podmienok III. kola OVS. </w:t>
      </w:r>
    </w:p>
    <w:p w14:paraId="2C88D4A1" w14:textId="77777777" w:rsidR="009A1764" w:rsidRDefault="009A1764" w:rsidP="009A1764">
      <w:pPr>
        <w:jc w:val="both"/>
        <w:rPr>
          <w:rFonts w:ascii="Arial" w:hAnsi="Arial" w:cs="Arial"/>
          <w:b/>
          <w:bCs/>
          <w:sz w:val="22"/>
          <w:szCs w:val="22"/>
        </w:rPr>
      </w:pPr>
    </w:p>
    <w:p w14:paraId="537B5A76" w14:textId="07DF686D" w:rsidR="001E7804" w:rsidRPr="001E7804" w:rsidRDefault="001E7804" w:rsidP="001E7804">
      <w:pPr>
        <w:pStyle w:val="Odsekzoznamu"/>
        <w:ind w:left="0"/>
        <w:jc w:val="center"/>
        <w:rPr>
          <w:rFonts w:ascii="Arial" w:hAnsi="Arial" w:cs="Arial"/>
          <w:b/>
          <w:bCs/>
        </w:rPr>
      </w:pPr>
      <w:r>
        <w:rPr>
          <w:rFonts w:ascii="Arial" w:hAnsi="Arial" w:cs="Arial"/>
          <w:b/>
          <w:bCs/>
        </w:rPr>
        <w:t>I.</w:t>
      </w:r>
    </w:p>
    <w:p w14:paraId="44BC145B" w14:textId="20B5E049" w:rsidR="009D0395" w:rsidRPr="001E7804" w:rsidRDefault="00C46BDB" w:rsidP="001E7804">
      <w:pPr>
        <w:jc w:val="center"/>
        <w:rPr>
          <w:rFonts w:ascii="Arial" w:hAnsi="Arial" w:cs="Arial"/>
          <w:b/>
          <w:bCs/>
          <w:u w:val="single"/>
        </w:rPr>
      </w:pPr>
      <w:r w:rsidRPr="001E7804">
        <w:rPr>
          <w:rFonts w:ascii="Arial" w:hAnsi="Arial" w:cs="Arial"/>
          <w:b/>
          <w:bCs/>
          <w:u w:val="single"/>
        </w:rPr>
        <w:t>Zhrnutie informácií</w:t>
      </w:r>
      <w:r w:rsidR="009D0395" w:rsidRPr="001E7804">
        <w:rPr>
          <w:rFonts w:ascii="Arial" w:hAnsi="Arial" w:cs="Arial"/>
          <w:b/>
          <w:bCs/>
          <w:u w:val="single"/>
        </w:rPr>
        <w:t xml:space="preserve"> k</w:t>
      </w:r>
      <w:r w:rsidR="000E3CD2" w:rsidRPr="001E7804">
        <w:rPr>
          <w:rFonts w:ascii="Arial" w:hAnsi="Arial" w:cs="Arial"/>
          <w:b/>
          <w:bCs/>
          <w:u w:val="single"/>
        </w:rPr>
        <w:t> </w:t>
      </w:r>
      <w:r w:rsidRPr="001E7804">
        <w:rPr>
          <w:rFonts w:ascii="Arial" w:hAnsi="Arial" w:cs="Arial"/>
          <w:b/>
          <w:bCs/>
          <w:u w:val="single"/>
        </w:rPr>
        <w:t>podmienkam</w:t>
      </w:r>
      <w:r w:rsidR="000E3CD2" w:rsidRPr="001E7804">
        <w:rPr>
          <w:rFonts w:ascii="Arial" w:hAnsi="Arial" w:cs="Arial"/>
          <w:b/>
          <w:bCs/>
          <w:u w:val="single"/>
        </w:rPr>
        <w:t xml:space="preserve">, </w:t>
      </w:r>
      <w:r w:rsidRPr="001E7804">
        <w:rPr>
          <w:rFonts w:ascii="Arial" w:hAnsi="Arial" w:cs="Arial"/>
          <w:b/>
          <w:bCs/>
          <w:u w:val="single"/>
        </w:rPr>
        <w:t>priebehu</w:t>
      </w:r>
      <w:r w:rsidR="009D0395" w:rsidRPr="001E7804">
        <w:rPr>
          <w:rFonts w:ascii="Arial" w:hAnsi="Arial" w:cs="Arial"/>
          <w:b/>
          <w:bCs/>
          <w:u w:val="single"/>
        </w:rPr>
        <w:t> </w:t>
      </w:r>
      <w:r w:rsidR="000E3CD2" w:rsidRPr="001E7804">
        <w:rPr>
          <w:rFonts w:ascii="Arial" w:hAnsi="Arial" w:cs="Arial"/>
          <w:b/>
          <w:bCs/>
          <w:u w:val="single"/>
        </w:rPr>
        <w:t xml:space="preserve">a výsledku </w:t>
      </w:r>
      <w:r w:rsidR="009D0395" w:rsidRPr="001E7804">
        <w:rPr>
          <w:rFonts w:ascii="Arial" w:hAnsi="Arial" w:cs="Arial"/>
          <w:b/>
          <w:bCs/>
          <w:u w:val="single"/>
        </w:rPr>
        <w:t>I. kol</w:t>
      </w:r>
      <w:r w:rsidRPr="001E7804">
        <w:rPr>
          <w:rFonts w:ascii="Arial" w:hAnsi="Arial" w:cs="Arial"/>
          <w:b/>
          <w:bCs/>
          <w:u w:val="single"/>
        </w:rPr>
        <w:t>a</w:t>
      </w:r>
      <w:r w:rsidR="009D0395" w:rsidRPr="001E7804">
        <w:rPr>
          <w:rFonts w:ascii="Arial" w:hAnsi="Arial" w:cs="Arial"/>
          <w:b/>
          <w:bCs/>
          <w:u w:val="single"/>
        </w:rPr>
        <w:t xml:space="preserve"> OVS</w:t>
      </w:r>
    </w:p>
    <w:p w14:paraId="6BA1AA54" w14:textId="77777777" w:rsidR="009D0395" w:rsidRPr="009D0395" w:rsidRDefault="009D0395" w:rsidP="009A1764">
      <w:pPr>
        <w:jc w:val="both"/>
        <w:rPr>
          <w:rFonts w:ascii="Arial" w:hAnsi="Arial" w:cs="Arial"/>
          <w:b/>
          <w:bCs/>
          <w:sz w:val="22"/>
          <w:szCs w:val="22"/>
          <w:u w:val="single"/>
        </w:rPr>
      </w:pPr>
    </w:p>
    <w:p w14:paraId="56497BBE" w14:textId="55B50C38" w:rsidR="009D0395" w:rsidRPr="009D0395" w:rsidRDefault="009D0395" w:rsidP="009A1764">
      <w:pPr>
        <w:jc w:val="both"/>
        <w:rPr>
          <w:rFonts w:ascii="Arial" w:hAnsi="Arial" w:cs="Arial"/>
          <w:bCs/>
          <w:sz w:val="22"/>
          <w:szCs w:val="22"/>
        </w:rPr>
      </w:pPr>
      <w:r w:rsidRPr="006C5CBC">
        <w:rPr>
          <w:rFonts w:ascii="Arial" w:hAnsi="Arial" w:cs="Arial"/>
          <w:b/>
          <w:sz w:val="22"/>
          <w:szCs w:val="22"/>
        </w:rPr>
        <w:t xml:space="preserve">Kritérium na vyhodnotenie </w:t>
      </w:r>
      <w:r w:rsidR="00355FBD">
        <w:rPr>
          <w:rFonts w:ascii="Arial" w:hAnsi="Arial" w:cs="Arial"/>
          <w:b/>
          <w:sz w:val="22"/>
          <w:szCs w:val="22"/>
        </w:rPr>
        <w:t xml:space="preserve">v rámci I. kola </w:t>
      </w:r>
      <w:r w:rsidR="00CE6F6A">
        <w:rPr>
          <w:rFonts w:ascii="Arial" w:hAnsi="Arial" w:cs="Arial"/>
          <w:b/>
          <w:sz w:val="22"/>
          <w:szCs w:val="22"/>
        </w:rPr>
        <w:t>OVS</w:t>
      </w:r>
      <w:r>
        <w:rPr>
          <w:rFonts w:ascii="Arial" w:hAnsi="Arial" w:cs="Arial"/>
          <w:b/>
          <w:sz w:val="22"/>
          <w:szCs w:val="22"/>
        </w:rPr>
        <w:t xml:space="preserve"> </w:t>
      </w:r>
      <w:r>
        <w:rPr>
          <w:rFonts w:ascii="Arial" w:hAnsi="Arial" w:cs="Arial"/>
          <w:bCs/>
          <w:sz w:val="22"/>
          <w:szCs w:val="22"/>
        </w:rPr>
        <w:t xml:space="preserve">bolo v zmysle Uznesenia č. 22/2024 </w:t>
      </w:r>
      <w:r w:rsidRPr="006C5CBC">
        <w:rPr>
          <w:rFonts w:ascii="Arial" w:hAnsi="Arial" w:cs="Arial"/>
          <w:bCs/>
          <w:sz w:val="22"/>
          <w:szCs w:val="22"/>
        </w:rPr>
        <w:t xml:space="preserve">stanovené na celkovú navrhovanú sumu mesačného nájomného za nehnuteľnosti v bode B1 </w:t>
      </w:r>
      <w:r w:rsidR="000E3CD2">
        <w:rPr>
          <w:rFonts w:ascii="Arial" w:hAnsi="Arial" w:cs="Arial"/>
          <w:bCs/>
          <w:sz w:val="22"/>
          <w:szCs w:val="22"/>
        </w:rPr>
        <w:t>Uznesenia Zastupiteľstva Bratislavského samosprávneho kraja č. 22/2024  zo dňa 12.04.2024 (ďalej ako „Uznesenie č. 22/2024“)</w:t>
      </w:r>
      <w:r w:rsidRPr="006C5CBC">
        <w:rPr>
          <w:rFonts w:ascii="Arial" w:hAnsi="Arial" w:cs="Arial"/>
          <w:bCs/>
          <w:sz w:val="22"/>
          <w:szCs w:val="22"/>
        </w:rPr>
        <w:t>, a to stavby pod písm. a), až q)</w:t>
      </w:r>
      <w:r w:rsidR="00355FBD">
        <w:rPr>
          <w:rFonts w:ascii="Arial" w:hAnsi="Arial" w:cs="Arial"/>
          <w:bCs/>
          <w:sz w:val="22"/>
          <w:szCs w:val="22"/>
        </w:rPr>
        <w:t xml:space="preserve"> bodu B1 Uznesenia č. 22/2024</w:t>
      </w:r>
      <w:r w:rsidR="00355FBD" w:rsidRPr="006C5CBC">
        <w:rPr>
          <w:rFonts w:ascii="Arial" w:hAnsi="Arial" w:cs="Arial"/>
          <w:bCs/>
          <w:sz w:val="22"/>
          <w:szCs w:val="22"/>
        </w:rPr>
        <w:t xml:space="preserve"> </w:t>
      </w:r>
      <w:r w:rsidRPr="006C5CBC">
        <w:rPr>
          <w:rFonts w:ascii="Arial" w:hAnsi="Arial" w:cs="Arial"/>
          <w:bCs/>
          <w:sz w:val="22"/>
          <w:szCs w:val="22"/>
        </w:rPr>
        <w:t xml:space="preserve"> a časť pozemkov v rozsahu podľa prílohy č. 1 </w:t>
      </w:r>
      <w:r w:rsidR="000E3CD2">
        <w:rPr>
          <w:rFonts w:ascii="Arial" w:hAnsi="Arial" w:cs="Arial"/>
          <w:bCs/>
          <w:sz w:val="22"/>
          <w:szCs w:val="22"/>
        </w:rPr>
        <w:t>Uznesenia č. 22/2024</w:t>
      </w:r>
      <w:r w:rsidRPr="006C5CBC">
        <w:rPr>
          <w:rFonts w:ascii="Arial" w:hAnsi="Arial" w:cs="Arial"/>
          <w:bCs/>
          <w:sz w:val="22"/>
          <w:szCs w:val="22"/>
        </w:rPr>
        <w:t xml:space="preserve"> na obdobie 01.09.2026 až 01.09.2054 </w:t>
      </w:r>
      <w:r w:rsidRPr="006C5CBC">
        <w:rPr>
          <w:rFonts w:ascii="Arial" w:hAnsi="Arial" w:cs="Arial"/>
          <w:bCs/>
          <w:i/>
          <w:iCs/>
          <w:sz w:val="22"/>
          <w:szCs w:val="22"/>
        </w:rPr>
        <w:t xml:space="preserve">(pričom nájomné na obdobie od 01.09.2024 do 31.08.2026 </w:t>
      </w:r>
      <w:r>
        <w:rPr>
          <w:rFonts w:ascii="Arial" w:hAnsi="Arial" w:cs="Arial"/>
          <w:bCs/>
          <w:i/>
          <w:iCs/>
          <w:sz w:val="22"/>
          <w:szCs w:val="22"/>
        </w:rPr>
        <w:t>bolo</w:t>
      </w:r>
      <w:r w:rsidRPr="006C5CBC">
        <w:rPr>
          <w:rFonts w:ascii="Arial" w:hAnsi="Arial" w:cs="Arial"/>
          <w:bCs/>
          <w:i/>
          <w:iCs/>
          <w:sz w:val="22"/>
          <w:szCs w:val="22"/>
        </w:rPr>
        <w:t xml:space="preserve"> stanovené fixne na 1 EURO/rok</w:t>
      </w:r>
      <w:r>
        <w:rPr>
          <w:rFonts w:ascii="Arial" w:hAnsi="Arial" w:cs="Arial"/>
          <w:bCs/>
          <w:i/>
          <w:iCs/>
          <w:sz w:val="22"/>
          <w:szCs w:val="22"/>
        </w:rPr>
        <w:t xml:space="preserve"> a to z dôvodu predpokladu, že nájomca bude vykonávať za účelom renovácie a zefektívnenia energetickej náročnosti budov rozsiahle stavebné úpravy predmetu nájmu a prvý školský rok bude schopný spustiť k 01.09.2026</w:t>
      </w:r>
      <w:r w:rsidR="001E7804">
        <w:rPr>
          <w:rFonts w:ascii="Arial" w:hAnsi="Arial" w:cs="Arial"/>
          <w:bCs/>
          <w:i/>
          <w:iCs/>
          <w:sz w:val="22"/>
          <w:szCs w:val="22"/>
        </w:rPr>
        <w:t xml:space="preserve"> a rozpočítaním nájomného za tieto dva roky do nasledujúcich 28 rokov</w:t>
      </w:r>
      <w:r w:rsidRPr="006C5CBC">
        <w:rPr>
          <w:rFonts w:ascii="Arial" w:hAnsi="Arial" w:cs="Arial"/>
          <w:bCs/>
          <w:i/>
          <w:iCs/>
          <w:sz w:val="22"/>
          <w:szCs w:val="22"/>
        </w:rPr>
        <w:t xml:space="preserve">). </w:t>
      </w:r>
    </w:p>
    <w:p w14:paraId="5F929051" w14:textId="77777777" w:rsidR="009D0395" w:rsidRDefault="009D0395" w:rsidP="009A1764">
      <w:pPr>
        <w:jc w:val="both"/>
        <w:rPr>
          <w:rFonts w:ascii="Arial" w:hAnsi="Arial" w:cs="Arial"/>
          <w:sz w:val="22"/>
          <w:szCs w:val="22"/>
        </w:rPr>
      </w:pPr>
    </w:p>
    <w:p w14:paraId="1851DD96" w14:textId="1BFA38E2" w:rsidR="009A1764" w:rsidRPr="009D0395" w:rsidRDefault="009D0395" w:rsidP="009D0395">
      <w:pPr>
        <w:jc w:val="both"/>
        <w:rPr>
          <w:rFonts w:ascii="Arial" w:hAnsi="Arial" w:cs="Arial"/>
          <w:sz w:val="22"/>
          <w:szCs w:val="22"/>
        </w:rPr>
      </w:pPr>
      <w:r>
        <w:rPr>
          <w:rFonts w:ascii="Arial" w:hAnsi="Arial" w:cs="Arial"/>
          <w:sz w:val="22"/>
          <w:szCs w:val="22"/>
        </w:rPr>
        <w:t xml:space="preserve">I. </w:t>
      </w:r>
      <w:r w:rsidRPr="009D0395">
        <w:rPr>
          <w:rFonts w:ascii="Arial" w:hAnsi="Arial" w:cs="Arial"/>
          <w:sz w:val="22"/>
          <w:szCs w:val="22"/>
        </w:rPr>
        <w:t>kolo OVS</w:t>
      </w:r>
      <w:r w:rsidR="009A1764" w:rsidRPr="009D0395">
        <w:rPr>
          <w:rFonts w:ascii="Arial" w:hAnsi="Arial" w:cs="Arial"/>
          <w:sz w:val="22"/>
          <w:szCs w:val="22"/>
        </w:rPr>
        <w:t xml:space="preserve"> </w:t>
      </w:r>
      <w:r w:rsidRPr="009D0395">
        <w:rPr>
          <w:rFonts w:ascii="Arial" w:hAnsi="Arial" w:cs="Arial"/>
          <w:sz w:val="22"/>
          <w:szCs w:val="22"/>
        </w:rPr>
        <w:t>bolo</w:t>
      </w:r>
      <w:r w:rsidR="009A1764" w:rsidRPr="009D0395">
        <w:rPr>
          <w:rFonts w:ascii="Arial" w:hAnsi="Arial" w:cs="Arial"/>
          <w:sz w:val="22"/>
          <w:szCs w:val="22"/>
        </w:rPr>
        <w:t xml:space="preserve"> na základe dopytov zo strany tretích subjektov v kontexte bodu B.3 </w:t>
      </w:r>
      <w:r w:rsidR="000E3CD2">
        <w:rPr>
          <w:rFonts w:ascii="Arial" w:hAnsi="Arial" w:cs="Arial"/>
          <w:sz w:val="22"/>
          <w:szCs w:val="22"/>
        </w:rPr>
        <w:t>Uz</w:t>
      </w:r>
      <w:r w:rsidR="009A1764" w:rsidRPr="009D0395">
        <w:rPr>
          <w:rFonts w:ascii="Arial" w:hAnsi="Arial" w:cs="Arial"/>
          <w:sz w:val="22"/>
          <w:szCs w:val="22"/>
        </w:rPr>
        <w:t xml:space="preserve">nesenia </w:t>
      </w:r>
      <w:r w:rsidR="000E3CD2">
        <w:rPr>
          <w:rFonts w:ascii="Arial" w:hAnsi="Arial" w:cs="Arial"/>
          <w:sz w:val="22"/>
          <w:szCs w:val="22"/>
        </w:rPr>
        <w:t xml:space="preserve">č. </w:t>
      </w:r>
      <w:r w:rsidR="009A1764" w:rsidRPr="009D0395">
        <w:rPr>
          <w:rFonts w:ascii="Arial" w:hAnsi="Arial" w:cs="Arial"/>
          <w:sz w:val="22"/>
          <w:szCs w:val="22"/>
        </w:rPr>
        <w:t xml:space="preserve">36/2023 zo dňa 31.03.2023 </w:t>
      </w:r>
      <w:r>
        <w:rPr>
          <w:rFonts w:ascii="Arial" w:hAnsi="Arial" w:cs="Arial"/>
          <w:sz w:val="22"/>
          <w:szCs w:val="22"/>
        </w:rPr>
        <w:t>vyhlásené</w:t>
      </w:r>
      <w:r w:rsidR="009A1764" w:rsidRPr="009D0395">
        <w:rPr>
          <w:rFonts w:ascii="Arial" w:hAnsi="Arial" w:cs="Arial"/>
          <w:sz w:val="22"/>
          <w:szCs w:val="22"/>
        </w:rPr>
        <w:t xml:space="preserve"> na všetky stavby a pozemky v areáli SOŠ</w:t>
      </w:r>
      <w:r>
        <w:rPr>
          <w:rFonts w:ascii="Arial" w:hAnsi="Arial" w:cs="Arial"/>
          <w:sz w:val="22"/>
          <w:szCs w:val="22"/>
        </w:rPr>
        <w:t xml:space="preserve"> okrem internátu, a to z dôvodu, že </w:t>
      </w:r>
      <w:r w:rsidR="009A1764" w:rsidRPr="009D0395">
        <w:rPr>
          <w:rFonts w:ascii="Arial" w:hAnsi="Arial" w:cs="Arial"/>
          <w:sz w:val="22"/>
          <w:szCs w:val="22"/>
        </w:rPr>
        <w:t xml:space="preserve">niektoré </w:t>
      </w:r>
      <w:r>
        <w:rPr>
          <w:rFonts w:ascii="Arial" w:hAnsi="Arial" w:cs="Arial"/>
          <w:sz w:val="22"/>
          <w:szCs w:val="22"/>
        </w:rPr>
        <w:t>subjekty</w:t>
      </w:r>
      <w:r w:rsidR="009A1764" w:rsidRPr="009D0395">
        <w:rPr>
          <w:rFonts w:ascii="Arial" w:hAnsi="Arial" w:cs="Arial"/>
          <w:sz w:val="22"/>
          <w:szCs w:val="22"/>
        </w:rPr>
        <w:t xml:space="preserve"> požiadali BSK o nájom stavieb s výnimkou </w:t>
      </w:r>
      <w:r>
        <w:rPr>
          <w:rFonts w:ascii="Arial" w:hAnsi="Arial" w:cs="Arial"/>
          <w:sz w:val="22"/>
          <w:szCs w:val="22"/>
        </w:rPr>
        <w:t>internátu, ktorý na svoju prevádzku nepotrebujú.</w:t>
      </w:r>
      <w:r w:rsidR="009A1764" w:rsidRPr="009D0395">
        <w:rPr>
          <w:rFonts w:ascii="Arial" w:hAnsi="Arial" w:cs="Arial"/>
          <w:sz w:val="22"/>
          <w:szCs w:val="22"/>
        </w:rPr>
        <w:t xml:space="preserve"> </w:t>
      </w:r>
    </w:p>
    <w:p w14:paraId="4C6FEAA2" w14:textId="77777777" w:rsidR="009A1764" w:rsidRDefault="009A1764" w:rsidP="009A1764">
      <w:pPr>
        <w:rPr>
          <w:rFonts w:ascii="Arial" w:hAnsi="Arial" w:cs="Arial"/>
          <w:bCs/>
          <w:sz w:val="22"/>
          <w:szCs w:val="22"/>
        </w:rPr>
      </w:pPr>
    </w:p>
    <w:p w14:paraId="7C891905" w14:textId="7D20D4A9" w:rsidR="009A1764" w:rsidRDefault="009A1764" w:rsidP="009A1764">
      <w:pPr>
        <w:jc w:val="both"/>
        <w:rPr>
          <w:rFonts w:ascii="Arial" w:hAnsi="Arial" w:cs="Arial"/>
          <w:bCs/>
          <w:sz w:val="22"/>
          <w:szCs w:val="22"/>
        </w:rPr>
      </w:pPr>
      <w:r>
        <w:rPr>
          <w:rFonts w:ascii="Arial" w:hAnsi="Arial" w:cs="Arial"/>
          <w:bCs/>
          <w:sz w:val="22"/>
          <w:szCs w:val="22"/>
        </w:rPr>
        <w:t xml:space="preserve">S ohľadom na vyššie uvedenú skutočnosť </w:t>
      </w:r>
      <w:r w:rsidR="009D0395">
        <w:rPr>
          <w:rFonts w:ascii="Arial" w:hAnsi="Arial" w:cs="Arial"/>
          <w:bCs/>
          <w:sz w:val="22"/>
          <w:szCs w:val="22"/>
        </w:rPr>
        <w:t>BSK vyhlásil I. kolo OVS</w:t>
      </w:r>
      <w:r>
        <w:rPr>
          <w:rFonts w:ascii="Arial" w:hAnsi="Arial" w:cs="Arial"/>
          <w:bCs/>
          <w:sz w:val="22"/>
          <w:szCs w:val="22"/>
        </w:rPr>
        <w:t xml:space="preserve"> s tým, že nájom internátu </w:t>
      </w:r>
      <w:r w:rsidR="009D0395">
        <w:rPr>
          <w:rFonts w:ascii="Arial" w:hAnsi="Arial" w:cs="Arial"/>
          <w:bCs/>
          <w:sz w:val="22"/>
          <w:szCs w:val="22"/>
        </w:rPr>
        <w:t>by bol záujemcovi</w:t>
      </w:r>
      <w:r>
        <w:rPr>
          <w:rFonts w:ascii="Arial" w:hAnsi="Arial" w:cs="Arial"/>
          <w:bCs/>
          <w:sz w:val="22"/>
          <w:szCs w:val="22"/>
        </w:rPr>
        <w:t xml:space="preserve"> daný v prípade, ak </w:t>
      </w:r>
      <w:r w:rsidR="009D0395">
        <w:rPr>
          <w:rFonts w:ascii="Arial" w:hAnsi="Arial" w:cs="Arial"/>
          <w:bCs/>
          <w:sz w:val="22"/>
          <w:szCs w:val="22"/>
        </w:rPr>
        <w:t xml:space="preserve">by </w:t>
      </w:r>
      <w:r>
        <w:rPr>
          <w:rFonts w:ascii="Arial" w:hAnsi="Arial" w:cs="Arial"/>
          <w:bCs/>
          <w:sz w:val="22"/>
          <w:szCs w:val="22"/>
        </w:rPr>
        <w:t>uchádzač v ponuke vyhlási</w:t>
      </w:r>
      <w:r w:rsidR="009D0395">
        <w:rPr>
          <w:rFonts w:ascii="Arial" w:hAnsi="Arial" w:cs="Arial"/>
          <w:bCs/>
          <w:sz w:val="22"/>
          <w:szCs w:val="22"/>
        </w:rPr>
        <w:t>l</w:t>
      </w:r>
      <w:r>
        <w:rPr>
          <w:rFonts w:ascii="Arial" w:hAnsi="Arial" w:cs="Arial"/>
          <w:bCs/>
          <w:sz w:val="22"/>
          <w:szCs w:val="22"/>
        </w:rPr>
        <w:t xml:space="preserve">, že má o nájom internátu záujem, pričom cena nájmu internátu spolu s pozemkami podľa prílohy č. 2 </w:t>
      </w:r>
      <w:r w:rsidR="009D0395">
        <w:rPr>
          <w:rFonts w:ascii="Arial" w:hAnsi="Arial" w:cs="Arial"/>
          <w:bCs/>
          <w:sz w:val="22"/>
          <w:szCs w:val="22"/>
        </w:rPr>
        <w:t xml:space="preserve">Uznesenia č. 22/2024 </w:t>
      </w:r>
      <w:r>
        <w:rPr>
          <w:rFonts w:ascii="Arial" w:hAnsi="Arial" w:cs="Arial"/>
          <w:bCs/>
          <w:sz w:val="22"/>
          <w:szCs w:val="22"/>
        </w:rPr>
        <w:t xml:space="preserve"> </w:t>
      </w:r>
      <w:r w:rsidR="009D0395">
        <w:rPr>
          <w:rFonts w:ascii="Arial" w:hAnsi="Arial" w:cs="Arial"/>
          <w:bCs/>
          <w:sz w:val="22"/>
          <w:szCs w:val="22"/>
        </w:rPr>
        <w:t>mala byť</w:t>
      </w:r>
      <w:r>
        <w:rPr>
          <w:rFonts w:ascii="Arial" w:hAnsi="Arial" w:cs="Arial"/>
          <w:bCs/>
          <w:sz w:val="22"/>
          <w:szCs w:val="22"/>
        </w:rPr>
        <w:t xml:space="preserve"> stanovená v súlade s bodom B1 v časti podmienok v písm. i) </w:t>
      </w:r>
      <w:r w:rsidR="009D0395">
        <w:rPr>
          <w:rFonts w:ascii="Arial" w:hAnsi="Arial" w:cs="Arial"/>
          <w:bCs/>
          <w:sz w:val="22"/>
          <w:szCs w:val="22"/>
        </w:rPr>
        <w:t>Uznesenia č. 22/2024</w:t>
      </w:r>
      <w:r w:rsidR="001E7804">
        <w:rPr>
          <w:rFonts w:ascii="Arial" w:hAnsi="Arial" w:cs="Arial"/>
          <w:bCs/>
          <w:sz w:val="22"/>
          <w:szCs w:val="22"/>
        </w:rPr>
        <w:t xml:space="preserve"> t. j. vo fixnej sume 40.235,86 EUR/mesiac</w:t>
      </w:r>
      <w:r>
        <w:rPr>
          <w:rFonts w:ascii="Arial" w:hAnsi="Arial" w:cs="Arial"/>
          <w:bCs/>
          <w:sz w:val="22"/>
          <w:szCs w:val="22"/>
        </w:rPr>
        <w:t xml:space="preserve">. </w:t>
      </w:r>
      <w:r w:rsidR="001E7804">
        <w:rPr>
          <w:rFonts w:ascii="Arial" w:hAnsi="Arial" w:cs="Arial"/>
          <w:bCs/>
          <w:sz w:val="22"/>
          <w:szCs w:val="22"/>
        </w:rPr>
        <w:t xml:space="preserve">Úrad </w:t>
      </w:r>
      <w:r>
        <w:rPr>
          <w:rFonts w:ascii="Arial" w:hAnsi="Arial" w:cs="Arial"/>
          <w:bCs/>
          <w:sz w:val="22"/>
          <w:szCs w:val="22"/>
        </w:rPr>
        <w:t xml:space="preserve">BSK </w:t>
      </w:r>
      <w:r w:rsidR="009D0395">
        <w:rPr>
          <w:rFonts w:ascii="Arial" w:hAnsi="Arial" w:cs="Arial"/>
          <w:bCs/>
          <w:sz w:val="22"/>
          <w:szCs w:val="22"/>
        </w:rPr>
        <w:t xml:space="preserve">by </w:t>
      </w:r>
      <w:r>
        <w:rPr>
          <w:rFonts w:ascii="Arial" w:hAnsi="Arial" w:cs="Arial"/>
          <w:bCs/>
          <w:sz w:val="22"/>
          <w:szCs w:val="22"/>
        </w:rPr>
        <w:t xml:space="preserve">v prípade, ak </w:t>
      </w:r>
      <w:r w:rsidR="009D0395">
        <w:rPr>
          <w:rFonts w:ascii="Arial" w:hAnsi="Arial" w:cs="Arial"/>
          <w:bCs/>
          <w:sz w:val="22"/>
          <w:szCs w:val="22"/>
        </w:rPr>
        <w:t xml:space="preserve">by </w:t>
      </w:r>
      <w:r>
        <w:rPr>
          <w:rFonts w:ascii="Arial" w:hAnsi="Arial" w:cs="Arial"/>
          <w:bCs/>
          <w:sz w:val="22"/>
          <w:szCs w:val="22"/>
        </w:rPr>
        <w:t>úspešný uchádzač</w:t>
      </w:r>
      <w:r w:rsidR="009D0395">
        <w:rPr>
          <w:rFonts w:ascii="Arial" w:hAnsi="Arial" w:cs="Arial"/>
          <w:bCs/>
          <w:sz w:val="22"/>
          <w:szCs w:val="22"/>
        </w:rPr>
        <w:t xml:space="preserve"> mal</w:t>
      </w:r>
      <w:r>
        <w:rPr>
          <w:rFonts w:ascii="Arial" w:hAnsi="Arial" w:cs="Arial"/>
          <w:bCs/>
          <w:sz w:val="22"/>
          <w:szCs w:val="22"/>
        </w:rPr>
        <w:t xml:space="preserve"> záujem o nájom stavby internátu spolu s pozemkami, </w:t>
      </w:r>
      <w:r w:rsidR="00C46BDB">
        <w:rPr>
          <w:rFonts w:ascii="Arial" w:hAnsi="Arial" w:cs="Arial"/>
          <w:bCs/>
          <w:sz w:val="22"/>
          <w:szCs w:val="22"/>
        </w:rPr>
        <w:t>pripravil</w:t>
      </w:r>
      <w:r>
        <w:rPr>
          <w:rFonts w:ascii="Arial" w:hAnsi="Arial" w:cs="Arial"/>
          <w:bCs/>
          <w:sz w:val="22"/>
          <w:szCs w:val="22"/>
        </w:rPr>
        <w:t xml:space="preserve"> spolu s materiálom na vyhodnotenie </w:t>
      </w:r>
      <w:r w:rsidR="00C46BDB">
        <w:rPr>
          <w:rFonts w:ascii="Arial" w:hAnsi="Arial" w:cs="Arial"/>
          <w:bCs/>
          <w:sz w:val="22"/>
          <w:szCs w:val="22"/>
        </w:rPr>
        <w:t>I. kola OVS</w:t>
      </w:r>
      <w:r>
        <w:rPr>
          <w:rFonts w:ascii="Arial" w:hAnsi="Arial" w:cs="Arial"/>
          <w:bCs/>
          <w:sz w:val="22"/>
          <w:szCs w:val="22"/>
        </w:rPr>
        <w:t xml:space="preserve"> aj materiál na nájom stavby internátu, ako prípad hodný osobitného zreteľa. V prípade, ak </w:t>
      </w:r>
      <w:r w:rsidR="00C46BDB">
        <w:rPr>
          <w:rFonts w:ascii="Arial" w:hAnsi="Arial" w:cs="Arial"/>
          <w:bCs/>
          <w:sz w:val="22"/>
          <w:szCs w:val="22"/>
        </w:rPr>
        <w:t xml:space="preserve">by </w:t>
      </w:r>
      <w:r w:rsidR="001E7804">
        <w:rPr>
          <w:rFonts w:ascii="Arial" w:hAnsi="Arial" w:cs="Arial"/>
          <w:bCs/>
          <w:sz w:val="22"/>
          <w:szCs w:val="22"/>
        </w:rPr>
        <w:t>bol úspešný</w:t>
      </w:r>
      <w:r>
        <w:rPr>
          <w:rFonts w:ascii="Arial" w:hAnsi="Arial" w:cs="Arial"/>
          <w:bCs/>
          <w:sz w:val="22"/>
          <w:szCs w:val="22"/>
        </w:rPr>
        <w:t xml:space="preserve"> uchádzač, ktorý </w:t>
      </w:r>
      <w:r w:rsidR="00C46BDB">
        <w:rPr>
          <w:rFonts w:ascii="Arial" w:hAnsi="Arial" w:cs="Arial"/>
          <w:bCs/>
          <w:sz w:val="22"/>
          <w:szCs w:val="22"/>
        </w:rPr>
        <w:t>by nemal</w:t>
      </w:r>
      <w:r>
        <w:rPr>
          <w:rFonts w:ascii="Arial" w:hAnsi="Arial" w:cs="Arial"/>
          <w:bCs/>
          <w:sz w:val="22"/>
          <w:szCs w:val="22"/>
        </w:rPr>
        <w:t xml:space="preserve"> záujem o nájom stavby internátu, Úrad BSK </w:t>
      </w:r>
      <w:r w:rsidR="00C46BDB">
        <w:rPr>
          <w:rFonts w:ascii="Arial" w:hAnsi="Arial" w:cs="Arial"/>
          <w:bCs/>
          <w:sz w:val="22"/>
          <w:szCs w:val="22"/>
        </w:rPr>
        <w:t xml:space="preserve">by </w:t>
      </w:r>
      <w:r>
        <w:rPr>
          <w:rFonts w:ascii="Arial" w:hAnsi="Arial" w:cs="Arial"/>
          <w:bCs/>
          <w:sz w:val="22"/>
          <w:szCs w:val="22"/>
        </w:rPr>
        <w:t>za účelom zabezpečenia prístupu úspešnému uchádzačovi  k predmetu nájmu priprav</w:t>
      </w:r>
      <w:r w:rsidR="00C46BDB">
        <w:rPr>
          <w:rFonts w:ascii="Arial" w:hAnsi="Arial" w:cs="Arial"/>
          <w:bCs/>
          <w:sz w:val="22"/>
          <w:szCs w:val="22"/>
        </w:rPr>
        <w:t>il</w:t>
      </w:r>
      <w:r>
        <w:rPr>
          <w:rFonts w:ascii="Arial" w:hAnsi="Arial" w:cs="Arial"/>
          <w:bCs/>
          <w:sz w:val="22"/>
          <w:szCs w:val="22"/>
        </w:rPr>
        <w:t xml:space="preserve"> materiál na zriadenie bezodplatného vecného bremena v práve prechodu a prejazdu úspešnému uchádzačovi, a to po dobu trvania nájomnej zmluvy pričom oprávnený z vecného bremena </w:t>
      </w:r>
      <w:r w:rsidR="00C46BDB">
        <w:rPr>
          <w:rFonts w:ascii="Arial" w:hAnsi="Arial" w:cs="Arial"/>
          <w:bCs/>
          <w:sz w:val="22"/>
          <w:szCs w:val="22"/>
        </w:rPr>
        <w:t>by bol</w:t>
      </w:r>
      <w:r>
        <w:rPr>
          <w:rFonts w:ascii="Arial" w:hAnsi="Arial" w:cs="Arial"/>
          <w:bCs/>
          <w:sz w:val="22"/>
          <w:szCs w:val="22"/>
        </w:rPr>
        <w:t xml:space="preserve"> povinný podieľať sa na nákladoch na údržbu a opravu predmetu vecného bremena vrátane nákladov na správu (zimná a letná údržba).V prípade rovnosti ponúk uchádzačov </w:t>
      </w:r>
      <w:r w:rsidR="00C46BDB">
        <w:rPr>
          <w:rFonts w:ascii="Arial" w:hAnsi="Arial" w:cs="Arial"/>
          <w:bCs/>
          <w:sz w:val="22"/>
          <w:szCs w:val="22"/>
        </w:rPr>
        <w:t xml:space="preserve">by bol </w:t>
      </w:r>
      <w:r>
        <w:rPr>
          <w:rFonts w:ascii="Arial" w:hAnsi="Arial" w:cs="Arial"/>
          <w:bCs/>
          <w:sz w:val="22"/>
          <w:szCs w:val="22"/>
        </w:rPr>
        <w:t xml:space="preserve">úspešný uchádzač, ktorý </w:t>
      </w:r>
      <w:r w:rsidR="00C46BDB">
        <w:rPr>
          <w:rFonts w:ascii="Arial" w:hAnsi="Arial" w:cs="Arial"/>
          <w:bCs/>
          <w:sz w:val="22"/>
          <w:szCs w:val="22"/>
        </w:rPr>
        <w:t xml:space="preserve">by </w:t>
      </w:r>
      <w:r>
        <w:rPr>
          <w:rFonts w:ascii="Arial" w:hAnsi="Arial" w:cs="Arial"/>
          <w:bCs/>
          <w:sz w:val="22"/>
          <w:szCs w:val="22"/>
        </w:rPr>
        <w:t>prejav</w:t>
      </w:r>
      <w:r w:rsidR="00C46BDB">
        <w:rPr>
          <w:rFonts w:ascii="Arial" w:hAnsi="Arial" w:cs="Arial"/>
          <w:bCs/>
          <w:sz w:val="22"/>
          <w:szCs w:val="22"/>
        </w:rPr>
        <w:t>il</w:t>
      </w:r>
      <w:r>
        <w:rPr>
          <w:rFonts w:ascii="Arial" w:hAnsi="Arial" w:cs="Arial"/>
          <w:bCs/>
          <w:sz w:val="22"/>
          <w:szCs w:val="22"/>
        </w:rPr>
        <w:t xml:space="preserve"> záujem</w:t>
      </w:r>
      <w:r w:rsidR="00C96487">
        <w:rPr>
          <w:rFonts w:ascii="Arial" w:hAnsi="Arial" w:cs="Arial"/>
          <w:bCs/>
          <w:sz w:val="22"/>
          <w:szCs w:val="22"/>
        </w:rPr>
        <w:t xml:space="preserve"> aj</w:t>
      </w:r>
      <w:r>
        <w:rPr>
          <w:rFonts w:ascii="Arial" w:hAnsi="Arial" w:cs="Arial"/>
          <w:bCs/>
          <w:sz w:val="22"/>
          <w:szCs w:val="22"/>
        </w:rPr>
        <w:t xml:space="preserve"> o prenájom budovy internátu.</w:t>
      </w:r>
    </w:p>
    <w:p w14:paraId="3291E2A8" w14:textId="77777777" w:rsidR="009A1764" w:rsidRDefault="009A1764" w:rsidP="009A1764">
      <w:pPr>
        <w:jc w:val="both"/>
        <w:rPr>
          <w:rFonts w:ascii="Arial" w:hAnsi="Arial" w:cs="Arial"/>
          <w:bCs/>
          <w:sz w:val="22"/>
          <w:szCs w:val="22"/>
        </w:rPr>
      </w:pPr>
    </w:p>
    <w:p w14:paraId="21B11B07" w14:textId="1624D1DF" w:rsidR="009A1764" w:rsidRDefault="000E3CD2" w:rsidP="009A1764">
      <w:pPr>
        <w:jc w:val="both"/>
        <w:rPr>
          <w:rFonts w:ascii="Arial" w:hAnsi="Arial" w:cs="Arial"/>
          <w:bCs/>
          <w:sz w:val="22"/>
          <w:szCs w:val="22"/>
        </w:rPr>
      </w:pPr>
      <w:r w:rsidRPr="000E3CD2">
        <w:rPr>
          <w:rFonts w:ascii="Arial" w:hAnsi="Arial" w:cs="Arial"/>
          <w:bCs/>
          <w:sz w:val="22"/>
          <w:szCs w:val="22"/>
        </w:rPr>
        <w:t>BSK pri zavedení uvedenej podmienky ohľadom internátu bral na vedomie fakt,</w:t>
      </w:r>
      <w:r w:rsidR="009A1764" w:rsidRPr="000E3CD2">
        <w:rPr>
          <w:rFonts w:ascii="Arial" w:hAnsi="Arial" w:cs="Arial"/>
          <w:bCs/>
          <w:sz w:val="22"/>
          <w:szCs w:val="22"/>
        </w:rPr>
        <w:t xml:space="preserve"> že vyhlásenie obchodnej verejnej súťaže </w:t>
      </w:r>
      <w:r w:rsidR="001E7804">
        <w:rPr>
          <w:rFonts w:ascii="Arial" w:hAnsi="Arial" w:cs="Arial"/>
          <w:bCs/>
          <w:sz w:val="22"/>
          <w:szCs w:val="22"/>
        </w:rPr>
        <w:t xml:space="preserve">výlučne </w:t>
      </w:r>
      <w:r w:rsidR="009A1764" w:rsidRPr="000E3CD2">
        <w:rPr>
          <w:rFonts w:ascii="Arial" w:hAnsi="Arial" w:cs="Arial"/>
          <w:bCs/>
          <w:sz w:val="22"/>
          <w:szCs w:val="22"/>
        </w:rPr>
        <w:t>bez internátu</w:t>
      </w:r>
      <w:r w:rsidR="001E7804">
        <w:rPr>
          <w:rFonts w:ascii="Arial" w:hAnsi="Arial" w:cs="Arial"/>
          <w:bCs/>
          <w:sz w:val="22"/>
          <w:szCs w:val="22"/>
        </w:rPr>
        <w:t xml:space="preserve"> alebo výlučne vrátane internátu</w:t>
      </w:r>
      <w:r w:rsidR="009A1764" w:rsidRPr="000E3CD2">
        <w:rPr>
          <w:rFonts w:ascii="Arial" w:hAnsi="Arial" w:cs="Arial"/>
          <w:bCs/>
          <w:sz w:val="22"/>
          <w:szCs w:val="22"/>
        </w:rPr>
        <w:t xml:space="preserve"> by mohlo zapríčiniť zníženie počtu uchádzačov nakoľko niektoré školy, ktoré majú alebo môžu mať záujem o daný areál sú školami internátneho typu a niektoré školy v rámci svojej činnosti služby internátu neposkytujú.</w:t>
      </w:r>
      <w:r>
        <w:rPr>
          <w:rFonts w:ascii="Arial" w:hAnsi="Arial" w:cs="Arial"/>
          <w:bCs/>
          <w:sz w:val="22"/>
          <w:szCs w:val="22"/>
        </w:rPr>
        <w:t xml:space="preserve"> Na druhej strane by v prípade nezáujmu uchádzača o internát vedel BSK predmetný internát aj naďalej využívať a z toho dôvodu preto bola pre BSK aj </w:t>
      </w:r>
      <w:proofErr w:type="spellStart"/>
      <w:r>
        <w:rPr>
          <w:rFonts w:ascii="Arial" w:hAnsi="Arial" w:cs="Arial"/>
          <w:bCs/>
          <w:sz w:val="22"/>
          <w:szCs w:val="22"/>
        </w:rPr>
        <w:t>varianta</w:t>
      </w:r>
      <w:proofErr w:type="spellEnd"/>
      <w:r>
        <w:rPr>
          <w:rFonts w:ascii="Arial" w:hAnsi="Arial" w:cs="Arial"/>
          <w:bCs/>
          <w:sz w:val="22"/>
          <w:szCs w:val="22"/>
        </w:rPr>
        <w:t xml:space="preserve"> nájmu areálu SOŠ Na Pántoch okrem internátu akceptovateľná. </w:t>
      </w:r>
    </w:p>
    <w:p w14:paraId="6ADDA823" w14:textId="77777777" w:rsidR="009A1764" w:rsidRPr="006C5CBC" w:rsidRDefault="009A1764" w:rsidP="009A1764">
      <w:pPr>
        <w:jc w:val="both"/>
        <w:rPr>
          <w:rFonts w:ascii="Arial" w:hAnsi="Arial" w:cs="Arial"/>
          <w:bCs/>
          <w:sz w:val="22"/>
          <w:szCs w:val="22"/>
        </w:rPr>
      </w:pPr>
    </w:p>
    <w:p w14:paraId="54883EF9" w14:textId="1D76DFD9" w:rsidR="009A1764" w:rsidRDefault="009A1764" w:rsidP="009A1764">
      <w:pPr>
        <w:jc w:val="both"/>
        <w:rPr>
          <w:rFonts w:ascii="Arial" w:hAnsi="Arial" w:cs="Arial"/>
          <w:bCs/>
          <w:sz w:val="22"/>
          <w:szCs w:val="22"/>
        </w:rPr>
      </w:pPr>
      <w:r w:rsidRPr="006C5CBC">
        <w:rPr>
          <w:rFonts w:ascii="Arial" w:hAnsi="Arial" w:cs="Arial"/>
          <w:b/>
          <w:sz w:val="22"/>
          <w:szCs w:val="22"/>
        </w:rPr>
        <w:t xml:space="preserve">Navrhovaná minimálna cena nájmu do </w:t>
      </w:r>
      <w:r w:rsidR="00C46BDB">
        <w:rPr>
          <w:rFonts w:ascii="Arial" w:hAnsi="Arial" w:cs="Arial"/>
          <w:b/>
          <w:sz w:val="22"/>
          <w:szCs w:val="22"/>
        </w:rPr>
        <w:t>I. kola OVS</w:t>
      </w:r>
      <w:r w:rsidRPr="006C5CBC">
        <w:rPr>
          <w:rFonts w:ascii="Arial" w:hAnsi="Arial" w:cs="Arial"/>
          <w:bCs/>
          <w:sz w:val="22"/>
          <w:szCs w:val="22"/>
        </w:rPr>
        <w:t xml:space="preserve"> za nehnuteľnosti v bode B1 </w:t>
      </w:r>
      <w:r w:rsidR="00C46BDB">
        <w:rPr>
          <w:rFonts w:ascii="Arial" w:hAnsi="Arial" w:cs="Arial"/>
          <w:bCs/>
          <w:sz w:val="22"/>
          <w:szCs w:val="22"/>
        </w:rPr>
        <w:t>Uznesenia č. 22/2024</w:t>
      </w:r>
      <w:r w:rsidRPr="006C5CBC">
        <w:rPr>
          <w:rFonts w:ascii="Arial" w:hAnsi="Arial" w:cs="Arial"/>
          <w:bCs/>
          <w:sz w:val="22"/>
          <w:szCs w:val="22"/>
        </w:rPr>
        <w:t xml:space="preserve">, a to stavby pod písm. a), až q) a časť pozemkov v rozsahu podľa prílohy č. 1 </w:t>
      </w:r>
      <w:r w:rsidR="00C46BDB">
        <w:rPr>
          <w:rFonts w:ascii="Arial" w:hAnsi="Arial" w:cs="Arial"/>
          <w:bCs/>
          <w:sz w:val="22"/>
          <w:szCs w:val="22"/>
        </w:rPr>
        <w:t>Uznesenia č. 22/2024</w:t>
      </w:r>
      <w:r w:rsidRPr="006C5CBC">
        <w:rPr>
          <w:rFonts w:ascii="Arial" w:hAnsi="Arial" w:cs="Arial"/>
          <w:bCs/>
          <w:sz w:val="22"/>
          <w:szCs w:val="22"/>
        </w:rPr>
        <w:t xml:space="preserve"> na obdobie 01.09.2026 až 01.09.2054  </w:t>
      </w:r>
      <w:r w:rsidR="00C46BDB">
        <w:rPr>
          <w:rFonts w:ascii="Arial" w:hAnsi="Arial" w:cs="Arial"/>
          <w:bCs/>
          <w:sz w:val="22"/>
          <w:szCs w:val="22"/>
        </w:rPr>
        <w:t xml:space="preserve">bola </w:t>
      </w:r>
      <w:r w:rsidRPr="006C5CBC">
        <w:rPr>
          <w:rFonts w:ascii="Arial" w:hAnsi="Arial" w:cs="Arial"/>
          <w:bCs/>
          <w:sz w:val="22"/>
          <w:szCs w:val="22"/>
        </w:rPr>
        <w:t xml:space="preserve">stanovená v sume </w:t>
      </w:r>
      <w:r w:rsidRPr="006C5CBC">
        <w:rPr>
          <w:rFonts w:ascii="Arial" w:hAnsi="Arial" w:cs="Arial"/>
          <w:b/>
          <w:sz w:val="22"/>
          <w:szCs w:val="22"/>
        </w:rPr>
        <w:t>72.772,46 EUR/mesiac</w:t>
      </w:r>
      <w:r w:rsidRPr="006C5CBC">
        <w:rPr>
          <w:rFonts w:ascii="Arial" w:hAnsi="Arial" w:cs="Arial"/>
          <w:bCs/>
          <w:sz w:val="22"/>
          <w:szCs w:val="22"/>
        </w:rPr>
        <w:t xml:space="preserve">, pričom minimálna cena nájmu bola </w:t>
      </w:r>
      <w:r w:rsidR="00CC0BCD">
        <w:rPr>
          <w:rFonts w:ascii="Arial" w:hAnsi="Arial" w:cs="Arial"/>
          <w:bCs/>
          <w:sz w:val="22"/>
          <w:szCs w:val="22"/>
        </w:rPr>
        <w:t xml:space="preserve">pre účely I. kola OVS </w:t>
      </w:r>
      <w:r w:rsidR="00C46BDB">
        <w:rPr>
          <w:rFonts w:ascii="Arial" w:hAnsi="Arial" w:cs="Arial"/>
          <w:bCs/>
          <w:sz w:val="22"/>
          <w:szCs w:val="22"/>
        </w:rPr>
        <w:t>vypočítaná</w:t>
      </w:r>
      <w:r w:rsidRPr="006C5CBC">
        <w:rPr>
          <w:rFonts w:ascii="Arial" w:hAnsi="Arial" w:cs="Arial"/>
          <w:bCs/>
          <w:sz w:val="22"/>
          <w:szCs w:val="22"/>
        </w:rPr>
        <w:t xml:space="preserve"> nasledovne: </w:t>
      </w:r>
    </w:p>
    <w:p w14:paraId="09E4C4D4" w14:textId="77777777" w:rsidR="009A1764" w:rsidRDefault="009A1764" w:rsidP="009A1764">
      <w:pPr>
        <w:jc w:val="both"/>
        <w:rPr>
          <w:rFonts w:ascii="Arial" w:hAnsi="Arial" w:cs="Arial"/>
          <w:bCs/>
          <w:sz w:val="22"/>
          <w:szCs w:val="22"/>
        </w:rPr>
      </w:pPr>
    </w:p>
    <w:p w14:paraId="285FC1D9" w14:textId="36F1F71D" w:rsidR="009A1764" w:rsidRDefault="009A1764" w:rsidP="009A1764">
      <w:pPr>
        <w:jc w:val="both"/>
        <w:rPr>
          <w:rFonts w:ascii="Arial" w:hAnsi="Arial" w:cs="Arial"/>
          <w:bCs/>
          <w:sz w:val="22"/>
          <w:szCs w:val="22"/>
        </w:rPr>
      </w:pPr>
      <w:r w:rsidRPr="006C5CBC">
        <w:rPr>
          <w:rFonts w:ascii="Arial" w:hAnsi="Arial" w:cs="Arial"/>
          <w:bCs/>
          <w:sz w:val="22"/>
          <w:szCs w:val="22"/>
        </w:rPr>
        <w:t xml:space="preserve">Celková hodnota stavieb v bode B1 </w:t>
      </w:r>
      <w:r w:rsidR="00C46BDB">
        <w:rPr>
          <w:rFonts w:ascii="Arial" w:hAnsi="Arial" w:cs="Arial"/>
          <w:bCs/>
          <w:sz w:val="22"/>
          <w:szCs w:val="22"/>
        </w:rPr>
        <w:t>Uznesenia č. 22/2024</w:t>
      </w:r>
      <w:r w:rsidRPr="006C5CBC">
        <w:rPr>
          <w:rFonts w:ascii="Arial" w:hAnsi="Arial" w:cs="Arial"/>
          <w:bCs/>
          <w:sz w:val="22"/>
          <w:szCs w:val="22"/>
        </w:rPr>
        <w:t xml:space="preserve">, a to pod písm. a) až q) </w:t>
      </w:r>
      <w:r w:rsidR="00C46BDB">
        <w:rPr>
          <w:rFonts w:ascii="Arial" w:hAnsi="Arial" w:cs="Arial"/>
          <w:bCs/>
          <w:sz w:val="22"/>
          <w:szCs w:val="22"/>
        </w:rPr>
        <w:t>podľa znaleckého posudku</w:t>
      </w:r>
      <w:r w:rsidRPr="006C5CBC">
        <w:rPr>
          <w:rFonts w:ascii="Arial" w:hAnsi="Arial" w:cs="Arial"/>
          <w:bCs/>
          <w:sz w:val="22"/>
          <w:szCs w:val="22"/>
        </w:rPr>
        <w:t xml:space="preserve"> v sume: 13.104.003.04 EUR</w:t>
      </w:r>
    </w:p>
    <w:p w14:paraId="7C9C6A96" w14:textId="77777777" w:rsidR="009A1764" w:rsidRDefault="009A1764" w:rsidP="009A1764">
      <w:pPr>
        <w:jc w:val="both"/>
        <w:rPr>
          <w:rFonts w:ascii="Arial" w:hAnsi="Arial" w:cs="Arial"/>
          <w:bCs/>
          <w:sz w:val="22"/>
          <w:szCs w:val="22"/>
        </w:rPr>
      </w:pPr>
    </w:p>
    <w:p w14:paraId="17B1E4A5" w14:textId="78076945" w:rsidR="009A1764" w:rsidRDefault="009A1764" w:rsidP="009A1764">
      <w:pPr>
        <w:jc w:val="both"/>
        <w:rPr>
          <w:rFonts w:ascii="Arial" w:hAnsi="Arial" w:cs="Arial"/>
          <w:bCs/>
          <w:sz w:val="22"/>
          <w:szCs w:val="22"/>
        </w:rPr>
      </w:pPr>
      <w:r w:rsidRPr="006C5CBC">
        <w:rPr>
          <w:rFonts w:ascii="Arial" w:hAnsi="Arial" w:cs="Arial"/>
          <w:bCs/>
          <w:sz w:val="22"/>
          <w:szCs w:val="22"/>
        </w:rPr>
        <w:t xml:space="preserve">Celková hodnota časti pozemkov v bode B1 </w:t>
      </w:r>
      <w:r w:rsidR="00CC0BCD">
        <w:rPr>
          <w:rFonts w:ascii="Arial" w:hAnsi="Arial" w:cs="Arial"/>
          <w:bCs/>
          <w:sz w:val="22"/>
          <w:szCs w:val="22"/>
        </w:rPr>
        <w:t>Uznesenia č. 22/2024</w:t>
      </w:r>
      <w:r w:rsidRPr="006C5CBC">
        <w:rPr>
          <w:rFonts w:ascii="Arial" w:hAnsi="Arial" w:cs="Arial"/>
          <w:bCs/>
          <w:sz w:val="22"/>
          <w:szCs w:val="22"/>
        </w:rPr>
        <w:t xml:space="preserve">, a to v rozsahu podľa prílohy č. 1 </w:t>
      </w:r>
      <w:r w:rsidR="00C46BDB">
        <w:rPr>
          <w:rFonts w:ascii="Arial" w:hAnsi="Arial" w:cs="Arial"/>
          <w:bCs/>
          <w:sz w:val="22"/>
          <w:szCs w:val="22"/>
        </w:rPr>
        <w:t>Uznesenia č. 22/2024 podľa znaleckého posudku v sume</w:t>
      </w:r>
      <w:r w:rsidRPr="006C5CBC">
        <w:rPr>
          <w:rFonts w:ascii="Arial" w:hAnsi="Arial" w:cs="Arial"/>
          <w:bCs/>
          <w:sz w:val="22"/>
          <w:szCs w:val="22"/>
        </w:rPr>
        <w:t>:  11.347.542,66 EUR</w:t>
      </w:r>
    </w:p>
    <w:p w14:paraId="1E9D5400" w14:textId="77777777" w:rsidR="009A1764" w:rsidRDefault="009A1764" w:rsidP="009A1764">
      <w:pPr>
        <w:jc w:val="both"/>
        <w:rPr>
          <w:rFonts w:ascii="Arial" w:hAnsi="Arial" w:cs="Arial"/>
          <w:bCs/>
          <w:sz w:val="22"/>
          <w:szCs w:val="22"/>
        </w:rPr>
      </w:pPr>
    </w:p>
    <w:p w14:paraId="14AC5779" w14:textId="0021C415" w:rsidR="009A1764" w:rsidRPr="006C5CBC" w:rsidRDefault="009A1764" w:rsidP="009A1764">
      <w:pPr>
        <w:jc w:val="both"/>
        <w:rPr>
          <w:rFonts w:ascii="Arial" w:hAnsi="Arial" w:cs="Arial"/>
          <w:bCs/>
          <w:sz w:val="22"/>
          <w:szCs w:val="22"/>
        </w:rPr>
      </w:pPr>
      <w:r w:rsidRPr="006C5CBC">
        <w:rPr>
          <w:rFonts w:ascii="Arial" w:hAnsi="Arial" w:cs="Arial"/>
          <w:bCs/>
          <w:sz w:val="22"/>
          <w:szCs w:val="22"/>
        </w:rPr>
        <w:t>Doba nájmu:</w:t>
      </w:r>
      <w:r w:rsidR="00C46BDB">
        <w:rPr>
          <w:rFonts w:ascii="Arial" w:hAnsi="Arial" w:cs="Arial"/>
          <w:bCs/>
          <w:sz w:val="22"/>
          <w:szCs w:val="22"/>
        </w:rPr>
        <w:t xml:space="preserve"> </w:t>
      </w:r>
      <w:r w:rsidRPr="006C5CBC">
        <w:rPr>
          <w:rFonts w:ascii="Arial" w:hAnsi="Arial" w:cs="Arial"/>
          <w:bCs/>
          <w:sz w:val="22"/>
          <w:szCs w:val="22"/>
        </w:rPr>
        <w:t>30 rokov</w:t>
      </w:r>
    </w:p>
    <w:p w14:paraId="32A47DC5" w14:textId="77777777" w:rsidR="009A1764" w:rsidRPr="006C5CBC" w:rsidRDefault="009A1764" w:rsidP="009A1764">
      <w:pPr>
        <w:jc w:val="both"/>
        <w:rPr>
          <w:rFonts w:ascii="Arial" w:hAnsi="Arial" w:cs="Arial"/>
          <w:bCs/>
          <w:sz w:val="22"/>
          <w:szCs w:val="22"/>
        </w:rPr>
      </w:pPr>
    </w:p>
    <w:p w14:paraId="6B79CCF9" w14:textId="21D69AA5" w:rsidR="009A1764" w:rsidRPr="006C5CBC" w:rsidRDefault="009A1764" w:rsidP="009A1764">
      <w:pPr>
        <w:jc w:val="both"/>
        <w:rPr>
          <w:rFonts w:ascii="Arial" w:hAnsi="Arial" w:cs="Arial"/>
          <w:bCs/>
          <w:sz w:val="22"/>
          <w:szCs w:val="22"/>
        </w:rPr>
      </w:pPr>
      <w:r w:rsidRPr="006C5CBC">
        <w:rPr>
          <w:rFonts w:ascii="Arial" w:hAnsi="Arial" w:cs="Arial"/>
          <w:bCs/>
          <w:sz w:val="22"/>
          <w:szCs w:val="22"/>
        </w:rPr>
        <w:t xml:space="preserve">Cena minimálneho mesačného nájmu </w:t>
      </w:r>
      <w:r w:rsidR="00CC0BCD">
        <w:rPr>
          <w:rFonts w:ascii="Arial" w:hAnsi="Arial" w:cs="Arial"/>
          <w:bCs/>
          <w:sz w:val="22"/>
          <w:szCs w:val="22"/>
        </w:rPr>
        <w:t xml:space="preserve">pre I. kolo OVS </w:t>
      </w:r>
      <w:r w:rsidRPr="006C5CBC">
        <w:rPr>
          <w:rFonts w:ascii="Arial" w:hAnsi="Arial" w:cs="Arial"/>
          <w:bCs/>
          <w:sz w:val="22"/>
          <w:szCs w:val="22"/>
        </w:rPr>
        <w:t>vychádza</w:t>
      </w:r>
      <w:r w:rsidR="00C46BDB">
        <w:rPr>
          <w:rFonts w:ascii="Arial" w:hAnsi="Arial" w:cs="Arial"/>
          <w:bCs/>
          <w:sz w:val="22"/>
          <w:szCs w:val="22"/>
        </w:rPr>
        <w:t>la</w:t>
      </w:r>
      <w:r w:rsidRPr="006C5CBC">
        <w:rPr>
          <w:rFonts w:ascii="Arial" w:hAnsi="Arial" w:cs="Arial"/>
          <w:bCs/>
          <w:sz w:val="22"/>
          <w:szCs w:val="22"/>
        </w:rPr>
        <w:t xml:space="preserve"> z rozdelenia celkovej hodnoty nehnuteľností </w:t>
      </w:r>
      <w:r w:rsidRPr="00CC0BCD">
        <w:rPr>
          <w:rFonts w:ascii="Arial" w:hAnsi="Arial" w:cs="Arial"/>
          <w:bCs/>
          <w:i/>
          <w:iCs/>
          <w:sz w:val="22"/>
          <w:szCs w:val="22"/>
        </w:rPr>
        <w:t>(</w:t>
      </w:r>
      <w:proofErr w:type="spellStart"/>
      <w:r w:rsidRPr="00CC0BCD">
        <w:rPr>
          <w:rFonts w:ascii="Arial" w:hAnsi="Arial" w:cs="Arial"/>
          <w:bCs/>
          <w:i/>
          <w:iCs/>
          <w:sz w:val="22"/>
          <w:szCs w:val="22"/>
        </w:rPr>
        <w:t>t.j</w:t>
      </w:r>
      <w:proofErr w:type="spellEnd"/>
      <w:r w:rsidRPr="00CC0BCD">
        <w:rPr>
          <w:rFonts w:ascii="Arial" w:hAnsi="Arial" w:cs="Arial"/>
          <w:bCs/>
          <w:i/>
          <w:iCs/>
          <w:sz w:val="22"/>
          <w:szCs w:val="22"/>
        </w:rPr>
        <w:t xml:space="preserve">. stavby uvedené v bode B1 </w:t>
      </w:r>
      <w:r w:rsidR="00C46BDB" w:rsidRPr="00CC0BCD">
        <w:rPr>
          <w:rFonts w:ascii="Arial" w:hAnsi="Arial" w:cs="Arial"/>
          <w:bCs/>
          <w:i/>
          <w:iCs/>
          <w:sz w:val="22"/>
          <w:szCs w:val="22"/>
        </w:rPr>
        <w:t xml:space="preserve">Uznesenia č. 22/2024 </w:t>
      </w:r>
      <w:r w:rsidRPr="00CC0BCD">
        <w:rPr>
          <w:rFonts w:ascii="Arial" w:hAnsi="Arial" w:cs="Arial"/>
          <w:bCs/>
          <w:i/>
          <w:iCs/>
          <w:sz w:val="22"/>
          <w:szCs w:val="22"/>
        </w:rPr>
        <w:t xml:space="preserve">pod písm. a), až q) a časť pozemkov v rozsahu podľa prílohy č. 1 </w:t>
      </w:r>
      <w:r w:rsidR="00C46BDB" w:rsidRPr="00CC0BCD">
        <w:rPr>
          <w:rFonts w:ascii="Arial" w:hAnsi="Arial" w:cs="Arial"/>
          <w:bCs/>
          <w:i/>
          <w:iCs/>
          <w:sz w:val="22"/>
          <w:szCs w:val="22"/>
        </w:rPr>
        <w:t>Uznesenia č. 22/2024</w:t>
      </w:r>
      <w:r w:rsidRPr="00CC0BCD">
        <w:rPr>
          <w:rFonts w:ascii="Arial" w:hAnsi="Arial" w:cs="Arial"/>
          <w:bCs/>
          <w:i/>
          <w:iCs/>
          <w:sz w:val="22"/>
          <w:szCs w:val="22"/>
        </w:rPr>
        <w:t>)</w:t>
      </w:r>
      <w:r w:rsidRPr="006C5CBC">
        <w:rPr>
          <w:rFonts w:ascii="Arial" w:hAnsi="Arial" w:cs="Arial"/>
          <w:bCs/>
          <w:sz w:val="22"/>
          <w:szCs w:val="22"/>
        </w:rPr>
        <w:t xml:space="preserve"> na obdobie 360 mesiacov </w:t>
      </w:r>
      <w:r w:rsidRPr="00CC0BCD">
        <w:rPr>
          <w:rFonts w:ascii="Arial" w:hAnsi="Arial" w:cs="Arial"/>
          <w:bCs/>
          <w:i/>
          <w:iCs/>
          <w:sz w:val="22"/>
          <w:szCs w:val="22"/>
        </w:rPr>
        <w:t>(30 rokov),</w:t>
      </w:r>
      <w:r w:rsidRPr="006C5CBC">
        <w:rPr>
          <w:rFonts w:ascii="Arial" w:hAnsi="Arial" w:cs="Arial"/>
          <w:bCs/>
          <w:sz w:val="22"/>
          <w:szCs w:val="22"/>
        </w:rPr>
        <w:t xml:space="preserve"> čo predstav</w:t>
      </w:r>
      <w:r w:rsidR="00C46BDB">
        <w:rPr>
          <w:rFonts w:ascii="Arial" w:hAnsi="Arial" w:cs="Arial"/>
          <w:bCs/>
          <w:sz w:val="22"/>
          <w:szCs w:val="22"/>
        </w:rPr>
        <w:t>ovalo</w:t>
      </w:r>
      <w:r w:rsidRPr="006C5CBC">
        <w:rPr>
          <w:rFonts w:ascii="Arial" w:hAnsi="Arial" w:cs="Arial"/>
          <w:bCs/>
          <w:sz w:val="22"/>
          <w:szCs w:val="22"/>
        </w:rPr>
        <w:t xml:space="preserve"> sumu mesačného nájmu 67.920,96 EUR </w:t>
      </w:r>
      <w:r w:rsidRPr="00CC0BCD">
        <w:rPr>
          <w:rFonts w:ascii="Arial" w:hAnsi="Arial" w:cs="Arial"/>
          <w:bCs/>
          <w:i/>
          <w:iCs/>
          <w:sz w:val="22"/>
          <w:szCs w:val="22"/>
        </w:rPr>
        <w:t>(13.104.003,04 + 11.347.542,66)/360 = 67.920,96 EUR).</w:t>
      </w:r>
      <w:r w:rsidRPr="006C5CBC">
        <w:rPr>
          <w:rFonts w:ascii="Arial" w:hAnsi="Arial" w:cs="Arial"/>
          <w:bCs/>
          <w:sz w:val="22"/>
          <w:szCs w:val="22"/>
        </w:rPr>
        <w:t xml:space="preserve"> Nakoľko však počas prvých 2 rokov nájmu </w:t>
      </w:r>
      <w:r w:rsidR="00C46BDB">
        <w:rPr>
          <w:rFonts w:ascii="Arial" w:hAnsi="Arial" w:cs="Arial"/>
          <w:bCs/>
          <w:sz w:val="22"/>
          <w:szCs w:val="22"/>
        </w:rPr>
        <w:t>mal byť</w:t>
      </w:r>
      <w:r w:rsidRPr="006C5CBC">
        <w:rPr>
          <w:rFonts w:ascii="Arial" w:hAnsi="Arial" w:cs="Arial"/>
          <w:bCs/>
          <w:sz w:val="22"/>
          <w:szCs w:val="22"/>
        </w:rPr>
        <w:t xml:space="preserve"> predmet nájmu poskytnutý za sumu 1 euro, najmä s prihliadnutím na </w:t>
      </w:r>
      <w:r>
        <w:rPr>
          <w:rFonts w:ascii="Arial" w:hAnsi="Arial" w:cs="Arial"/>
          <w:bCs/>
          <w:sz w:val="22"/>
          <w:szCs w:val="22"/>
        </w:rPr>
        <w:t>pravdepodobnú renováciu</w:t>
      </w:r>
      <w:r w:rsidRPr="006C5CBC">
        <w:rPr>
          <w:rFonts w:ascii="Arial" w:hAnsi="Arial" w:cs="Arial"/>
          <w:bCs/>
          <w:sz w:val="22"/>
          <w:szCs w:val="22"/>
        </w:rPr>
        <w:t xml:space="preserve"> </w:t>
      </w:r>
      <w:r>
        <w:rPr>
          <w:rFonts w:ascii="Arial" w:hAnsi="Arial" w:cs="Arial"/>
          <w:bCs/>
          <w:sz w:val="22"/>
          <w:szCs w:val="22"/>
        </w:rPr>
        <w:t xml:space="preserve">a zefektívnenie energetickej náročnosti </w:t>
      </w:r>
      <w:r w:rsidRPr="006C5CBC">
        <w:rPr>
          <w:rFonts w:ascii="Arial" w:hAnsi="Arial" w:cs="Arial"/>
          <w:bCs/>
          <w:sz w:val="22"/>
          <w:szCs w:val="22"/>
        </w:rPr>
        <w:t xml:space="preserve">predmetu nájmu, tak predmetnú hodnotu nehnuteľností </w:t>
      </w:r>
      <w:r w:rsidR="00C46BDB">
        <w:rPr>
          <w:rFonts w:ascii="Arial" w:hAnsi="Arial" w:cs="Arial"/>
          <w:bCs/>
          <w:sz w:val="22"/>
          <w:szCs w:val="22"/>
        </w:rPr>
        <w:t>bolo</w:t>
      </w:r>
      <w:r w:rsidRPr="006C5CBC">
        <w:rPr>
          <w:rFonts w:ascii="Arial" w:hAnsi="Arial" w:cs="Arial"/>
          <w:bCs/>
          <w:sz w:val="22"/>
          <w:szCs w:val="22"/>
        </w:rPr>
        <w:t xml:space="preserve"> nutné rozdeliť do zostávajúcich 28 rokov nájmu, na základe čoho </w:t>
      </w:r>
      <w:r w:rsidR="00C46BDB">
        <w:rPr>
          <w:rFonts w:ascii="Arial" w:hAnsi="Arial" w:cs="Arial"/>
          <w:bCs/>
          <w:sz w:val="22"/>
          <w:szCs w:val="22"/>
        </w:rPr>
        <w:t xml:space="preserve">bol </w:t>
      </w:r>
      <w:r w:rsidRPr="006C5CBC">
        <w:rPr>
          <w:rFonts w:ascii="Arial" w:hAnsi="Arial" w:cs="Arial"/>
          <w:bCs/>
          <w:sz w:val="22"/>
          <w:szCs w:val="22"/>
        </w:rPr>
        <w:t xml:space="preserve">minimálny nájom nehnuteľností </w:t>
      </w:r>
      <w:r w:rsidRPr="00CC0BCD">
        <w:rPr>
          <w:rFonts w:ascii="Arial" w:hAnsi="Arial" w:cs="Arial"/>
          <w:bCs/>
          <w:i/>
          <w:iCs/>
          <w:sz w:val="22"/>
          <w:szCs w:val="22"/>
        </w:rPr>
        <w:t>(</w:t>
      </w:r>
      <w:proofErr w:type="spellStart"/>
      <w:r w:rsidRPr="00CC0BCD">
        <w:rPr>
          <w:rFonts w:ascii="Arial" w:hAnsi="Arial" w:cs="Arial"/>
          <w:bCs/>
          <w:i/>
          <w:iCs/>
          <w:sz w:val="22"/>
          <w:szCs w:val="22"/>
        </w:rPr>
        <w:t>t.j</w:t>
      </w:r>
      <w:proofErr w:type="spellEnd"/>
      <w:r w:rsidRPr="00CC0BCD">
        <w:rPr>
          <w:rFonts w:ascii="Arial" w:hAnsi="Arial" w:cs="Arial"/>
          <w:bCs/>
          <w:i/>
          <w:iCs/>
          <w:sz w:val="22"/>
          <w:szCs w:val="22"/>
        </w:rPr>
        <w:t xml:space="preserve">. predmet </w:t>
      </w:r>
      <w:r w:rsidR="00C46BDB" w:rsidRPr="00CC0BCD">
        <w:rPr>
          <w:rFonts w:ascii="Arial" w:hAnsi="Arial" w:cs="Arial"/>
          <w:bCs/>
          <w:i/>
          <w:iCs/>
          <w:sz w:val="22"/>
          <w:szCs w:val="22"/>
        </w:rPr>
        <w:t>I. kola OVS</w:t>
      </w:r>
      <w:r w:rsidRPr="00CC0BCD">
        <w:rPr>
          <w:rFonts w:ascii="Arial" w:hAnsi="Arial" w:cs="Arial"/>
          <w:bCs/>
          <w:i/>
          <w:iCs/>
          <w:sz w:val="22"/>
          <w:szCs w:val="22"/>
        </w:rPr>
        <w:t xml:space="preserve"> v bode B1 </w:t>
      </w:r>
      <w:r w:rsidR="00C46BDB" w:rsidRPr="00CC0BCD">
        <w:rPr>
          <w:rFonts w:ascii="Arial" w:hAnsi="Arial" w:cs="Arial"/>
          <w:bCs/>
          <w:i/>
          <w:iCs/>
          <w:sz w:val="22"/>
          <w:szCs w:val="22"/>
        </w:rPr>
        <w:t>Uznesenia č. 22/2024</w:t>
      </w:r>
      <w:r w:rsidRPr="00CC0BCD">
        <w:rPr>
          <w:rFonts w:ascii="Arial" w:hAnsi="Arial" w:cs="Arial"/>
          <w:bCs/>
          <w:i/>
          <w:iCs/>
          <w:sz w:val="22"/>
          <w:szCs w:val="22"/>
        </w:rPr>
        <w:t xml:space="preserve">, a to stavby pod písm. a), až q) a časť pozemkov v rozsahu podľa prílohy č. 1 </w:t>
      </w:r>
      <w:r w:rsidR="00C46BDB" w:rsidRPr="00CC0BCD">
        <w:rPr>
          <w:rFonts w:ascii="Arial" w:hAnsi="Arial" w:cs="Arial"/>
          <w:bCs/>
          <w:i/>
          <w:iCs/>
          <w:sz w:val="22"/>
          <w:szCs w:val="22"/>
        </w:rPr>
        <w:t>Uznesenia č. 22/2024</w:t>
      </w:r>
      <w:r w:rsidRPr="00CC0BCD">
        <w:rPr>
          <w:rFonts w:ascii="Arial" w:hAnsi="Arial" w:cs="Arial"/>
          <w:bCs/>
          <w:i/>
          <w:iCs/>
          <w:sz w:val="22"/>
          <w:szCs w:val="22"/>
        </w:rPr>
        <w:t xml:space="preserve">) </w:t>
      </w:r>
      <w:r w:rsidRPr="006C5CBC">
        <w:rPr>
          <w:rFonts w:ascii="Arial" w:hAnsi="Arial" w:cs="Arial"/>
          <w:bCs/>
          <w:sz w:val="22"/>
          <w:szCs w:val="22"/>
        </w:rPr>
        <w:t xml:space="preserve">pre obdobie 01.09.2026 až 01.09.2054 stanovený na sumu 72 772,46 EUR mesačne. S takýmto minimálnym nájmom </w:t>
      </w:r>
      <w:r w:rsidR="00C46BDB">
        <w:rPr>
          <w:rFonts w:ascii="Arial" w:hAnsi="Arial" w:cs="Arial"/>
          <w:bCs/>
          <w:sz w:val="22"/>
          <w:szCs w:val="22"/>
        </w:rPr>
        <w:t>bolo vyhlásené I. kolo OVS</w:t>
      </w:r>
      <w:r w:rsidRPr="006C5CBC">
        <w:rPr>
          <w:rFonts w:ascii="Arial" w:hAnsi="Arial" w:cs="Arial"/>
          <w:bCs/>
          <w:sz w:val="22"/>
          <w:szCs w:val="22"/>
        </w:rPr>
        <w:t xml:space="preserve">. </w:t>
      </w:r>
    </w:p>
    <w:p w14:paraId="3AB96791" w14:textId="77777777" w:rsidR="009A1764" w:rsidRPr="006C5CBC" w:rsidRDefault="009A1764" w:rsidP="009A1764">
      <w:pPr>
        <w:jc w:val="both"/>
        <w:rPr>
          <w:rFonts w:ascii="Arial" w:hAnsi="Arial" w:cs="Arial"/>
          <w:bCs/>
          <w:sz w:val="22"/>
          <w:szCs w:val="22"/>
        </w:rPr>
      </w:pPr>
    </w:p>
    <w:p w14:paraId="75C6E9EF" w14:textId="14AE5E70" w:rsidR="009A1764" w:rsidRDefault="009A1764" w:rsidP="009A1764">
      <w:pPr>
        <w:jc w:val="both"/>
        <w:rPr>
          <w:rFonts w:ascii="Arial" w:hAnsi="Arial" w:cs="Arial"/>
          <w:bCs/>
          <w:sz w:val="22"/>
          <w:szCs w:val="22"/>
        </w:rPr>
      </w:pPr>
      <w:r w:rsidRPr="006C5CBC">
        <w:rPr>
          <w:rFonts w:ascii="Arial" w:hAnsi="Arial" w:cs="Arial"/>
          <w:bCs/>
          <w:sz w:val="22"/>
          <w:szCs w:val="22"/>
        </w:rPr>
        <w:t xml:space="preserve">Obdobným spôsobom bola fixne stanovená aj suma mesačného nájomného za stavbu internátu vrátane pozemkov podľa prílohy 2 </w:t>
      </w:r>
      <w:r w:rsidR="00C46BDB">
        <w:rPr>
          <w:rFonts w:ascii="Arial" w:hAnsi="Arial" w:cs="Arial"/>
          <w:bCs/>
          <w:sz w:val="22"/>
          <w:szCs w:val="22"/>
        </w:rPr>
        <w:t>Uznesenia č. 22/2024</w:t>
      </w:r>
      <w:r w:rsidRPr="006C5CBC">
        <w:rPr>
          <w:rFonts w:ascii="Arial" w:hAnsi="Arial" w:cs="Arial"/>
          <w:bCs/>
          <w:sz w:val="22"/>
          <w:szCs w:val="22"/>
        </w:rPr>
        <w:t>, a to v celkovej sume vo výške 40.235,86 EUR/mesiac.</w:t>
      </w:r>
      <w:r>
        <w:rPr>
          <w:rFonts w:ascii="Arial" w:hAnsi="Arial" w:cs="Arial"/>
          <w:bCs/>
          <w:sz w:val="22"/>
          <w:szCs w:val="22"/>
        </w:rPr>
        <w:t xml:space="preserve"> </w:t>
      </w:r>
    </w:p>
    <w:p w14:paraId="6B0961DE" w14:textId="77777777" w:rsidR="009A1764" w:rsidRDefault="009A1764" w:rsidP="009A1764">
      <w:pPr>
        <w:jc w:val="both"/>
        <w:rPr>
          <w:rFonts w:ascii="Arial" w:hAnsi="Arial" w:cs="Arial"/>
          <w:bCs/>
          <w:sz w:val="22"/>
          <w:szCs w:val="22"/>
        </w:rPr>
      </w:pPr>
    </w:p>
    <w:p w14:paraId="61FC7F27" w14:textId="29A89902" w:rsidR="009A1764" w:rsidRDefault="009A1764" w:rsidP="009A1764">
      <w:pPr>
        <w:jc w:val="both"/>
        <w:rPr>
          <w:rFonts w:ascii="Arial" w:hAnsi="Arial" w:cs="Arial"/>
          <w:bCs/>
          <w:sz w:val="22"/>
          <w:szCs w:val="22"/>
        </w:rPr>
      </w:pPr>
      <w:r w:rsidRPr="00B85F3B">
        <w:rPr>
          <w:rFonts w:ascii="Arial" w:hAnsi="Arial" w:cs="Arial"/>
          <w:b/>
          <w:sz w:val="22"/>
          <w:szCs w:val="22"/>
        </w:rPr>
        <w:t>Doba nájmu 30 rokov</w:t>
      </w:r>
      <w:r>
        <w:rPr>
          <w:rFonts w:ascii="Arial" w:hAnsi="Arial" w:cs="Arial"/>
          <w:bCs/>
          <w:sz w:val="22"/>
          <w:szCs w:val="22"/>
        </w:rPr>
        <w:t xml:space="preserve"> bola </w:t>
      </w:r>
      <w:r w:rsidR="00CC0BCD">
        <w:rPr>
          <w:rFonts w:ascii="Arial" w:hAnsi="Arial" w:cs="Arial"/>
          <w:bCs/>
          <w:sz w:val="22"/>
          <w:szCs w:val="22"/>
        </w:rPr>
        <w:t>pre účely I. kola O</w:t>
      </w:r>
      <w:r w:rsidR="001E7804">
        <w:rPr>
          <w:rFonts w:ascii="Arial" w:hAnsi="Arial" w:cs="Arial"/>
          <w:bCs/>
          <w:sz w:val="22"/>
          <w:szCs w:val="22"/>
        </w:rPr>
        <w:t>V</w:t>
      </w:r>
      <w:r w:rsidR="00CC0BCD">
        <w:rPr>
          <w:rFonts w:ascii="Arial" w:hAnsi="Arial" w:cs="Arial"/>
          <w:bCs/>
          <w:sz w:val="22"/>
          <w:szCs w:val="22"/>
        </w:rPr>
        <w:t xml:space="preserve">S </w:t>
      </w:r>
      <w:r>
        <w:rPr>
          <w:rFonts w:ascii="Arial" w:hAnsi="Arial" w:cs="Arial"/>
          <w:bCs/>
          <w:sz w:val="22"/>
          <w:szCs w:val="22"/>
        </w:rPr>
        <w:t xml:space="preserve">stanovená spôsobom porovnania ceny za nehnuteľnosti  a ceny nájmu rovnakých alebo porovnateľných nehnuteľností, na základe čoho bolo </w:t>
      </w:r>
      <w:r w:rsidR="00CC0BCD">
        <w:rPr>
          <w:rFonts w:ascii="Arial" w:hAnsi="Arial" w:cs="Arial"/>
          <w:bCs/>
          <w:sz w:val="22"/>
          <w:szCs w:val="22"/>
        </w:rPr>
        <w:t>ustálené</w:t>
      </w:r>
      <w:r>
        <w:rPr>
          <w:rFonts w:ascii="Arial" w:hAnsi="Arial" w:cs="Arial"/>
          <w:bCs/>
          <w:sz w:val="22"/>
          <w:szCs w:val="22"/>
        </w:rPr>
        <w:t xml:space="preserve">, že  cena mesačného nájmu dosiahne hodnotu ceny nehnuteľností priemerne za dobu 30 rokov. </w:t>
      </w:r>
      <w:r w:rsidR="00CC0BCD">
        <w:rPr>
          <w:rFonts w:ascii="Arial" w:hAnsi="Arial" w:cs="Arial"/>
          <w:bCs/>
          <w:sz w:val="22"/>
          <w:szCs w:val="22"/>
        </w:rPr>
        <w:t>BSK</w:t>
      </w:r>
      <w:r>
        <w:rPr>
          <w:rFonts w:ascii="Arial" w:hAnsi="Arial" w:cs="Arial"/>
          <w:bCs/>
          <w:sz w:val="22"/>
          <w:szCs w:val="22"/>
        </w:rPr>
        <w:t xml:space="preserve"> v danom prípade zohľadnil a porovnával kúpnu cenu bytov a výšku nájmu porovnateľných bytov (plocha bytu/vybavenie bytu/poloha bytu)</w:t>
      </w:r>
      <w:r w:rsidR="001E7804">
        <w:rPr>
          <w:rFonts w:ascii="Arial" w:hAnsi="Arial" w:cs="Arial"/>
          <w:bCs/>
          <w:sz w:val="22"/>
          <w:szCs w:val="22"/>
        </w:rPr>
        <w:t>.</w:t>
      </w:r>
      <w:r>
        <w:rPr>
          <w:rFonts w:ascii="Arial" w:hAnsi="Arial" w:cs="Arial"/>
          <w:bCs/>
          <w:sz w:val="22"/>
          <w:szCs w:val="22"/>
        </w:rPr>
        <w:t xml:space="preserve"> pričom vychádzal z nasledovného porovnania:</w:t>
      </w:r>
    </w:p>
    <w:p w14:paraId="2EA6DE99" w14:textId="77777777" w:rsidR="009A1764" w:rsidRDefault="009A1764" w:rsidP="009A1764">
      <w:pPr>
        <w:jc w:val="both"/>
        <w:rPr>
          <w:rFonts w:ascii="Arial" w:hAnsi="Arial" w:cs="Arial"/>
          <w:bCs/>
          <w:sz w:val="22"/>
          <w:szCs w:val="22"/>
        </w:rPr>
      </w:pPr>
    </w:p>
    <w:tbl>
      <w:tblPr>
        <w:tblStyle w:val="Mriekatabuky"/>
        <w:tblW w:w="0" w:type="auto"/>
        <w:tblLook w:val="04A0" w:firstRow="1" w:lastRow="0" w:firstColumn="1" w:lastColumn="0" w:noHBand="0" w:noVBand="1"/>
      </w:tblPr>
      <w:tblGrid>
        <w:gridCol w:w="592"/>
        <w:gridCol w:w="1426"/>
        <w:gridCol w:w="1038"/>
        <w:gridCol w:w="2612"/>
        <w:gridCol w:w="1191"/>
        <w:gridCol w:w="1139"/>
        <w:gridCol w:w="1064"/>
      </w:tblGrid>
      <w:tr w:rsidR="009A1764" w14:paraId="5F622495" w14:textId="77777777" w:rsidTr="0094640B">
        <w:tc>
          <w:tcPr>
            <w:tcW w:w="595" w:type="dxa"/>
            <w:vAlign w:val="center"/>
          </w:tcPr>
          <w:p w14:paraId="52B66ED8"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Por. č.</w:t>
            </w:r>
          </w:p>
        </w:tc>
        <w:tc>
          <w:tcPr>
            <w:tcW w:w="1436" w:type="dxa"/>
            <w:vAlign w:val="center"/>
          </w:tcPr>
          <w:p w14:paraId="3BC73773"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Ponuka nájom</w:t>
            </w:r>
          </w:p>
        </w:tc>
        <w:tc>
          <w:tcPr>
            <w:tcW w:w="1045" w:type="dxa"/>
            <w:vAlign w:val="center"/>
          </w:tcPr>
          <w:p w14:paraId="64A70E97"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€/mesiac</w:t>
            </w:r>
            <w:r>
              <w:rPr>
                <w:rFonts w:ascii="Arial" w:hAnsi="Arial" w:cs="Arial"/>
                <w:bCs/>
                <w:sz w:val="20"/>
                <w:szCs w:val="20"/>
              </w:rPr>
              <w:t xml:space="preserve"> bez energií</w:t>
            </w:r>
          </w:p>
        </w:tc>
        <w:tc>
          <w:tcPr>
            <w:tcW w:w="2632" w:type="dxa"/>
            <w:vAlign w:val="center"/>
          </w:tcPr>
          <w:p w14:paraId="77E7B28F"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Ponuka predaj</w:t>
            </w:r>
          </w:p>
        </w:tc>
        <w:tc>
          <w:tcPr>
            <w:tcW w:w="1233" w:type="dxa"/>
            <w:vAlign w:val="center"/>
          </w:tcPr>
          <w:p w14:paraId="0EBA13E2"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w:t>
            </w:r>
          </w:p>
        </w:tc>
        <w:tc>
          <w:tcPr>
            <w:tcW w:w="949" w:type="dxa"/>
          </w:tcPr>
          <w:p w14:paraId="1399895D"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Počet mesiacov kúpna cena/cena nájmu</w:t>
            </w:r>
          </w:p>
        </w:tc>
        <w:tc>
          <w:tcPr>
            <w:tcW w:w="1172" w:type="dxa"/>
            <w:vAlign w:val="center"/>
          </w:tcPr>
          <w:p w14:paraId="04377A79" w14:textId="77777777" w:rsidR="009A1764" w:rsidRPr="00952282" w:rsidRDefault="009A1764" w:rsidP="0094640B">
            <w:pPr>
              <w:jc w:val="center"/>
              <w:rPr>
                <w:rFonts w:ascii="Arial" w:hAnsi="Arial" w:cs="Arial"/>
                <w:bCs/>
                <w:sz w:val="20"/>
                <w:szCs w:val="20"/>
              </w:rPr>
            </w:pPr>
            <w:r w:rsidRPr="00952282">
              <w:rPr>
                <w:rFonts w:ascii="Arial" w:hAnsi="Arial" w:cs="Arial"/>
                <w:bCs/>
                <w:sz w:val="20"/>
                <w:szCs w:val="20"/>
              </w:rPr>
              <w:t xml:space="preserve">Počet rokov </w:t>
            </w:r>
          </w:p>
        </w:tc>
      </w:tr>
      <w:tr w:rsidR="009A1764" w14:paraId="44DAFCC9" w14:textId="77777777" w:rsidTr="0094640B">
        <w:tc>
          <w:tcPr>
            <w:tcW w:w="595" w:type="dxa"/>
          </w:tcPr>
          <w:p w14:paraId="532263E9"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1.</w:t>
            </w:r>
          </w:p>
        </w:tc>
        <w:tc>
          <w:tcPr>
            <w:tcW w:w="1436" w:type="dxa"/>
          </w:tcPr>
          <w:p w14:paraId="695FBE2E" w14:textId="77777777" w:rsidR="009A1764" w:rsidRPr="00952282" w:rsidRDefault="009A1764" w:rsidP="0094640B">
            <w:pPr>
              <w:jc w:val="both"/>
              <w:rPr>
                <w:rFonts w:ascii="Arial" w:hAnsi="Arial" w:cs="Arial"/>
                <w:bCs/>
                <w:sz w:val="20"/>
                <w:szCs w:val="20"/>
              </w:rPr>
            </w:pPr>
            <w:proofErr w:type="spellStart"/>
            <w:r w:rsidRPr="00952282">
              <w:rPr>
                <w:rFonts w:ascii="Arial" w:hAnsi="Arial" w:cs="Arial"/>
                <w:bCs/>
                <w:sz w:val="20"/>
                <w:szCs w:val="20"/>
              </w:rPr>
              <w:t>Bestreality</w:t>
            </w:r>
            <w:proofErr w:type="spellEnd"/>
            <w:r w:rsidRPr="00952282">
              <w:rPr>
                <w:rFonts w:ascii="Arial" w:hAnsi="Arial" w:cs="Arial"/>
                <w:bCs/>
                <w:sz w:val="20"/>
                <w:szCs w:val="20"/>
              </w:rPr>
              <w:t xml:space="preserve">/ 2 izbový byt, ul. </w:t>
            </w:r>
            <w:proofErr w:type="spellStart"/>
            <w:r w:rsidRPr="00952282">
              <w:rPr>
                <w:rFonts w:ascii="Arial" w:hAnsi="Arial" w:cs="Arial"/>
                <w:bCs/>
                <w:sz w:val="20"/>
                <w:szCs w:val="20"/>
              </w:rPr>
              <w:t>Rustaveliho</w:t>
            </w:r>
            <w:proofErr w:type="spellEnd"/>
            <w:r w:rsidRPr="00952282">
              <w:rPr>
                <w:rFonts w:ascii="Arial" w:hAnsi="Arial" w:cs="Arial"/>
                <w:bCs/>
                <w:sz w:val="20"/>
                <w:szCs w:val="20"/>
              </w:rPr>
              <w:t>, 80m2</w:t>
            </w:r>
          </w:p>
        </w:tc>
        <w:tc>
          <w:tcPr>
            <w:tcW w:w="1045" w:type="dxa"/>
          </w:tcPr>
          <w:p w14:paraId="190FD111"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700,-</w:t>
            </w:r>
          </w:p>
        </w:tc>
        <w:tc>
          <w:tcPr>
            <w:tcW w:w="2632" w:type="dxa"/>
          </w:tcPr>
          <w:p w14:paraId="0ED4314D"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 xml:space="preserve">DIRECTREAL/Priestranný 2-izbový byt, ul. </w:t>
            </w:r>
            <w:proofErr w:type="spellStart"/>
            <w:r w:rsidRPr="00952282">
              <w:rPr>
                <w:rFonts w:ascii="Arial" w:hAnsi="Arial" w:cs="Arial"/>
                <w:bCs/>
                <w:sz w:val="20"/>
                <w:szCs w:val="20"/>
              </w:rPr>
              <w:t>Rustaveliho</w:t>
            </w:r>
            <w:proofErr w:type="spellEnd"/>
            <w:r w:rsidRPr="00952282">
              <w:rPr>
                <w:rFonts w:ascii="Arial" w:hAnsi="Arial" w:cs="Arial"/>
                <w:bCs/>
                <w:sz w:val="20"/>
                <w:szCs w:val="20"/>
              </w:rPr>
              <w:t>, 77m2</w:t>
            </w:r>
          </w:p>
        </w:tc>
        <w:tc>
          <w:tcPr>
            <w:tcW w:w="1233" w:type="dxa"/>
          </w:tcPr>
          <w:p w14:paraId="7D740C51"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235.000,-</w:t>
            </w:r>
          </w:p>
        </w:tc>
        <w:tc>
          <w:tcPr>
            <w:tcW w:w="949" w:type="dxa"/>
          </w:tcPr>
          <w:p w14:paraId="68098C37" w14:textId="77777777" w:rsidR="009A1764" w:rsidRPr="00952282" w:rsidRDefault="009A1764" w:rsidP="0094640B">
            <w:pPr>
              <w:jc w:val="both"/>
              <w:rPr>
                <w:rFonts w:ascii="Arial" w:hAnsi="Arial" w:cs="Arial"/>
                <w:bCs/>
                <w:sz w:val="20"/>
                <w:szCs w:val="20"/>
              </w:rPr>
            </w:pPr>
            <w:r>
              <w:rPr>
                <w:rFonts w:ascii="Arial" w:hAnsi="Arial" w:cs="Arial"/>
                <w:bCs/>
                <w:sz w:val="20"/>
                <w:szCs w:val="20"/>
              </w:rPr>
              <w:t>336</w:t>
            </w:r>
          </w:p>
        </w:tc>
        <w:tc>
          <w:tcPr>
            <w:tcW w:w="1172" w:type="dxa"/>
          </w:tcPr>
          <w:p w14:paraId="5154FF82" w14:textId="77777777" w:rsidR="009A1764" w:rsidRPr="00952282" w:rsidRDefault="009A1764" w:rsidP="0094640B">
            <w:pPr>
              <w:jc w:val="both"/>
              <w:rPr>
                <w:rFonts w:ascii="Arial" w:hAnsi="Arial" w:cs="Arial"/>
                <w:bCs/>
                <w:sz w:val="20"/>
                <w:szCs w:val="20"/>
              </w:rPr>
            </w:pPr>
            <w:r>
              <w:rPr>
                <w:rFonts w:ascii="Arial" w:hAnsi="Arial" w:cs="Arial"/>
                <w:bCs/>
                <w:sz w:val="20"/>
                <w:szCs w:val="20"/>
              </w:rPr>
              <w:t>28</w:t>
            </w:r>
          </w:p>
        </w:tc>
      </w:tr>
      <w:tr w:rsidR="009A1764" w14:paraId="48D4AC61" w14:textId="77777777" w:rsidTr="0094640B">
        <w:tc>
          <w:tcPr>
            <w:tcW w:w="595" w:type="dxa"/>
          </w:tcPr>
          <w:p w14:paraId="20208DB4"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2.</w:t>
            </w:r>
          </w:p>
        </w:tc>
        <w:tc>
          <w:tcPr>
            <w:tcW w:w="1436" w:type="dxa"/>
          </w:tcPr>
          <w:p w14:paraId="1BE8EE56" w14:textId="77777777" w:rsidR="009A1764" w:rsidRPr="00952282" w:rsidRDefault="009A1764" w:rsidP="0094640B">
            <w:pPr>
              <w:jc w:val="both"/>
              <w:rPr>
                <w:rFonts w:ascii="Arial" w:hAnsi="Arial" w:cs="Arial"/>
                <w:bCs/>
                <w:sz w:val="20"/>
                <w:szCs w:val="20"/>
              </w:rPr>
            </w:pPr>
            <w:proofErr w:type="spellStart"/>
            <w:r w:rsidRPr="00952282">
              <w:rPr>
                <w:rFonts w:ascii="Arial" w:hAnsi="Arial" w:cs="Arial"/>
                <w:bCs/>
                <w:sz w:val="20"/>
                <w:szCs w:val="20"/>
              </w:rPr>
              <w:t>Stormreal</w:t>
            </w:r>
            <w:proofErr w:type="spellEnd"/>
            <w:r w:rsidRPr="00952282">
              <w:rPr>
                <w:rFonts w:ascii="Arial" w:hAnsi="Arial" w:cs="Arial"/>
                <w:bCs/>
                <w:sz w:val="20"/>
                <w:szCs w:val="20"/>
              </w:rPr>
              <w:t xml:space="preserve">/2 izb. byt, ul. </w:t>
            </w:r>
            <w:proofErr w:type="spellStart"/>
            <w:r w:rsidRPr="00952282">
              <w:rPr>
                <w:rFonts w:ascii="Arial" w:hAnsi="Arial" w:cs="Arial"/>
                <w:bCs/>
                <w:sz w:val="20"/>
                <w:szCs w:val="20"/>
              </w:rPr>
              <w:t>Závadská</w:t>
            </w:r>
            <w:proofErr w:type="spellEnd"/>
            <w:r w:rsidRPr="00952282">
              <w:rPr>
                <w:rFonts w:ascii="Arial" w:hAnsi="Arial" w:cs="Arial"/>
                <w:bCs/>
                <w:sz w:val="20"/>
                <w:szCs w:val="20"/>
              </w:rPr>
              <w:t>, 57m2</w:t>
            </w:r>
          </w:p>
        </w:tc>
        <w:tc>
          <w:tcPr>
            <w:tcW w:w="1045" w:type="dxa"/>
          </w:tcPr>
          <w:p w14:paraId="520C18B5"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620,-</w:t>
            </w:r>
          </w:p>
        </w:tc>
        <w:tc>
          <w:tcPr>
            <w:tcW w:w="2632" w:type="dxa"/>
          </w:tcPr>
          <w:p w14:paraId="351CABD3"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 xml:space="preserve">DEWALL/2 izb. Byt, ul. </w:t>
            </w:r>
            <w:proofErr w:type="spellStart"/>
            <w:r w:rsidRPr="00952282">
              <w:rPr>
                <w:rFonts w:ascii="Arial" w:hAnsi="Arial" w:cs="Arial"/>
                <w:bCs/>
                <w:sz w:val="20"/>
                <w:szCs w:val="20"/>
              </w:rPr>
              <w:t>Závadská</w:t>
            </w:r>
            <w:proofErr w:type="spellEnd"/>
            <w:r w:rsidRPr="00952282">
              <w:rPr>
                <w:rFonts w:ascii="Arial" w:hAnsi="Arial" w:cs="Arial"/>
                <w:bCs/>
                <w:sz w:val="20"/>
                <w:szCs w:val="20"/>
              </w:rPr>
              <w:t>, 58m2</w:t>
            </w:r>
          </w:p>
        </w:tc>
        <w:tc>
          <w:tcPr>
            <w:tcW w:w="1233" w:type="dxa"/>
          </w:tcPr>
          <w:p w14:paraId="27F88FDA"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219.900,-</w:t>
            </w:r>
          </w:p>
        </w:tc>
        <w:tc>
          <w:tcPr>
            <w:tcW w:w="949" w:type="dxa"/>
          </w:tcPr>
          <w:p w14:paraId="05B35BA4" w14:textId="77777777" w:rsidR="009A1764" w:rsidRPr="00952282" w:rsidRDefault="009A1764" w:rsidP="0094640B">
            <w:pPr>
              <w:jc w:val="both"/>
              <w:rPr>
                <w:rFonts w:ascii="Arial" w:hAnsi="Arial" w:cs="Arial"/>
                <w:bCs/>
                <w:sz w:val="20"/>
                <w:szCs w:val="20"/>
              </w:rPr>
            </w:pPr>
            <w:r>
              <w:rPr>
                <w:rFonts w:ascii="Arial" w:hAnsi="Arial" w:cs="Arial"/>
                <w:bCs/>
                <w:sz w:val="20"/>
                <w:szCs w:val="20"/>
              </w:rPr>
              <w:t>355</w:t>
            </w:r>
          </w:p>
        </w:tc>
        <w:tc>
          <w:tcPr>
            <w:tcW w:w="1172" w:type="dxa"/>
          </w:tcPr>
          <w:p w14:paraId="4CCF53F5" w14:textId="77777777" w:rsidR="009A1764" w:rsidRPr="00952282" w:rsidRDefault="009A1764" w:rsidP="0094640B">
            <w:pPr>
              <w:jc w:val="both"/>
              <w:rPr>
                <w:rFonts w:ascii="Arial" w:hAnsi="Arial" w:cs="Arial"/>
                <w:bCs/>
                <w:sz w:val="20"/>
                <w:szCs w:val="20"/>
              </w:rPr>
            </w:pPr>
            <w:r>
              <w:rPr>
                <w:rFonts w:ascii="Arial" w:hAnsi="Arial" w:cs="Arial"/>
                <w:bCs/>
                <w:sz w:val="20"/>
                <w:szCs w:val="20"/>
              </w:rPr>
              <w:t>29,5</w:t>
            </w:r>
          </w:p>
        </w:tc>
      </w:tr>
      <w:tr w:rsidR="009A1764" w14:paraId="39834C33" w14:textId="77777777" w:rsidTr="0094640B">
        <w:tc>
          <w:tcPr>
            <w:tcW w:w="595" w:type="dxa"/>
          </w:tcPr>
          <w:p w14:paraId="21E5DEEE"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3.</w:t>
            </w:r>
          </w:p>
        </w:tc>
        <w:tc>
          <w:tcPr>
            <w:tcW w:w="1436" w:type="dxa"/>
          </w:tcPr>
          <w:p w14:paraId="0AA61433" w14:textId="77777777" w:rsidR="009A1764" w:rsidRPr="00952282" w:rsidRDefault="009A1764" w:rsidP="0094640B">
            <w:pPr>
              <w:jc w:val="both"/>
              <w:rPr>
                <w:rFonts w:ascii="Arial" w:hAnsi="Arial" w:cs="Arial"/>
                <w:bCs/>
                <w:sz w:val="20"/>
                <w:szCs w:val="20"/>
              </w:rPr>
            </w:pPr>
            <w:proofErr w:type="spellStart"/>
            <w:r w:rsidRPr="00952282">
              <w:rPr>
                <w:rFonts w:ascii="Arial" w:hAnsi="Arial" w:cs="Arial"/>
                <w:bCs/>
                <w:sz w:val="20"/>
                <w:szCs w:val="20"/>
              </w:rPr>
              <w:t>Sofiareal</w:t>
            </w:r>
            <w:proofErr w:type="spellEnd"/>
            <w:r w:rsidRPr="00952282">
              <w:rPr>
                <w:rFonts w:ascii="Arial" w:hAnsi="Arial" w:cs="Arial"/>
                <w:bCs/>
                <w:sz w:val="20"/>
                <w:szCs w:val="20"/>
              </w:rPr>
              <w:t>/ 3 izb. byt. Ul. Uhliská, 74m2</w:t>
            </w:r>
          </w:p>
        </w:tc>
        <w:tc>
          <w:tcPr>
            <w:tcW w:w="1045" w:type="dxa"/>
          </w:tcPr>
          <w:p w14:paraId="2061A3CC"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780,-</w:t>
            </w:r>
          </w:p>
        </w:tc>
        <w:tc>
          <w:tcPr>
            <w:tcW w:w="2632" w:type="dxa"/>
          </w:tcPr>
          <w:p w14:paraId="5CD59695"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Babony/ 3 izb. byt. ul. Uhliská, 70m2</w:t>
            </w:r>
          </w:p>
        </w:tc>
        <w:tc>
          <w:tcPr>
            <w:tcW w:w="1233" w:type="dxa"/>
          </w:tcPr>
          <w:p w14:paraId="08FECB4B"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229.000,-</w:t>
            </w:r>
          </w:p>
        </w:tc>
        <w:tc>
          <w:tcPr>
            <w:tcW w:w="949" w:type="dxa"/>
          </w:tcPr>
          <w:p w14:paraId="31C9A4B5" w14:textId="77777777" w:rsidR="009A1764" w:rsidRPr="00952282" w:rsidRDefault="009A1764" w:rsidP="0094640B">
            <w:pPr>
              <w:jc w:val="both"/>
              <w:rPr>
                <w:rFonts w:ascii="Arial" w:hAnsi="Arial" w:cs="Arial"/>
                <w:bCs/>
                <w:sz w:val="20"/>
                <w:szCs w:val="20"/>
              </w:rPr>
            </w:pPr>
            <w:r>
              <w:rPr>
                <w:rFonts w:ascii="Arial" w:hAnsi="Arial" w:cs="Arial"/>
                <w:bCs/>
                <w:sz w:val="20"/>
                <w:szCs w:val="20"/>
              </w:rPr>
              <w:t>294</w:t>
            </w:r>
          </w:p>
        </w:tc>
        <w:tc>
          <w:tcPr>
            <w:tcW w:w="1172" w:type="dxa"/>
          </w:tcPr>
          <w:p w14:paraId="1FC090E4" w14:textId="77777777" w:rsidR="009A1764" w:rsidRPr="00952282" w:rsidRDefault="009A1764" w:rsidP="0094640B">
            <w:pPr>
              <w:jc w:val="both"/>
              <w:rPr>
                <w:rFonts w:ascii="Arial" w:hAnsi="Arial" w:cs="Arial"/>
                <w:bCs/>
                <w:sz w:val="20"/>
                <w:szCs w:val="20"/>
              </w:rPr>
            </w:pPr>
            <w:r>
              <w:rPr>
                <w:rFonts w:ascii="Arial" w:hAnsi="Arial" w:cs="Arial"/>
                <w:bCs/>
                <w:sz w:val="20"/>
                <w:szCs w:val="20"/>
              </w:rPr>
              <w:t>24,5</w:t>
            </w:r>
          </w:p>
        </w:tc>
      </w:tr>
      <w:tr w:rsidR="009A1764" w14:paraId="3ACB46B4" w14:textId="77777777" w:rsidTr="0094640B">
        <w:tc>
          <w:tcPr>
            <w:tcW w:w="595" w:type="dxa"/>
          </w:tcPr>
          <w:p w14:paraId="7D0F2467"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4.</w:t>
            </w:r>
          </w:p>
        </w:tc>
        <w:tc>
          <w:tcPr>
            <w:tcW w:w="1436" w:type="dxa"/>
          </w:tcPr>
          <w:p w14:paraId="48F4887E"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Raja/ 3 izb. byt., ul. Pri Vinohradoch, 91m2</w:t>
            </w:r>
          </w:p>
        </w:tc>
        <w:tc>
          <w:tcPr>
            <w:tcW w:w="1045" w:type="dxa"/>
          </w:tcPr>
          <w:p w14:paraId="68251406"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750,-</w:t>
            </w:r>
          </w:p>
        </w:tc>
        <w:tc>
          <w:tcPr>
            <w:tcW w:w="2632" w:type="dxa"/>
          </w:tcPr>
          <w:p w14:paraId="717E2A9B" w14:textId="77777777" w:rsidR="009A1764" w:rsidRPr="00952282" w:rsidRDefault="009A1764" w:rsidP="0094640B">
            <w:pPr>
              <w:jc w:val="both"/>
              <w:rPr>
                <w:rFonts w:ascii="Arial" w:hAnsi="Arial" w:cs="Arial"/>
                <w:bCs/>
                <w:sz w:val="20"/>
                <w:szCs w:val="20"/>
              </w:rPr>
            </w:pPr>
            <w:proofErr w:type="spellStart"/>
            <w:r w:rsidRPr="00952282">
              <w:rPr>
                <w:rFonts w:ascii="Arial" w:hAnsi="Arial" w:cs="Arial"/>
                <w:bCs/>
                <w:sz w:val="20"/>
                <w:szCs w:val="20"/>
              </w:rPr>
              <w:t>Lexxus</w:t>
            </w:r>
            <w:proofErr w:type="spellEnd"/>
            <w:r w:rsidRPr="00952282">
              <w:rPr>
                <w:rFonts w:ascii="Arial" w:hAnsi="Arial" w:cs="Arial"/>
                <w:bCs/>
                <w:sz w:val="20"/>
                <w:szCs w:val="20"/>
              </w:rPr>
              <w:t>/ 3 izb. byt. ul. Pri Vinohradoch, 108 m2</w:t>
            </w:r>
          </w:p>
        </w:tc>
        <w:tc>
          <w:tcPr>
            <w:tcW w:w="1233" w:type="dxa"/>
          </w:tcPr>
          <w:p w14:paraId="103562E4" w14:textId="77777777" w:rsidR="009A1764" w:rsidRPr="00952282" w:rsidRDefault="009A1764" w:rsidP="0094640B">
            <w:pPr>
              <w:jc w:val="both"/>
              <w:rPr>
                <w:rFonts w:ascii="Arial" w:hAnsi="Arial" w:cs="Arial"/>
                <w:bCs/>
                <w:sz w:val="20"/>
                <w:szCs w:val="20"/>
              </w:rPr>
            </w:pPr>
            <w:r w:rsidRPr="00952282">
              <w:rPr>
                <w:rFonts w:ascii="Arial" w:hAnsi="Arial" w:cs="Arial"/>
                <w:bCs/>
                <w:sz w:val="20"/>
                <w:szCs w:val="20"/>
              </w:rPr>
              <w:t>339.000,-</w:t>
            </w:r>
          </w:p>
        </w:tc>
        <w:tc>
          <w:tcPr>
            <w:tcW w:w="949" w:type="dxa"/>
          </w:tcPr>
          <w:p w14:paraId="6B1F6B90" w14:textId="77777777" w:rsidR="009A1764" w:rsidRPr="00952282" w:rsidRDefault="009A1764" w:rsidP="0094640B">
            <w:pPr>
              <w:jc w:val="both"/>
              <w:rPr>
                <w:rFonts w:ascii="Arial" w:hAnsi="Arial" w:cs="Arial"/>
                <w:bCs/>
                <w:sz w:val="20"/>
                <w:szCs w:val="20"/>
              </w:rPr>
            </w:pPr>
            <w:r>
              <w:rPr>
                <w:rFonts w:ascii="Arial" w:hAnsi="Arial" w:cs="Arial"/>
                <w:bCs/>
                <w:sz w:val="20"/>
                <w:szCs w:val="20"/>
              </w:rPr>
              <w:t>452</w:t>
            </w:r>
          </w:p>
        </w:tc>
        <w:tc>
          <w:tcPr>
            <w:tcW w:w="1172" w:type="dxa"/>
          </w:tcPr>
          <w:p w14:paraId="2F6E6FFF" w14:textId="77777777" w:rsidR="009A1764" w:rsidRPr="00952282" w:rsidRDefault="009A1764" w:rsidP="0094640B">
            <w:pPr>
              <w:jc w:val="both"/>
              <w:rPr>
                <w:rFonts w:ascii="Arial" w:hAnsi="Arial" w:cs="Arial"/>
                <w:bCs/>
                <w:sz w:val="20"/>
                <w:szCs w:val="20"/>
              </w:rPr>
            </w:pPr>
            <w:r>
              <w:rPr>
                <w:rFonts w:ascii="Arial" w:hAnsi="Arial" w:cs="Arial"/>
                <w:bCs/>
                <w:sz w:val="20"/>
                <w:szCs w:val="20"/>
              </w:rPr>
              <w:t>37,6</w:t>
            </w:r>
          </w:p>
        </w:tc>
      </w:tr>
    </w:tbl>
    <w:p w14:paraId="236442A8" w14:textId="77777777" w:rsidR="009A1764" w:rsidRDefault="009A1764" w:rsidP="009A1764">
      <w:pPr>
        <w:jc w:val="both"/>
        <w:rPr>
          <w:rFonts w:ascii="Arial" w:hAnsi="Arial" w:cs="Arial"/>
          <w:bCs/>
          <w:sz w:val="22"/>
          <w:szCs w:val="22"/>
        </w:rPr>
      </w:pPr>
    </w:p>
    <w:p w14:paraId="71CC675B" w14:textId="4CFF4EF1" w:rsidR="00CC0BCD" w:rsidRDefault="00CC0BCD" w:rsidP="009A1764">
      <w:pPr>
        <w:jc w:val="both"/>
        <w:rPr>
          <w:rFonts w:ascii="Arial" w:hAnsi="Arial" w:cs="Arial"/>
          <w:bCs/>
          <w:sz w:val="22"/>
          <w:szCs w:val="22"/>
        </w:rPr>
      </w:pPr>
      <w:r>
        <w:rPr>
          <w:rFonts w:ascii="Arial" w:hAnsi="Arial" w:cs="Arial"/>
          <w:bCs/>
          <w:sz w:val="22"/>
          <w:szCs w:val="22"/>
        </w:rPr>
        <w:t>Porovnávané inzeráty boli prílohou materiálu k Uzneseniu č. 22/2024.</w:t>
      </w:r>
    </w:p>
    <w:p w14:paraId="63DEC3E5" w14:textId="77777777" w:rsidR="00CC0BCD" w:rsidRDefault="00CC0BCD" w:rsidP="009A1764">
      <w:pPr>
        <w:jc w:val="both"/>
        <w:rPr>
          <w:rFonts w:ascii="Arial" w:hAnsi="Arial" w:cs="Arial"/>
          <w:bCs/>
          <w:sz w:val="22"/>
          <w:szCs w:val="22"/>
        </w:rPr>
      </w:pPr>
    </w:p>
    <w:p w14:paraId="585DE3A6" w14:textId="50B44518" w:rsidR="009A1764" w:rsidRDefault="009A1764" w:rsidP="009A1764">
      <w:pPr>
        <w:jc w:val="both"/>
        <w:rPr>
          <w:rFonts w:ascii="Arial" w:hAnsi="Arial" w:cs="Arial"/>
          <w:bCs/>
          <w:sz w:val="22"/>
          <w:szCs w:val="22"/>
        </w:rPr>
      </w:pPr>
      <w:r>
        <w:rPr>
          <w:rFonts w:ascii="Arial" w:hAnsi="Arial" w:cs="Arial"/>
          <w:bCs/>
          <w:sz w:val="22"/>
          <w:szCs w:val="22"/>
        </w:rPr>
        <w:t xml:space="preserve">Z vyššie uvedenej tabuľky vyplýva, že doba splatenia kúpnej ceny v podobe nájmu sa nachádza v rozmedzí 24,5-37,6 roka </w:t>
      </w:r>
      <w:r w:rsidRPr="00D738DC">
        <w:rPr>
          <w:rFonts w:ascii="Arial" w:hAnsi="Arial" w:cs="Arial"/>
          <w:bCs/>
          <w:i/>
          <w:iCs/>
          <w:sz w:val="22"/>
          <w:szCs w:val="22"/>
        </w:rPr>
        <w:t xml:space="preserve">(pri uvedenom porovnaní sa vychádzalo výlučne z inzerovanej ceny bytu bez pripočítania prípadných úrokov </w:t>
      </w:r>
      <w:proofErr w:type="spellStart"/>
      <w:r w:rsidRPr="00D738DC">
        <w:rPr>
          <w:rFonts w:ascii="Arial" w:hAnsi="Arial" w:cs="Arial"/>
          <w:bCs/>
          <w:i/>
          <w:iCs/>
          <w:sz w:val="22"/>
          <w:szCs w:val="22"/>
        </w:rPr>
        <w:t>p.a</w:t>
      </w:r>
      <w:proofErr w:type="spellEnd"/>
      <w:r w:rsidRPr="00D738DC">
        <w:rPr>
          <w:rFonts w:ascii="Arial" w:hAnsi="Arial" w:cs="Arial"/>
          <w:bCs/>
          <w:i/>
          <w:iCs/>
          <w:sz w:val="22"/>
          <w:szCs w:val="22"/>
        </w:rPr>
        <w:t>. k danej cene v zmysle aktuálnych úrokových sadzieb hypotekárnych úverov</w:t>
      </w:r>
      <w:r w:rsidR="00054B7C">
        <w:rPr>
          <w:rFonts w:ascii="Arial" w:hAnsi="Arial" w:cs="Arial"/>
          <w:bCs/>
          <w:i/>
          <w:iCs/>
          <w:sz w:val="22"/>
          <w:szCs w:val="22"/>
        </w:rPr>
        <w:t>, čo by danú dobu ešte významne navýšilo</w:t>
      </w:r>
      <w:r w:rsidRPr="00D738DC">
        <w:rPr>
          <w:rFonts w:ascii="Arial" w:hAnsi="Arial" w:cs="Arial"/>
          <w:bCs/>
          <w:i/>
          <w:iCs/>
          <w:sz w:val="22"/>
          <w:szCs w:val="22"/>
        </w:rPr>
        <w:t xml:space="preserve">). </w:t>
      </w:r>
      <w:r>
        <w:rPr>
          <w:rFonts w:ascii="Arial" w:hAnsi="Arial" w:cs="Arial"/>
          <w:bCs/>
          <w:sz w:val="22"/>
          <w:szCs w:val="22"/>
        </w:rPr>
        <w:t>Priemerom uvedených dôb</w:t>
      </w:r>
      <w:r w:rsidR="00C46BDB">
        <w:rPr>
          <w:rFonts w:ascii="Arial" w:hAnsi="Arial" w:cs="Arial"/>
          <w:bCs/>
          <w:sz w:val="22"/>
          <w:szCs w:val="22"/>
        </w:rPr>
        <w:t xml:space="preserve"> bola určená doba 30 rokov. </w:t>
      </w:r>
      <w:r>
        <w:rPr>
          <w:rFonts w:ascii="Arial" w:hAnsi="Arial" w:cs="Arial"/>
          <w:bCs/>
          <w:sz w:val="22"/>
          <w:szCs w:val="22"/>
        </w:rPr>
        <w:t xml:space="preserve">Na základe uvedeného </w:t>
      </w:r>
      <w:r w:rsidR="000C079F">
        <w:rPr>
          <w:rFonts w:ascii="Arial" w:hAnsi="Arial" w:cs="Arial"/>
          <w:bCs/>
          <w:sz w:val="22"/>
          <w:szCs w:val="22"/>
        </w:rPr>
        <w:t xml:space="preserve">tak bola </w:t>
      </w:r>
      <w:r w:rsidR="00CC0BCD">
        <w:rPr>
          <w:rFonts w:ascii="Arial" w:hAnsi="Arial" w:cs="Arial"/>
          <w:bCs/>
          <w:sz w:val="22"/>
          <w:szCs w:val="22"/>
        </w:rPr>
        <w:t xml:space="preserve">pre I. kolo OVS </w:t>
      </w:r>
      <w:r w:rsidR="000C079F">
        <w:rPr>
          <w:rFonts w:ascii="Arial" w:hAnsi="Arial" w:cs="Arial"/>
          <w:bCs/>
          <w:sz w:val="22"/>
          <w:szCs w:val="22"/>
        </w:rPr>
        <w:t>určená ako</w:t>
      </w:r>
      <w:r>
        <w:rPr>
          <w:rFonts w:ascii="Arial" w:hAnsi="Arial" w:cs="Arial"/>
          <w:bCs/>
          <w:sz w:val="22"/>
          <w:szCs w:val="22"/>
        </w:rPr>
        <w:t xml:space="preserve"> najvhodnejši</w:t>
      </w:r>
      <w:r w:rsidR="000C079F">
        <w:rPr>
          <w:rFonts w:ascii="Arial" w:hAnsi="Arial" w:cs="Arial"/>
          <w:bCs/>
          <w:sz w:val="22"/>
          <w:szCs w:val="22"/>
        </w:rPr>
        <w:t>a</w:t>
      </w:r>
      <w:r>
        <w:rPr>
          <w:rFonts w:ascii="Arial" w:hAnsi="Arial" w:cs="Arial"/>
          <w:bCs/>
          <w:sz w:val="22"/>
          <w:szCs w:val="22"/>
        </w:rPr>
        <w:t>, pri stanovení minimálnej vyhlasovanej sumy vychádzajúc z všeobecnej hodnoty nehnuteľností, dob</w:t>
      </w:r>
      <w:r w:rsidR="000C079F">
        <w:rPr>
          <w:rFonts w:ascii="Arial" w:hAnsi="Arial" w:cs="Arial"/>
          <w:bCs/>
          <w:sz w:val="22"/>
          <w:szCs w:val="22"/>
        </w:rPr>
        <w:t>a</w:t>
      </w:r>
      <w:r>
        <w:rPr>
          <w:rFonts w:ascii="Arial" w:hAnsi="Arial" w:cs="Arial"/>
          <w:bCs/>
          <w:sz w:val="22"/>
          <w:szCs w:val="22"/>
        </w:rPr>
        <w:t xml:space="preserve"> nájmu 30 rokov, v rámci ktorej by celková hodnota nájmu mala dosiahnuť určenú hodnotu predmetu nájmu. Na účely porovnania boli použité v čase prípravy  materiálu</w:t>
      </w:r>
      <w:r w:rsidR="001E7804">
        <w:rPr>
          <w:rFonts w:ascii="Arial" w:hAnsi="Arial" w:cs="Arial"/>
          <w:bCs/>
          <w:sz w:val="22"/>
          <w:szCs w:val="22"/>
        </w:rPr>
        <w:t xml:space="preserve"> pre I. kolo OVS</w:t>
      </w:r>
      <w:r>
        <w:rPr>
          <w:rFonts w:ascii="Arial" w:hAnsi="Arial" w:cs="Arial"/>
          <w:bCs/>
          <w:sz w:val="22"/>
          <w:szCs w:val="22"/>
        </w:rPr>
        <w:t xml:space="preserve"> inzerované ponuky na predaj a prenájom bytov, kde bolo možné vyhľadať predaj a prenájom rovnakého alebo veľmi porovnateľného bytu. Porovnanie kúpnej ceny a ceny nájmu podobných areálov nebolo z dôvodu neexistencie porovnateľných ponúk možné.</w:t>
      </w:r>
    </w:p>
    <w:p w14:paraId="24F32F1F" w14:textId="77777777" w:rsidR="009A1764" w:rsidRDefault="009A1764" w:rsidP="009A1764">
      <w:pPr>
        <w:jc w:val="both"/>
        <w:rPr>
          <w:rFonts w:ascii="Arial" w:hAnsi="Arial" w:cs="Arial"/>
          <w:bCs/>
          <w:sz w:val="22"/>
          <w:szCs w:val="22"/>
        </w:rPr>
      </w:pPr>
    </w:p>
    <w:p w14:paraId="20638D9B" w14:textId="77835A94" w:rsidR="009A1764" w:rsidRDefault="000C079F" w:rsidP="009A1764">
      <w:pPr>
        <w:jc w:val="both"/>
        <w:rPr>
          <w:rFonts w:ascii="Arial" w:hAnsi="Arial" w:cs="Arial"/>
          <w:bCs/>
          <w:sz w:val="22"/>
          <w:szCs w:val="22"/>
        </w:rPr>
      </w:pPr>
      <w:r w:rsidRPr="000C079F">
        <w:rPr>
          <w:rFonts w:ascii="Arial" w:hAnsi="Arial" w:cs="Arial"/>
          <w:bCs/>
          <w:sz w:val="22"/>
          <w:szCs w:val="22"/>
        </w:rPr>
        <w:t>V rámci podmienok I. kola OVS bolo stanovené,</w:t>
      </w:r>
      <w:r w:rsidR="009A1764" w:rsidRPr="000C079F">
        <w:rPr>
          <w:rFonts w:ascii="Arial" w:hAnsi="Arial" w:cs="Arial"/>
          <w:bCs/>
          <w:sz w:val="22"/>
          <w:szCs w:val="22"/>
        </w:rPr>
        <w:t xml:space="preserve"> že nájomca bude povinný vykonávať všetky opravy</w:t>
      </w:r>
      <w:r w:rsidR="00CC0BCD">
        <w:rPr>
          <w:rFonts w:ascii="Arial" w:hAnsi="Arial" w:cs="Arial"/>
          <w:bCs/>
          <w:sz w:val="22"/>
          <w:szCs w:val="22"/>
        </w:rPr>
        <w:t xml:space="preserve"> a </w:t>
      </w:r>
      <w:r w:rsidR="009A1764" w:rsidRPr="000C079F">
        <w:rPr>
          <w:rFonts w:ascii="Arial" w:hAnsi="Arial" w:cs="Arial"/>
          <w:bCs/>
          <w:sz w:val="22"/>
          <w:szCs w:val="22"/>
        </w:rPr>
        <w:t xml:space="preserve"> údržb</w:t>
      </w:r>
      <w:r w:rsidR="00CC0BCD">
        <w:rPr>
          <w:rFonts w:ascii="Arial" w:hAnsi="Arial" w:cs="Arial"/>
          <w:bCs/>
          <w:sz w:val="22"/>
          <w:szCs w:val="22"/>
        </w:rPr>
        <w:t>u</w:t>
      </w:r>
      <w:r w:rsidR="009A1764" w:rsidRPr="000C079F">
        <w:rPr>
          <w:rFonts w:ascii="Arial" w:hAnsi="Arial" w:cs="Arial"/>
          <w:bCs/>
          <w:sz w:val="22"/>
          <w:szCs w:val="22"/>
        </w:rPr>
        <w:t xml:space="preserve"> predmetu nájmu na svoje náklady, bez práva ich úhrady voči BSK počas alebo po skončení nájmu. Súčasne sa </w:t>
      </w:r>
      <w:r w:rsidRPr="000C079F">
        <w:rPr>
          <w:rFonts w:ascii="Arial" w:hAnsi="Arial" w:cs="Arial"/>
          <w:bCs/>
          <w:sz w:val="22"/>
          <w:szCs w:val="22"/>
        </w:rPr>
        <w:t>umožnilo</w:t>
      </w:r>
      <w:r w:rsidR="009A1764" w:rsidRPr="000C079F">
        <w:rPr>
          <w:rFonts w:ascii="Arial" w:hAnsi="Arial" w:cs="Arial"/>
          <w:bCs/>
          <w:sz w:val="22"/>
          <w:szCs w:val="22"/>
        </w:rPr>
        <w:t xml:space="preserve"> nájomcovi vykonať zmeny predmetu nájmu </w:t>
      </w:r>
      <w:r w:rsidR="009A1764" w:rsidRPr="00CC0BCD">
        <w:rPr>
          <w:rFonts w:ascii="Arial" w:hAnsi="Arial" w:cs="Arial"/>
          <w:bCs/>
          <w:i/>
          <w:iCs/>
          <w:sz w:val="22"/>
          <w:szCs w:val="22"/>
        </w:rPr>
        <w:t>(po odsúhlasení zo strany BSK)</w:t>
      </w:r>
      <w:r w:rsidR="009A1764" w:rsidRPr="000C079F">
        <w:rPr>
          <w:rFonts w:ascii="Arial" w:hAnsi="Arial" w:cs="Arial"/>
          <w:bCs/>
          <w:sz w:val="22"/>
          <w:szCs w:val="22"/>
        </w:rPr>
        <w:t xml:space="preserve"> s tým, že nájomca nie je oprávnený požadovať úhradu nákladov od BSK, počas alebo po skončení nájmu a ani náhradu protihodnoty toho, o čo predmet nájmu nájomca zhodnotil. Zároveň </w:t>
      </w:r>
      <w:r>
        <w:rPr>
          <w:rFonts w:ascii="Arial" w:hAnsi="Arial" w:cs="Arial"/>
          <w:bCs/>
          <w:sz w:val="22"/>
          <w:szCs w:val="22"/>
        </w:rPr>
        <w:t>bolo určené, že</w:t>
      </w:r>
      <w:r w:rsidR="009A1764" w:rsidRPr="000C079F">
        <w:rPr>
          <w:rFonts w:ascii="Arial" w:hAnsi="Arial" w:cs="Arial"/>
          <w:bCs/>
          <w:sz w:val="22"/>
          <w:szCs w:val="22"/>
        </w:rPr>
        <w:t xml:space="preserve"> nájomca </w:t>
      </w:r>
      <w:r>
        <w:rPr>
          <w:rFonts w:ascii="Arial" w:hAnsi="Arial" w:cs="Arial"/>
          <w:bCs/>
          <w:sz w:val="22"/>
          <w:szCs w:val="22"/>
        </w:rPr>
        <w:t xml:space="preserve">bude </w:t>
      </w:r>
      <w:r w:rsidR="009A1764" w:rsidRPr="000C079F">
        <w:rPr>
          <w:rFonts w:ascii="Arial" w:hAnsi="Arial" w:cs="Arial"/>
          <w:bCs/>
          <w:sz w:val="22"/>
          <w:szCs w:val="22"/>
        </w:rPr>
        <w:t>povinný zabezpečiť na vlastné náklady udržiavanie predmetu nájmu v stave spôsobilom na dohodnuté užívanie bez  možnosti akejkoľvek kompenzácie od prenajímateľa počas trvania zmluvy a/alebo po jej skončení.</w:t>
      </w:r>
    </w:p>
    <w:p w14:paraId="1FCE99F2" w14:textId="77777777" w:rsidR="009A1764" w:rsidRDefault="009A1764" w:rsidP="009A1764">
      <w:pPr>
        <w:jc w:val="both"/>
        <w:rPr>
          <w:rFonts w:ascii="Arial" w:hAnsi="Arial" w:cs="Arial"/>
          <w:bCs/>
          <w:sz w:val="22"/>
          <w:szCs w:val="22"/>
        </w:rPr>
      </w:pPr>
    </w:p>
    <w:p w14:paraId="72624E42" w14:textId="4CE33FC1" w:rsidR="00BA0B38" w:rsidRDefault="009A1764" w:rsidP="009A1764">
      <w:pPr>
        <w:jc w:val="both"/>
        <w:rPr>
          <w:rFonts w:ascii="Arial" w:hAnsi="Arial" w:cs="Arial"/>
          <w:bCs/>
          <w:sz w:val="22"/>
          <w:szCs w:val="22"/>
        </w:rPr>
      </w:pPr>
      <w:r>
        <w:rPr>
          <w:rFonts w:ascii="Arial" w:hAnsi="Arial" w:cs="Arial"/>
          <w:bCs/>
          <w:sz w:val="22"/>
          <w:szCs w:val="22"/>
        </w:rPr>
        <w:t>Nájomca okrem vyššie uvedených nákladov</w:t>
      </w:r>
      <w:r w:rsidR="000C079F">
        <w:rPr>
          <w:rFonts w:ascii="Arial" w:hAnsi="Arial" w:cs="Arial"/>
          <w:bCs/>
          <w:sz w:val="22"/>
          <w:szCs w:val="22"/>
        </w:rPr>
        <w:t xml:space="preserve"> mal v zmysle podmienok I. kola OVS</w:t>
      </w:r>
      <w:r>
        <w:rPr>
          <w:rFonts w:ascii="Arial" w:hAnsi="Arial" w:cs="Arial"/>
          <w:bCs/>
          <w:sz w:val="22"/>
          <w:szCs w:val="22"/>
        </w:rPr>
        <w:t xml:space="preserve"> znášať aj </w:t>
      </w:r>
      <w:r w:rsidR="00CC0BCD">
        <w:rPr>
          <w:rFonts w:ascii="Arial" w:hAnsi="Arial" w:cs="Arial"/>
          <w:bCs/>
          <w:sz w:val="22"/>
          <w:szCs w:val="22"/>
        </w:rPr>
        <w:t xml:space="preserve">všetky </w:t>
      </w:r>
      <w:r>
        <w:rPr>
          <w:rFonts w:ascii="Arial" w:hAnsi="Arial" w:cs="Arial"/>
          <w:bCs/>
          <w:sz w:val="22"/>
          <w:szCs w:val="22"/>
        </w:rPr>
        <w:t xml:space="preserve">náklady na prevádzku, </w:t>
      </w:r>
      <w:proofErr w:type="spellStart"/>
      <w:r>
        <w:rPr>
          <w:rFonts w:ascii="Arial" w:hAnsi="Arial" w:cs="Arial"/>
          <w:bCs/>
          <w:sz w:val="22"/>
          <w:szCs w:val="22"/>
        </w:rPr>
        <w:t>tj</w:t>
      </w:r>
      <w:proofErr w:type="spellEnd"/>
      <w:r>
        <w:rPr>
          <w:rFonts w:ascii="Arial" w:hAnsi="Arial" w:cs="Arial"/>
          <w:bCs/>
          <w:sz w:val="22"/>
          <w:szCs w:val="22"/>
        </w:rPr>
        <w:t xml:space="preserve">. vodu, elektriku, plyn a pod. a zároveň aj </w:t>
      </w:r>
      <w:r w:rsidR="00CC0BCD">
        <w:rPr>
          <w:rFonts w:ascii="Arial" w:hAnsi="Arial" w:cs="Arial"/>
          <w:bCs/>
          <w:sz w:val="22"/>
          <w:szCs w:val="22"/>
        </w:rPr>
        <w:t>náklady na</w:t>
      </w:r>
      <w:r>
        <w:rPr>
          <w:rFonts w:ascii="Arial" w:hAnsi="Arial" w:cs="Arial"/>
          <w:bCs/>
          <w:sz w:val="22"/>
          <w:szCs w:val="22"/>
        </w:rPr>
        <w:t xml:space="preserve"> úhradu vyrubenej dane z nehnuteľnosti. </w:t>
      </w:r>
    </w:p>
    <w:p w14:paraId="52F041A8" w14:textId="77777777" w:rsidR="00CC0BCD" w:rsidRDefault="00CC0BCD" w:rsidP="00BA0B38">
      <w:pPr>
        <w:jc w:val="both"/>
        <w:rPr>
          <w:rFonts w:ascii="Arial" w:hAnsi="Arial" w:cs="Arial"/>
          <w:bCs/>
          <w:sz w:val="22"/>
          <w:szCs w:val="22"/>
        </w:rPr>
      </w:pPr>
    </w:p>
    <w:p w14:paraId="3F98A383" w14:textId="6555D5C0" w:rsidR="00BA0B38" w:rsidRPr="00CC0BCD" w:rsidRDefault="00BA0B38" w:rsidP="00BA0B38">
      <w:pPr>
        <w:jc w:val="both"/>
        <w:rPr>
          <w:rFonts w:ascii="Arial" w:hAnsi="Arial" w:cs="Arial"/>
          <w:bCs/>
          <w:sz w:val="22"/>
          <w:szCs w:val="22"/>
        </w:rPr>
      </w:pPr>
      <w:proofErr w:type="spellStart"/>
      <w:r>
        <w:rPr>
          <w:rFonts w:ascii="Arial" w:hAnsi="Arial" w:cs="Arial"/>
          <w:bCs/>
          <w:sz w:val="22"/>
          <w:szCs w:val="22"/>
        </w:rPr>
        <w:t>I.kolo</w:t>
      </w:r>
      <w:proofErr w:type="spellEnd"/>
      <w:r>
        <w:rPr>
          <w:rFonts w:ascii="Arial" w:hAnsi="Arial" w:cs="Arial"/>
          <w:bCs/>
          <w:sz w:val="22"/>
          <w:szCs w:val="22"/>
        </w:rPr>
        <w:t xml:space="preserve"> OVS bolo </w:t>
      </w:r>
      <w:r w:rsidR="00CC0BCD">
        <w:rPr>
          <w:rFonts w:ascii="Arial" w:hAnsi="Arial" w:cs="Arial"/>
          <w:bCs/>
          <w:sz w:val="22"/>
          <w:szCs w:val="22"/>
        </w:rPr>
        <w:t xml:space="preserve">oficiálne </w:t>
      </w:r>
      <w:r>
        <w:rPr>
          <w:rFonts w:ascii="Arial" w:hAnsi="Arial" w:cs="Arial"/>
          <w:bCs/>
          <w:sz w:val="22"/>
          <w:szCs w:val="22"/>
        </w:rPr>
        <w:t xml:space="preserve">schválené Uznesením Zastupiteľstva BSK č. 22/2024 zo dňa 12.04.2024. </w:t>
      </w:r>
      <w:r w:rsidRPr="00B30BEC">
        <w:rPr>
          <w:rFonts w:ascii="Arial" w:hAnsi="Arial" w:cs="Arial"/>
          <w:b/>
          <w:sz w:val="22"/>
          <w:szCs w:val="22"/>
          <w:u w:val="single"/>
        </w:rPr>
        <w:t>V nadväznosti na uvedené bolo dňa 12.04.2024 uvere</w:t>
      </w:r>
      <w:r w:rsidR="006549E5">
        <w:rPr>
          <w:rFonts w:ascii="Arial" w:hAnsi="Arial" w:cs="Arial"/>
          <w:b/>
          <w:sz w:val="22"/>
          <w:szCs w:val="22"/>
          <w:u w:val="single"/>
        </w:rPr>
        <w:t>jnené</w:t>
      </w:r>
      <w:r w:rsidRPr="00B30BEC">
        <w:rPr>
          <w:rFonts w:ascii="Arial" w:hAnsi="Arial" w:cs="Arial"/>
          <w:b/>
          <w:sz w:val="22"/>
          <w:szCs w:val="22"/>
          <w:u w:val="single"/>
        </w:rPr>
        <w:t xml:space="preserve"> oznámenie spolu s podmienkami I. kola OVS na úradnej tabuli BSK, internetovej stránke BSK </w:t>
      </w:r>
      <w:r w:rsidR="001E7804">
        <w:rPr>
          <w:rFonts w:ascii="Arial" w:hAnsi="Arial" w:cs="Arial"/>
          <w:b/>
          <w:sz w:val="22"/>
          <w:szCs w:val="22"/>
          <w:u w:val="single"/>
        </w:rPr>
        <w:t>a následne</w:t>
      </w:r>
      <w:r w:rsidRPr="00B30BEC">
        <w:rPr>
          <w:rFonts w:ascii="Arial" w:hAnsi="Arial" w:cs="Arial"/>
          <w:b/>
          <w:sz w:val="22"/>
          <w:szCs w:val="22"/>
          <w:u w:val="single"/>
        </w:rPr>
        <w:t xml:space="preserve"> aj v rámci </w:t>
      </w:r>
      <w:r w:rsidR="008917D4">
        <w:rPr>
          <w:rFonts w:ascii="Arial" w:hAnsi="Arial" w:cs="Arial"/>
          <w:b/>
          <w:sz w:val="22"/>
          <w:szCs w:val="22"/>
          <w:u w:val="single"/>
        </w:rPr>
        <w:t>štyroch</w:t>
      </w:r>
      <w:r w:rsidRPr="00B30BEC">
        <w:rPr>
          <w:rFonts w:ascii="Arial" w:hAnsi="Arial" w:cs="Arial"/>
          <w:b/>
          <w:sz w:val="22"/>
          <w:szCs w:val="22"/>
          <w:u w:val="single"/>
        </w:rPr>
        <w:t xml:space="preserve"> printových médií. V rámci lehoty na predkladanie ponúk, ktorá bola určená na 06.05.2024, bola doručená BSK </w:t>
      </w:r>
      <w:r w:rsidR="001E7804">
        <w:rPr>
          <w:rFonts w:ascii="Arial" w:hAnsi="Arial" w:cs="Arial"/>
          <w:b/>
          <w:sz w:val="22"/>
          <w:szCs w:val="22"/>
          <w:u w:val="single"/>
        </w:rPr>
        <w:t>jedna</w:t>
      </w:r>
      <w:r w:rsidRPr="00B30BEC">
        <w:rPr>
          <w:rFonts w:ascii="Arial" w:hAnsi="Arial" w:cs="Arial"/>
          <w:b/>
          <w:sz w:val="22"/>
          <w:szCs w:val="22"/>
          <w:u w:val="single"/>
        </w:rPr>
        <w:t xml:space="preserve"> ponuka, a to od spoločnosti </w:t>
      </w:r>
      <w:proofErr w:type="spellStart"/>
      <w:r w:rsidRPr="00B30BEC">
        <w:rPr>
          <w:rFonts w:ascii="Arial" w:hAnsi="Arial" w:cs="Arial"/>
          <w:b/>
          <w:sz w:val="22"/>
          <w:szCs w:val="22"/>
          <w:u w:val="single"/>
        </w:rPr>
        <w:t>Security</w:t>
      </w:r>
      <w:proofErr w:type="spellEnd"/>
      <w:r w:rsidRPr="00B30BEC">
        <w:rPr>
          <w:rFonts w:ascii="Arial" w:hAnsi="Arial" w:cs="Arial"/>
          <w:b/>
          <w:sz w:val="22"/>
          <w:szCs w:val="22"/>
          <w:u w:val="single"/>
        </w:rPr>
        <w:t xml:space="preserve"> management, s.r.o., IČO:35 870 494 ako zriaďovateľa Súkromnej strednej odbornej školy ochrany osôb a majetku. Ponuka uvedeného uchádzača však nesplnila podmienky I. kola OVS z dôvodu, že ponúknutá cena uchádzača bola nižšia ako stanovená najnižšia cena pre I. okolo OVS</w:t>
      </w:r>
      <w:r w:rsidR="00CE6F6A">
        <w:rPr>
          <w:rFonts w:ascii="Arial" w:hAnsi="Arial" w:cs="Arial"/>
          <w:b/>
          <w:sz w:val="22"/>
          <w:szCs w:val="22"/>
          <w:u w:val="single"/>
        </w:rPr>
        <w:t xml:space="preserve"> a zároveň </w:t>
      </w:r>
      <w:r w:rsidR="00F00D15">
        <w:rPr>
          <w:rFonts w:ascii="Arial" w:hAnsi="Arial" w:cs="Arial"/>
          <w:b/>
          <w:sz w:val="22"/>
          <w:szCs w:val="22"/>
          <w:u w:val="single"/>
        </w:rPr>
        <w:t xml:space="preserve">uchádzač </w:t>
      </w:r>
      <w:r w:rsidR="00CE6F6A">
        <w:rPr>
          <w:rFonts w:ascii="Arial" w:hAnsi="Arial" w:cs="Arial"/>
          <w:b/>
          <w:sz w:val="22"/>
          <w:szCs w:val="22"/>
          <w:u w:val="single"/>
        </w:rPr>
        <w:t>ani nezložil povinnú zábezpeku v zmysle podmienok I. kola OVS</w:t>
      </w:r>
      <w:r w:rsidRPr="00B30BEC">
        <w:rPr>
          <w:rFonts w:ascii="Arial" w:hAnsi="Arial" w:cs="Arial"/>
          <w:b/>
          <w:sz w:val="22"/>
          <w:szCs w:val="22"/>
          <w:u w:val="single"/>
        </w:rPr>
        <w:t>. Uchádzač v rámci svojej ponuky navrhol cenu prenájmu za predmet I. kola OVS vo výške 3000 EUR</w:t>
      </w:r>
      <w:r w:rsidR="00CC0BCD">
        <w:rPr>
          <w:rFonts w:ascii="Arial" w:hAnsi="Arial" w:cs="Arial"/>
          <w:b/>
          <w:sz w:val="22"/>
          <w:szCs w:val="22"/>
          <w:u w:val="single"/>
        </w:rPr>
        <w:t xml:space="preserve"> (slovom tritisíc eur)</w:t>
      </w:r>
      <w:r w:rsidRPr="00B30BEC">
        <w:rPr>
          <w:rFonts w:ascii="Arial" w:hAnsi="Arial" w:cs="Arial"/>
          <w:b/>
          <w:sz w:val="22"/>
          <w:szCs w:val="22"/>
          <w:u w:val="single"/>
        </w:rPr>
        <w:t xml:space="preserve"> mesačne</w:t>
      </w:r>
      <w:r w:rsidR="00B30BEC">
        <w:rPr>
          <w:rFonts w:ascii="Arial" w:hAnsi="Arial" w:cs="Arial"/>
          <w:b/>
          <w:sz w:val="22"/>
          <w:szCs w:val="22"/>
          <w:u w:val="single"/>
        </w:rPr>
        <w:t xml:space="preserve">, pričom minimálna cena nájmu v I. kole OVS bola </w:t>
      </w:r>
      <w:r w:rsidR="00CC0BCD">
        <w:rPr>
          <w:rFonts w:ascii="Arial" w:hAnsi="Arial" w:cs="Arial"/>
          <w:b/>
          <w:sz w:val="22"/>
          <w:szCs w:val="22"/>
          <w:u w:val="single"/>
        </w:rPr>
        <w:t xml:space="preserve">v súlade s Uznesením č. 22/2024 </w:t>
      </w:r>
      <w:r w:rsidR="00B30BEC">
        <w:rPr>
          <w:rFonts w:ascii="Arial" w:hAnsi="Arial" w:cs="Arial"/>
          <w:b/>
          <w:sz w:val="22"/>
          <w:szCs w:val="22"/>
          <w:u w:val="single"/>
        </w:rPr>
        <w:t xml:space="preserve">určená na </w:t>
      </w:r>
      <w:r w:rsidR="00B30BEC" w:rsidRPr="00B30BEC">
        <w:rPr>
          <w:rFonts w:ascii="Arial" w:hAnsi="Arial" w:cs="Arial"/>
          <w:b/>
          <w:sz w:val="22"/>
          <w:szCs w:val="22"/>
          <w:u w:val="single"/>
        </w:rPr>
        <w:t>sumu 72.772,46 EUR</w:t>
      </w:r>
      <w:r w:rsidR="00B30BEC">
        <w:rPr>
          <w:rFonts w:ascii="Arial" w:hAnsi="Arial" w:cs="Arial"/>
          <w:b/>
          <w:sz w:val="22"/>
          <w:szCs w:val="22"/>
          <w:u w:val="single"/>
        </w:rPr>
        <w:t xml:space="preserve"> mesačne</w:t>
      </w:r>
      <w:r w:rsidRPr="00B30BEC">
        <w:rPr>
          <w:rFonts w:ascii="Arial" w:hAnsi="Arial" w:cs="Arial"/>
          <w:b/>
          <w:sz w:val="22"/>
          <w:szCs w:val="22"/>
          <w:u w:val="single"/>
        </w:rPr>
        <w:t>. Na základe uvedeného hodnotiaca komisia na svojom zasadnutí k vyhodnoteniu k I. kolu OVS dňa 06.05.2024 skonštatovala, že I</w:t>
      </w:r>
      <w:r w:rsidR="00CC0BCD">
        <w:rPr>
          <w:rFonts w:ascii="Arial" w:hAnsi="Arial" w:cs="Arial"/>
          <w:b/>
          <w:sz w:val="22"/>
          <w:szCs w:val="22"/>
          <w:u w:val="single"/>
        </w:rPr>
        <w:t xml:space="preserve">. </w:t>
      </w:r>
      <w:r w:rsidRPr="00B30BEC">
        <w:rPr>
          <w:rFonts w:ascii="Arial" w:hAnsi="Arial" w:cs="Arial"/>
          <w:b/>
          <w:sz w:val="22"/>
          <w:szCs w:val="22"/>
          <w:u w:val="single"/>
        </w:rPr>
        <w:t xml:space="preserve">kolo OVS nebolo úspešné z dôvodu, že nebola predložená žiadna ponuka spĺňajúca podmienky I. kola OVS. </w:t>
      </w:r>
    </w:p>
    <w:p w14:paraId="6674934A" w14:textId="77777777" w:rsidR="000C079F" w:rsidRDefault="000C079F" w:rsidP="000C079F">
      <w:pPr>
        <w:jc w:val="both"/>
        <w:rPr>
          <w:rFonts w:ascii="Arial" w:hAnsi="Arial" w:cs="Arial"/>
          <w:b/>
          <w:bCs/>
          <w:sz w:val="22"/>
          <w:szCs w:val="22"/>
        </w:rPr>
      </w:pPr>
    </w:p>
    <w:p w14:paraId="27B45792" w14:textId="2A30A76C" w:rsidR="00795445" w:rsidRPr="001E7804" w:rsidRDefault="00795445" w:rsidP="00795445">
      <w:pPr>
        <w:pStyle w:val="Odsekzoznamu"/>
        <w:ind w:left="0"/>
        <w:jc w:val="center"/>
        <w:rPr>
          <w:rFonts w:ascii="Arial" w:hAnsi="Arial" w:cs="Arial"/>
          <w:b/>
          <w:bCs/>
        </w:rPr>
      </w:pPr>
      <w:r>
        <w:rPr>
          <w:rFonts w:ascii="Arial" w:hAnsi="Arial" w:cs="Arial"/>
          <w:b/>
          <w:bCs/>
        </w:rPr>
        <w:t>II.</w:t>
      </w:r>
    </w:p>
    <w:p w14:paraId="4C9051C2" w14:textId="6DAC7F57" w:rsidR="00795445" w:rsidRPr="001E7804" w:rsidRDefault="00795445" w:rsidP="00795445">
      <w:pPr>
        <w:jc w:val="center"/>
        <w:rPr>
          <w:rFonts w:ascii="Arial" w:hAnsi="Arial" w:cs="Arial"/>
          <w:b/>
          <w:bCs/>
          <w:u w:val="single"/>
        </w:rPr>
      </w:pPr>
      <w:r w:rsidRPr="001E7804">
        <w:rPr>
          <w:rFonts w:ascii="Arial" w:hAnsi="Arial" w:cs="Arial"/>
          <w:b/>
          <w:bCs/>
          <w:u w:val="single"/>
        </w:rPr>
        <w:t>Zhrnutie informácií k podmienkam, priebehu a výsledku I</w:t>
      </w:r>
      <w:r>
        <w:rPr>
          <w:rFonts w:ascii="Arial" w:hAnsi="Arial" w:cs="Arial"/>
          <w:b/>
          <w:bCs/>
          <w:u w:val="single"/>
        </w:rPr>
        <w:t>I</w:t>
      </w:r>
      <w:r w:rsidRPr="001E7804">
        <w:rPr>
          <w:rFonts w:ascii="Arial" w:hAnsi="Arial" w:cs="Arial"/>
          <w:b/>
          <w:bCs/>
          <w:u w:val="single"/>
        </w:rPr>
        <w:t>. kola OVS</w:t>
      </w:r>
    </w:p>
    <w:p w14:paraId="563C8155" w14:textId="77777777" w:rsidR="000C079F" w:rsidRDefault="000C079F" w:rsidP="009A1764">
      <w:pPr>
        <w:jc w:val="both"/>
        <w:rPr>
          <w:rFonts w:ascii="Arial" w:hAnsi="Arial" w:cs="Arial"/>
          <w:bCs/>
          <w:sz w:val="22"/>
          <w:szCs w:val="22"/>
        </w:rPr>
      </w:pPr>
    </w:p>
    <w:p w14:paraId="26EAAF99" w14:textId="7D2DF5E1" w:rsidR="000C079F" w:rsidRDefault="00B30BEC" w:rsidP="009A1764">
      <w:pPr>
        <w:jc w:val="both"/>
        <w:rPr>
          <w:rFonts w:ascii="Arial" w:hAnsi="Arial" w:cs="Arial"/>
          <w:bCs/>
          <w:sz w:val="22"/>
          <w:szCs w:val="22"/>
        </w:rPr>
      </w:pPr>
      <w:r>
        <w:rPr>
          <w:rFonts w:ascii="Arial" w:hAnsi="Arial" w:cs="Arial"/>
          <w:bCs/>
          <w:sz w:val="22"/>
          <w:szCs w:val="22"/>
        </w:rPr>
        <w:t>V nadväznosti na skutočnosť, že I. kolo OVS bolo neúspešné z dôvodu nepredloženia ani jednej ponuky spĺňajúcej podmienky I. kola OVS, pristúpil Úrad Bratislavského samosprávneho kraja k spracovaniu podkladov a návrhu podmienok II. kola obchodnej verejnej súťaže na prenájom areálu SOŠ Na Pántoch</w:t>
      </w:r>
      <w:r w:rsidR="00A35BF4">
        <w:rPr>
          <w:rFonts w:ascii="Arial" w:hAnsi="Arial" w:cs="Arial"/>
          <w:bCs/>
          <w:sz w:val="22"/>
          <w:szCs w:val="22"/>
        </w:rPr>
        <w:t>.</w:t>
      </w:r>
      <w:r>
        <w:rPr>
          <w:rFonts w:ascii="Arial" w:hAnsi="Arial" w:cs="Arial"/>
          <w:bCs/>
          <w:sz w:val="22"/>
          <w:szCs w:val="22"/>
        </w:rPr>
        <w:t xml:space="preserve"> </w:t>
      </w:r>
    </w:p>
    <w:p w14:paraId="13F8A92D" w14:textId="77777777" w:rsidR="00B30BEC" w:rsidRDefault="00B30BEC" w:rsidP="009A1764">
      <w:pPr>
        <w:jc w:val="both"/>
        <w:rPr>
          <w:rFonts w:ascii="Arial" w:hAnsi="Arial" w:cs="Arial"/>
          <w:bCs/>
          <w:sz w:val="22"/>
          <w:szCs w:val="22"/>
        </w:rPr>
      </w:pPr>
    </w:p>
    <w:p w14:paraId="30F26C92" w14:textId="403B23EE" w:rsidR="00B30BEC" w:rsidRDefault="00B30BEC" w:rsidP="009A1764">
      <w:pPr>
        <w:jc w:val="both"/>
        <w:rPr>
          <w:rFonts w:ascii="Arial" w:hAnsi="Arial" w:cs="Arial"/>
          <w:bCs/>
          <w:sz w:val="22"/>
          <w:szCs w:val="22"/>
        </w:rPr>
      </w:pPr>
      <w:r>
        <w:rPr>
          <w:rFonts w:ascii="Arial" w:hAnsi="Arial" w:cs="Arial"/>
          <w:bCs/>
          <w:sz w:val="22"/>
          <w:szCs w:val="22"/>
        </w:rPr>
        <w:t xml:space="preserve">V tomto kontexte bola dňa 06.05.2024 uverejnená na internetovej stránke BSK ako aj na úradnej tabuli BSK </w:t>
      </w:r>
      <w:r w:rsidRPr="00B30BEC">
        <w:rPr>
          <w:rFonts w:ascii="Arial" w:hAnsi="Arial" w:cs="Arial"/>
          <w:bCs/>
          <w:i/>
          <w:iCs/>
          <w:sz w:val="22"/>
          <w:szCs w:val="22"/>
        </w:rPr>
        <w:t>„Výzva na trhové konzultácie a nezáväzné predloženie ponúk potencionálnych záujemcov o nájom areálu strednej školy na ul. Na Pántoch vo vlastníctve Bratislavského samosprávneho kraja“</w:t>
      </w:r>
      <w:r>
        <w:rPr>
          <w:rFonts w:ascii="Arial" w:hAnsi="Arial" w:cs="Arial"/>
          <w:bCs/>
          <w:i/>
          <w:iCs/>
          <w:sz w:val="22"/>
          <w:szCs w:val="22"/>
        </w:rPr>
        <w:t xml:space="preserve"> </w:t>
      </w:r>
      <w:r>
        <w:rPr>
          <w:rFonts w:ascii="Arial" w:hAnsi="Arial" w:cs="Arial"/>
          <w:bCs/>
          <w:sz w:val="22"/>
          <w:szCs w:val="22"/>
        </w:rPr>
        <w:t xml:space="preserve">(ďalej aj ako „Výzva“). V rámci Výzvy BSK požiadal potencionálnych </w:t>
      </w:r>
      <w:r w:rsidR="0067316F">
        <w:rPr>
          <w:rFonts w:ascii="Arial" w:hAnsi="Arial" w:cs="Arial"/>
          <w:bCs/>
          <w:sz w:val="22"/>
          <w:szCs w:val="22"/>
        </w:rPr>
        <w:t>záujemcov</w:t>
      </w:r>
      <w:r>
        <w:rPr>
          <w:rFonts w:ascii="Arial" w:hAnsi="Arial" w:cs="Arial"/>
          <w:bCs/>
          <w:sz w:val="22"/>
          <w:szCs w:val="22"/>
        </w:rPr>
        <w:t xml:space="preserve"> o prenájom areálu SOŠ Na Pántoch o predloženie nezáväznej indikatívnej ponuky na výšku nájmu za predmetný areál </w:t>
      </w:r>
      <w:r w:rsidRPr="00CC0BCD">
        <w:rPr>
          <w:rFonts w:ascii="Arial" w:hAnsi="Arial" w:cs="Arial"/>
          <w:bCs/>
          <w:i/>
          <w:iCs/>
          <w:sz w:val="22"/>
          <w:szCs w:val="22"/>
        </w:rPr>
        <w:t>(</w:t>
      </w:r>
      <w:proofErr w:type="spellStart"/>
      <w:r w:rsidR="0067316F" w:rsidRPr="00CC0BCD">
        <w:rPr>
          <w:rFonts w:ascii="Arial" w:hAnsi="Arial" w:cs="Arial"/>
          <w:bCs/>
          <w:i/>
          <w:iCs/>
          <w:sz w:val="22"/>
          <w:szCs w:val="22"/>
        </w:rPr>
        <w:t>t.j</w:t>
      </w:r>
      <w:proofErr w:type="spellEnd"/>
      <w:r w:rsidR="0067316F" w:rsidRPr="00CC0BCD">
        <w:rPr>
          <w:rFonts w:ascii="Arial" w:hAnsi="Arial" w:cs="Arial"/>
          <w:bCs/>
          <w:i/>
          <w:iCs/>
          <w:sz w:val="22"/>
          <w:szCs w:val="22"/>
        </w:rPr>
        <w:t xml:space="preserve">. areál SOŠ Na Pántoch </w:t>
      </w:r>
      <w:r w:rsidRPr="00CC0BCD">
        <w:rPr>
          <w:rFonts w:ascii="Arial" w:hAnsi="Arial" w:cs="Arial"/>
          <w:bCs/>
          <w:i/>
          <w:iCs/>
          <w:sz w:val="22"/>
          <w:szCs w:val="22"/>
        </w:rPr>
        <w:t xml:space="preserve">bez budovy internátu, </w:t>
      </w:r>
      <w:r w:rsidR="0067316F" w:rsidRPr="00CC0BCD">
        <w:rPr>
          <w:rFonts w:ascii="Arial" w:hAnsi="Arial" w:cs="Arial"/>
          <w:bCs/>
          <w:i/>
          <w:iCs/>
          <w:sz w:val="22"/>
          <w:szCs w:val="22"/>
        </w:rPr>
        <w:t>a teda</w:t>
      </w:r>
      <w:r w:rsidRPr="00CC0BCD">
        <w:rPr>
          <w:rFonts w:ascii="Arial" w:hAnsi="Arial" w:cs="Arial"/>
          <w:bCs/>
          <w:i/>
          <w:iCs/>
          <w:sz w:val="22"/>
          <w:szCs w:val="22"/>
        </w:rPr>
        <w:t xml:space="preserve"> rovnako ako to bolo v I. kole OVS).</w:t>
      </w:r>
      <w:r>
        <w:rPr>
          <w:rFonts w:ascii="Arial" w:hAnsi="Arial" w:cs="Arial"/>
          <w:bCs/>
          <w:sz w:val="22"/>
          <w:szCs w:val="22"/>
        </w:rPr>
        <w:t xml:space="preserve"> Na základe Výzvy boli Úradu BSK doručené ponuky o</w:t>
      </w:r>
      <w:r w:rsidR="0067316F">
        <w:rPr>
          <w:rFonts w:ascii="Arial" w:hAnsi="Arial" w:cs="Arial"/>
          <w:bCs/>
          <w:sz w:val="22"/>
          <w:szCs w:val="22"/>
        </w:rPr>
        <w:t>d</w:t>
      </w:r>
      <w:r>
        <w:rPr>
          <w:rFonts w:ascii="Arial" w:hAnsi="Arial" w:cs="Arial"/>
          <w:bCs/>
          <w:sz w:val="22"/>
          <w:szCs w:val="22"/>
        </w:rPr>
        <w:t> </w:t>
      </w:r>
      <w:r w:rsidR="00925A73">
        <w:rPr>
          <w:rFonts w:ascii="Arial" w:hAnsi="Arial" w:cs="Arial"/>
          <w:bCs/>
          <w:sz w:val="22"/>
          <w:szCs w:val="22"/>
        </w:rPr>
        <w:t xml:space="preserve">troch </w:t>
      </w:r>
      <w:r>
        <w:rPr>
          <w:rFonts w:ascii="Arial" w:hAnsi="Arial" w:cs="Arial"/>
          <w:bCs/>
          <w:sz w:val="22"/>
          <w:szCs w:val="22"/>
        </w:rPr>
        <w:t xml:space="preserve">subjektov, ktoré v záujme </w:t>
      </w:r>
      <w:r w:rsidR="0067316F">
        <w:rPr>
          <w:rFonts w:ascii="Arial" w:hAnsi="Arial" w:cs="Arial"/>
          <w:bCs/>
          <w:sz w:val="22"/>
          <w:szCs w:val="22"/>
        </w:rPr>
        <w:t>ochrany</w:t>
      </w:r>
      <w:r>
        <w:rPr>
          <w:rFonts w:ascii="Arial" w:hAnsi="Arial" w:cs="Arial"/>
          <w:bCs/>
          <w:sz w:val="22"/>
          <w:szCs w:val="22"/>
        </w:rPr>
        <w:t xml:space="preserve"> hospodárskej súťaže v súvislosti s prípadným I</w:t>
      </w:r>
      <w:r w:rsidR="00A841AB">
        <w:rPr>
          <w:rFonts w:ascii="Arial" w:hAnsi="Arial" w:cs="Arial"/>
          <w:bCs/>
          <w:sz w:val="22"/>
          <w:szCs w:val="22"/>
        </w:rPr>
        <w:t>V</w:t>
      </w:r>
      <w:r>
        <w:rPr>
          <w:rFonts w:ascii="Arial" w:hAnsi="Arial" w:cs="Arial"/>
          <w:bCs/>
          <w:sz w:val="22"/>
          <w:szCs w:val="22"/>
        </w:rPr>
        <w:t>. kolo</w:t>
      </w:r>
      <w:r w:rsidR="00CA49DD">
        <w:rPr>
          <w:rFonts w:ascii="Arial" w:hAnsi="Arial" w:cs="Arial"/>
          <w:bCs/>
          <w:sz w:val="22"/>
          <w:szCs w:val="22"/>
        </w:rPr>
        <w:t>m</w:t>
      </w:r>
      <w:r>
        <w:rPr>
          <w:rFonts w:ascii="Arial" w:hAnsi="Arial" w:cs="Arial"/>
          <w:bCs/>
          <w:sz w:val="22"/>
          <w:szCs w:val="22"/>
        </w:rPr>
        <w:t xml:space="preserve"> OVS nebudeme </w:t>
      </w:r>
      <w:r w:rsidR="00CC0BCD">
        <w:rPr>
          <w:rFonts w:ascii="Arial" w:hAnsi="Arial" w:cs="Arial"/>
          <w:bCs/>
          <w:sz w:val="22"/>
          <w:szCs w:val="22"/>
        </w:rPr>
        <w:t>označovať</w:t>
      </w:r>
      <w:r>
        <w:rPr>
          <w:rFonts w:ascii="Arial" w:hAnsi="Arial" w:cs="Arial"/>
          <w:bCs/>
          <w:sz w:val="22"/>
          <w:szCs w:val="22"/>
        </w:rPr>
        <w:t xml:space="preserve">. Prvý </w:t>
      </w:r>
      <w:r w:rsidR="00CA49DD">
        <w:rPr>
          <w:rFonts w:ascii="Arial" w:hAnsi="Arial" w:cs="Arial"/>
          <w:bCs/>
          <w:sz w:val="22"/>
          <w:szCs w:val="22"/>
        </w:rPr>
        <w:t>z</w:t>
      </w:r>
      <w:r>
        <w:rPr>
          <w:rFonts w:ascii="Arial" w:hAnsi="Arial" w:cs="Arial"/>
          <w:bCs/>
          <w:sz w:val="22"/>
          <w:szCs w:val="22"/>
        </w:rPr>
        <w:t>o subjektov, ktor</w:t>
      </w:r>
      <w:r w:rsidR="00CC0BCD">
        <w:rPr>
          <w:rFonts w:ascii="Arial" w:hAnsi="Arial" w:cs="Arial"/>
          <w:bCs/>
          <w:sz w:val="22"/>
          <w:szCs w:val="22"/>
        </w:rPr>
        <w:t>ý</w:t>
      </w:r>
      <w:r>
        <w:rPr>
          <w:rFonts w:ascii="Arial" w:hAnsi="Arial" w:cs="Arial"/>
          <w:bCs/>
          <w:sz w:val="22"/>
          <w:szCs w:val="22"/>
        </w:rPr>
        <w:t xml:space="preserve"> reagoval na Výzvu, uviedol navrhovanú výšku nájmu v</w:t>
      </w:r>
      <w:r w:rsidR="00925A73">
        <w:rPr>
          <w:rFonts w:ascii="Arial" w:hAnsi="Arial" w:cs="Arial"/>
          <w:bCs/>
          <w:sz w:val="22"/>
          <w:szCs w:val="22"/>
        </w:rPr>
        <w:t> </w:t>
      </w:r>
      <w:r>
        <w:rPr>
          <w:rFonts w:ascii="Arial" w:hAnsi="Arial" w:cs="Arial"/>
          <w:bCs/>
          <w:sz w:val="22"/>
          <w:szCs w:val="22"/>
        </w:rPr>
        <w:t>sume</w:t>
      </w:r>
      <w:r w:rsidR="00925A73">
        <w:rPr>
          <w:rFonts w:ascii="Arial" w:hAnsi="Arial" w:cs="Arial"/>
          <w:bCs/>
          <w:sz w:val="22"/>
          <w:szCs w:val="22"/>
        </w:rPr>
        <w:t xml:space="preserve"> </w:t>
      </w:r>
      <w:r>
        <w:rPr>
          <w:rFonts w:ascii="Arial" w:hAnsi="Arial" w:cs="Arial"/>
          <w:bCs/>
          <w:sz w:val="22"/>
          <w:szCs w:val="22"/>
        </w:rPr>
        <w:t>19 000 EUR</w:t>
      </w:r>
      <w:r w:rsidR="00CC0BCD">
        <w:rPr>
          <w:rFonts w:ascii="Arial" w:hAnsi="Arial" w:cs="Arial"/>
          <w:bCs/>
          <w:sz w:val="22"/>
          <w:szCs w:val="22"/>
        </w:rPr>
        <w:t>/mesiac</w:t>
      </w:r>
      <w:r>
        <w:rPr>
          <w:rFonts w:ascii="Arial" w:hAnsi="Arial" w:cs="Arial"/>
          <w:bCs/>
          <w:sz w:val="22"/>
          <w:szCs w:val="22"/>
        </w:rPr>
        <w:t>. Druhý zo subjektov, ktorý reagoval na Výzvu</w:t>
      </w:r>
      <w:r w:rsidR="00CC0BCD">
        <w:rPr>
          <w:rFonts w:ascii="Arial" w:hAnsi="Arial" w:cs="Arial"/>
          <w:bCs/>
          <w:sz w:val="22"/>
          <w:szCs w:val="22"/>
        </w:rPr>
        <w:t>,</w:t>
      </w:r>
      <w:r>
        <w:rPr>
          <w:rFonts w:ascii="Arial" w:hAnsi="Arial" w:cs="Arial"/>
          <w:bCs/>
          <w:sz w:val="22"/>
          <w:szCs w:val="22"/>
        </w:rPr>
        <w:t xml:space="preserve"> uviedol ním navrhovanú výšku nájmu v sume </w:t>
      </w:r>
      <w:r w:rsidR="003D05F8">
        <w:rPr>
          <w:rFonts w:ascii="Arial" w:hAnsi="Arial" w:cs="Arial"/>
          <w:bCs/>
          <w:sz w:val="22"/>
          <w:szCs w:val="22"/>
        </w:rPr>
        <w:t>1</w:t>
      </w:r>
      <w:r>
        <w:rPr>
          <w:rFonts w:ascii="Arial" w:hAnsi="Arial" w:cs="Arial"/>
          <w:bCs/>
          <w:sz w:val="22"/>
          <w:szCs w:val="22"/>
        </w:rPr>
        <w:t xml:space="preserve"> EUR mesačne</w:t>
      </w:r>
      <w:r w:rsidR="00CC0BCD">
        <w:rPr>
          <w:rFonts w:ascii="Arial" w:hAnsi="Arial" w:cs="Arial"/>
          <w:bCs/>
          <w:sz w:val="22"/>
          <w:szCs w:val="22"/>
        </w:rPr>
        <w:t xml:space="preserve"> spolu s </w:t>
      </w:r>
      <w:r w:rsidR="003D05F8">
        <w:rPr>
          <w:rFonts w:ascii="Arial" w:hAnsi="Arial" w:cs="Arial"/>
          <w:bCs/>
          <w:sz w:val="22"/>
          <w:szCs w:val="22"/>
        </w:rPr>
        <w:t>odôvodnením, že</w:t>
      </w:r>
      <w:r w:rsidR="00CC0BCD">
        <w:rPr>
          <w:rFonts w:ascii="Arial" w:hAnsi="Arial" w:cs="Arial"/>
          <w:bCs/>
          <w:sz w:val="22"/>
          <w:szCs w:val="22"/>
        </w:rPr>
        <w:t xml:space="preserve"> ním</w:t>
      </w:r>
      <w:r w:rsidR="003D05F8">
        <w:rPr>
          <w:rFonts w:ascii="Arial" w:hAnsi="Arial" w:cs="Arial"/>
          <w:bCs/>
          <w:sz w:val="22"/>
          <w:szCs w:val="22"/>
        </w:rPr>
        <w:t xml:space="preserve"> stanovená výška nájmu odráža </w:t>
      </w:r>
      <w:r w:rsidR="00CC0BCD">
        <w:rPr>
          <w:rFonts w:ascii="Arial" w:hAnsi="Arial" w:cs="Arial"/>
          <w:bCs/>
          <w:sz w:val="22"/>
          <w:szCs w:val="22"/>
        </w:rPr>
        <w:t>fakt, že</w:t>
      </w:r>
      <w:r w:rsidR="003D05F8">
        <w:rPr>
          <w:rFonts w:ascii="Arial" w:hAnsi="Arial" w:cs="Arial"/>
          <w:bCs/>
          <w:sz w:val="22"/>
          <w:szCs w:val="22"/>
        </w:rPr>
        <w:t xml:space="preserve"> investície </w:t>
      </w:r>
      <w:r w:rsidR="0069025B">
        <w:rPr>
          <w:rFonts w:ascii="Arial" w:hAnsi="Arial" w:cs="Arial"/>
          <w:bCs/>
          <w:sz w:val="22"/>
          <w:szCs w:val="22"/>
        </w:rPr>
        <w:t xml:space="preserve">zo strany nájomcu </w:t>
      </w:r>
      <w:r w:rsidR="003D05F8">
        <w:rPr>
          <w:rFonts w:ascii="Arial" w:hAnsi="Arial" w:cs="Arial"/>
          <w:bCs/>
          <w:sz w:val="22"/>
          <w:szCs w:val="22"/>
        </w:rPr>
        <w:t xml:space="preserve">do predmetu nájmu </w:t>
      </w:r>
      <w:r w:rsidR="00CC0BCD">
        <w:rPr>
          <w:rFonts w:ascii="Arial" w:hAnsi="Arial" w:cs="Arial"/>
          <w:bCs/>
          <w:sz w:val="22"/>
          <w:szCs w:val="22"/>
        </w:rPr>
        <w:t xml:space="preserve">sa odhadujú </w:t>
      </w:r>
      <w:r w:rsidR="003D05F8">
        <w:rPr>
          <w:rFonts w:ascii="Arial" w:hAnsi="Arial" w:cs="Arial"/>
          <w:bCs/>
          <w:sz w:val="22"/>
          <w:szCs w:val="22"/>
        </w:rPr>
        <w:t>v </w:t>
      </w:r>
      <w:r w:rsidR="0069025B">
        <w:rPr>
          <w:rFonts w:ascii="Arial" w:hAnsi="Arial" w:cs="Arial"/>
          <w:bCs/>
          <w:sz w:val="22"/>
          <w:szCs w:val="22"/>
        </w:rPr>
        <w:t>sume</w:t>
      </w:r>
      <w:r w:rsidR="003D05F8">
        <w:rPr>
          <w:rFonts w:ascii="Arial" w:hAnsi="Arial" w:cs="Arial"/>
          <w:bCs/>
          <w:sz w:val="22"/>
          <w:szCs w:val="22"/>
        </w:rPr>
        <w:t xml:space="preserve"> </w:t>
      </w:r>
      <w:r w:rsidR="0069025B">
        <w:rPr>
          <w:rFonts w:ascii="Arial" w:hAnsi="Arial" w:cs="Arial"/>
          <w:bCs/>
          <w:sz w:val="22"/>
          <w:szCs w:val="22"/>
        </w:rPr>
        <w:t>približne 30 000 000 EUR</w:t>
      </w:r>
      <w:r>
        <w:rPr>
          <w:rFonts w:ascii="Arial" w:hAnsi="Arial" w:cs="Arial"/>
          <w:bCs/>
          <w:sz w:val="22"/>
          <w:szCs w:val="22"/>
        </w:rPr>
        <w:t xml:space="preserve">. </w:t>
      </w:r>
      <w:r w:rsidR="00027B03">
        <w:rPr>
          <w:rFonts w:ascii="Arial" w:hAnsi="Arial" w:cs="Arial"/>
          <w:bCs/>
          <w:sz w:val="22"/>
          <w:szCs w:val="22"/>
        </w:rPr>
        <w:t xml:space="preserve">Tretí </w:t>
      </w:r>
      <w:r w:rsidR="00BD64D8">
        <w:rPr>
          <w:rFonts w:ascii="Arial" w:hAnsi="Arial" w:cs="Arial"/>
          <w:bCs/>
          <w:sz w:val="22"/>
          <w:szCs w:val="22"/>
        </w:rPr>
        <w:t>z</w:t>
      </w:r>
      <w:r w:rsidR="00027B03">
        <w:rPr>
          <w:rFonts w:ascii="Arial" w:hAnsi="Arial" w:cs="Arial"/>
          <w:bCs/>
          <w:sz w:val="22"/>
          <w:szCs w:val="22"/>
        </w:rPr>
        <w:t xml:space="preserve">o subjektov, ktorý reagoval na Výzvu, uviedol navrhovanú výšku nájmu v sume </w:t>
      </w:r>
      <w:r w:rsidR="008917D4">
        <w:rPr>
          <w:rFonts w:ascii="Arial" w:hAnsi="Arial" w:cs="Arial"/>
          <w:bCs/>
          <w:sz w:val="22"/>
          <w:szCs w:val="22"/>
        </w:rPr>
        <w:t>3 000</w:t>
      </w:r>
      <w:r w:rsidR="00027B03">
        <w:rPr>
          <w:rFonts w:ascii="Arial" w:hAnsi="Arial" w:cs="Arial"/>
          <w:bCs/>
          <w:sz w:val="22"/>
          <w:szCs w:val="22"/>
        </w:rPr>
        <w:t xml:space="preserve"> EUR/mesiac.</w:t>
      </w:r>
    </w:p>
    <w:p w14:paraId="7BB9E0D5" w14:textId="77777777" w:rsidR="00B30BEC" w:rsidRDefault="00B30BEC" w:rsidP="009A1764">
      <w:pPr>
        <w:jc w:val="both"/>
        <w:rPr>
          <w:rFonts w:ascii="Arial" w:hAnsi="Arial" w:cs="Arial"/>
          <w:bCs/>
          <w:sz w:val="22"/>
          <w:szCs w:val="22"/>
        </w:rPr>
      </w:pPr>
    </w:p>
    <w:p w14:paraId="2588DAFE" w14:textId="77777777" w:rsidR="005735D0" w:rsidRDefault="00DE595A" w:rsidP="009A1764">
      <w:pPr>
        <w:jc w:val="both"/>
        <w:rPr>
          <w:rFonts w:ascii="Arial" w:hAnsi="Arial" w:cs="Arial"/>
          <w:bCs/>
          <w:sz w:val="22"/>
          <w:szCs w:val="22"/>
        </w:rPr>
      </w:pPr>
      <w:r>
        <w:rPr>
          <w:rFonts w:ascii="Arial" w:hAnsi="Arial" w:cs="Arial"/>
          <w:bCs/>
          <w:sz w:val="22"/>
          <w:szCs w:val="22"/>
        </w:rPr>
        <w:t>BSK</w:t>
      </w:r>
      <w:r w:rsidR="00B30BEC">
        <w:rPr>
          <w:rFonts w:ascii="Arial" w:hAnsi="Arial" w:cs="Arial"/>
          <w:bCs/>
          <w:sz w:val="22"/>
          <w:szCs w:val="22"/>
        </w:rPr>
        <w:t xml:space="preserve"> zároveň v zmysle zákona č. 211/2000 Z. z. o slobodnom prístupe k</w:t>
      </w:r>
      <w:r w:rsidR="00114EC9">
        <w:rPr>
          <w:rFonts w:ascii="Arial" w:hAnsi="Arial" w:cs="Arial"/>
          <w:bCs/>
          <w:sz w:val="22"/>
          <w:szCs w:val="22"/>
        </w:rPr>
        <w:t> </w:t>
      </w:r>
      <w:r w:rsidR="00B30BEC">
        <w:rPr>
          <w:rFonts w:ascii="Arial" w:hAnsi="Arial" w:cs="Arial"/>
          <w:bCs/>
          <w:sz w:val="22"/>
          <w:szCs w:val="22"/>
        </w:rPr>
        <w:t>informáciám</w:t>
      </w:r>
      <w:r w:rsidR="00114EC9">
        <w:rPr>
          <w:rFonts w:ascii="Arial" w:hAnsi="Arial" w:cs="Arial"/>
          <w:bCs/>
          <w:sz w:val="22"/>
          <w:szCs w:val="22"/>
        </w:rPr>
        <w:t xml:space="preserve"> (zákon o slobode informácií)</w:t>
      </w:r>
      <w:r w:rsidR="00B30BEC">
        <w:rPr>
          <w:rFonts w:ascii="Arial" w:hAnsi="Arial" w:cs="Arial"/>
          <w:bCs/>
          <w:sz w:val="22"/>
          <w:szCs w:val="22"/>
        </w:rPr>
        <w:t xml:space="preserve"> oslovil všetky Bratislavské mestské časti ako aj mestá na území </w:t>
      </w:r>
      <w:r>
        <w:rPr>
          <w:rFonts w:ascii="Arial" w:hAnsi="Arial" w:cs="Arial"/>
          <w:bCs/>
          <w:sz w:val="22"/>
          <w:szCs w:val="22"/>
        </w:rPr>
        <w:t>BSK</w:t>
      </w:r>
      <w:r w:rsidR="00B30BEC">
        <w:rPr>
          <w:rFonts w:ascii="Arial" w:hAnsi="Arial" w:cs="Arial"/>
          <w:bCs/>
          <w:sz w:val="22"/>
          <w:szCs w:val="22"/>
        </w:rPr>
        <w:t xml:space="preserve"> </w:t>
      </w:r>
      <w:r>
        <w:rPr>
          <w:rFonts w:ascii="Arial" w:hAnsi="Arial" w:cs="Arial"/>
          <w:bCs/>
          <w:sz w:val="22"/>
          <w:szCs w:val="22"/>
        </w:rPr>
        <w:t>za účelom získania nájomných zmlúv uzatvorených medzi mestskými časťami resp. mestami na území BSK</w:t>
      </w:r>
      <w:r w:rsidR="00114EC9">
        <w:rPr>
          <w:rFonts w:ascii="Arial" w:hAnsi="Arial" w:cs="Arial"/>
          <w:bCs/>
          <w:sz w:val="22"/>
          <w:szCs w:val="22"/>
        </w:rPr>
        <w:t xml:space="preserve"> ako prenajímateľmi</w:t>
      </w:r>
      <w:r>
        <w:rPr>
          <w:rFonts w:ascii="Arial" w:hAnsi="Arial" w:cs="Arial"/>
          <w:bCs/>
          <w:sz w:val="22"/>
          <w:szCs w:val="22"/>
        </w:rPr>
        <w:t xml:space="preserve"> a súkromnými školami</w:t>
      </w:r>
      <w:r w:rsidR="00114EC9">
        <w:rPr>
          <w:rFonts w:ascii="Arial" w:hAnsi="Arial" w:cs="Arial"/>
          <w:bCs/>
          <w:sz w:val="22"/>
          <w:szCs w:val="22"/>
        </w:rPr>
        <w:t xml:space="preserve"> ako nájomcami</w:t>
      </w:r>
      <w:r>
        <w:rPr>
          <w:rFonts w:ascii="Arial" w:hAnsi="Arial" w:cs="Arial"/>
          <w:bCs/>
          <w:sz w:val="22"/>
          <w:szCs w:val="22"/>
        </w:rPr>
        <w:t>.</w:t>
      </w:r>
      <w:r w:rsidR="00CA49DD">
        <w:rPr>
          <w:rFonts w:ascii="Arial" w:hAnsi="Arial" w:cs="Arial"/>
          <w:bCs/>
          <w:sz w:val="22"/>
          <w:szCs w:val="22"/>
        </w:rPr>
        <w:t xml:space="preserve"> Uvedené bolo zrealizované za účelom zistenia podmienok, za ktorých iné subjekty samosprávy prenajímajú svoje nehnuteľnosti pre účely prevádzky súkromných škôl. </w:t>
      </w:r>
      <w:r w:rsidR="00114EC9">
        <w:rPr>
          <w:rFonts w:ascii="Arial" w:hAnsi="Arial" w:cs="Arial"/>
          <w:bCs/>
          <w:sz w:val="22"/>
          <w:szCs w:val="22"/>
        </w:rPr>
        <w:t xml:space="preserve"> </w:t>
      </w:r>
      <w:r>
        <w:rPr>
          <w:rFonts w:ascii="Arial" w:hAnsi="Arial" w:cs="Arial"/>
          <w:bCs/>
          <w:sz w:val="22"/>
          <w:szCs w:val="22"/>
        </w:rPr>
        <w:t xml:space="preserve">Na základe doručených nájomných zmlúv pripravil Úrad BSK prehľad týchto nájomných zmlúv, výšky nájomného ako aj základných atribútov týchto zmlúv. </w:t>
      </w:r>
      <w:r w:rsidRPr="00B975BA">
        <w:rPr>
          <w:rFonts w:ascii="Arial" w:hAnsi="Arial" w:cs="Arial"/>
          <w:bCs/>
          <w:sz w:val="22"/>
          <w:szCs w:val="22"/>
        </w:rPr>
        <w:t>Spracovaný prehľad na nachádza v prílohe č. 10 tohto materiálu</w:t>
      </w:r>
      <w:r w:rsidR="00CA49DD" w:rsidRPr="00B975BA">
        <w:rPr>
          <w:rFonts w:ascii="Arial" w:hAnsi="Arial" w:cs="Arial"/>
          <w:bCs/>
          <w:sz w:val="22"/>
          <w:szCs w:val="22"/>
        </w:rPr>
        <w:t>.</w:t>
      </w:r>
    </w:p>
    <w:p w14:paraId="774CB028" w14:textId="5D3A6D88" w:rsidR="00114EC9" w:rsidRDefault="00CA49DD" w:rsidP="009A1764">
      <w:pPr>
        <w:jc w:val="both"/>
        <w:rPr>
          <w:rFonts w:ascii="Arial" w:hAnsi="Arial" w:cs="Arial"/>
          <w:bCs/>
          <w:sz w:val="22"/>
          <w:szCs w:val="22"/>
        </w:rPr>
      </w:pPr>
      <w:r>
        <w:rPr>
          <w:rFonts w:ascii="Arial" w:hAnsi="Arial" w:cs="Arial"/>
          <w:bCs/>
          <w:sz w:val="22"/>
          <w:szCs w:val="22"/>
        </w:rPr>
        <w:t xml:space="preserve"> </w:t>
      </w:r>
    </w:p>
    <w:p w14:paraId="7EE991B3" w14:textId="3787A155" w:rsidR="00114EC9" w:rsidRPr="002F1AB7" w:rsidRDefault="00114EC9" w:rsidP="009A1764">
      <w:pPr>
        <w:jc w:val="both"/>
        <w:rPr>
          <w:rFonts w:ascii="Arial" w:hAnsi="Arial" w:cs="Arial"/>
          <w:bCs/>
          <w:i/>
          <w:iCs/>
          <w:sz w:val="22"/>
          <w:szCs w:val="22"/>
        </w:rPr>
      </w:pPr>
      <w:r>
        <w:rPr>
          <w:rFonts w:ascii="Arial" w:hAnsi="Arial" w:cs="Arial"/>
          <w:bCs/>
          <w:sz w:val="22"/>
          <w:szCs w:val="22"/>
        </w:rPr>
        <w:t>Uvedené nájomné zmluvy síce vždy súvisia s prenájmom nehnuteľností</w:t>
      </w:r>
      <w:r w:rsidR="002F1AB7">
        <w:rPr>
          <w:rFonts w:ascii="Arial" w:hAnsi="Arial" w:cs="Arial"/>
          <w:bCs/>
          <w:sz w:val="22"/>
          <w:szCs w:val="22"/>
        </w:rPr>
        <w:t xml:space="preserve"> vo vlastníctve mestských častí/miest pre súkromné subjekty</w:t>
      </w:r>
      <w:r>
        <w:rPr>
          <w:rFonts w:ascii="Arial" w:hAnsi="Arial" w:cs="Arial"/>
          <w:bCs/>
          <w:sz w:val="22"/>
          <w:szCs w:val="22"/>
        </w:rPr>
        <w:t xml:space="preserve"> na účely prevádzkovania školy, avšak z dôvodu </w:t>
      </w:r>
      <w:r w:rsidR="00054B7C">
        <w:rPr>
          <w:rFonts w:ascii="Arial" w:hAnsi="Arial" w:cs="Arial"/>
          <w:bCs/>
          <w:sz w:val="22"/>
          <w:szCs w:val="22"/>
        </w:rPr>
        <w:t>relevantnosti</w:t>
      </w:r>
      <w:r w:rsidR="002F1AB7">
        <w:rPr>
          <w:rFonts w:ascii="Arial" w:hAnsi="Arial" w:cs="Arial"/>
          <w:bCs/>
          <w:sz w:val="22"/>
          <w:szCs w:val="22"/>
        </w:rPr>
        <w:t xml:space="preserve"> </w:t>
      </w:r>
      <w:r>
        <w:rPr>
          <w:rFonts w:ascii="Arial" w:hAnsi="Arial" w:cs="Arial"/>
          <w:bCs/>
          <w:sz w:val="22"/>
          <w:szCs w:val="22"/>
        </w:rPr>
        <w:t>komparácie, niektoré nájomné zmluvy n</w:t>
      </w:r>
      <w:r w:rsidR="00A841AB">
        <w:rPr>
          <w:rFonts w:ascii="Arial" w:hAnsi="Arial" w:cs="Arial"/>
          <w:bCs/>
          <w:sz w:val="22"/>
          <w:szCs w:val="22"/>
        </w:rPr>
        <w:t>eboli považované</w:t>
      </w:r>
      <w:r>
        <w:rPr>
          <w:rFonts w:ascii="Arial" w:hAnsi="Arial" w:cs="Arial"/>
          <w:bCs/>
          <w:sz w:val="22"/>
          <w:szCs w:val="22"/>
        </w:rPr>
        <w:t xml:space="preserve"> za </w:t>
      </w:r>
      <w:r w:rsidR="00054B7C">
        <w:rPr>
          <w:rFonts w:ascii="Arial" w:hAnsi="Arial" w:cs="Arial"/>
          <w:bCs/>
          <w:sz w:val="22"/>
          <w:szCs w:val="22"/>
        </w:rPr>
        <w:t>použiteľné</w:t>
      </w:r>
      <w:r>
        <w:rPr>
          <w:rFonts w:ascii="Arial" w:hAnsi="Arial" w:cs="Arial"/>
          <w:bCs/>
          <w:sz w:val="22"/>
          <w:szCs w:val="22"/>
        </w:rPr>
        <w:t xml:space="preserve"> </w:t>
      </w:r>
      <w:r w:rsidRPr="002F1AB7">
        <w:rPr>
          <w:rFonts w:ascii="Arial" w:hAnsi="Arial" w:cs="Arial"/>
          <w:bCs/>
          <w:i/>
          <w:iCs/>
          <w:sz w:val="22"/>
          <w:szCs w:val="22"/>
        </w:rPr>
        <w:t xml:space="preserve">(a to </w:t>
      </w:r>
      <w:r w:rsidR="00736BD2">
        <w:rPr>
          <w:rFonts w:ascii="Arial" w:hAnsi="Arial" w:cs="Arial"/>
          <w:bCs/>
          <w:i/>
          <w:iCs/>
          <w:sz w:val="22"/>
          <w:szCs w:val="22"/>
        </w:rPr>
        <w:t xml:space="preserve">napríklad </w:t>
      </w:r>
      <w:r w:rsidRPr="002F1AB7">
        <w:rPr>
          <w:rFonts w:ascii="Arial" w:hAnsi="Arial" w:cs="Arial"/>
          <w:bCs/>
          <w:i/>
          <w:iCs/>
          <w:sz w:val="22"/>
          <w:szCs w:val="22"/>
        </w:rPr>
        <w:t>zmluvu medzi Mestskou časťou Bratislava – Lamač a OZ Rybička, nakoľko predmetom nájmu dokonca nie je stavba ako taká, ale len nebytový priestor v rozlohe 93,86 m2; napriek tomu, že nájom v rámci uvedenej zmluvy je v zásade najvyšší</w:t>
      </w:r>
      <w:r w:rsidR="002F1AB7">
        <w:rPr>
          <w:rFonts w:ascii="Arial" w:hAnsi="Arial" w:cs="Arial"/>
          <w:bCs/>
          <w:i/>
          <w:iCs/>
          <w:sz w:val="22"/>
          <w:szCs w:val="22"/>
        </w:rPr>
        <w:t xml:space="preserve"> – 35EUR/m2/rok</w:t>
      </w:r>
      <w:r w:rsidRPr="002F1AB7">
        <w:rPr>
          <w:rFonts w:ascii="Arial" w:hAnsi="Arial" w:cs="Arial"/>
          <w:bCs/>
          <w:i/>
          <w:iCs/>
          <w:sz w:val="22"/>
          <w:szCs w:val="22"/>
        </w:rPr>
        <w:t xml:space="preserve">, práve v vzhľadom na </w:t>
      </w:r>
      <w:proofErr w:type="spellStart"/>
      <w:r w:rsidRPr="002F1AB7">
        <w:rPr>
          <w:rFonts w:ascii="Arial" w:hAnsi="Arial" w:cs="Arial"/>
          <w:bCs/>
          <w:i/>
          <w:iCs/>
          <w:sz w:val="22"/>
          <w:szCs w:val="22"/>
        </w:rPr>
        <w:t>neporovnateľnosť</w:t>
      </w:r>
      <w:proofErr w:type="spellEnd"/>
      <w:r w:rsidRPr="002F1AB7">
        <w:rPr>
          <w:rFonts w:ascii="Arial" w:hAnsi="Arial" w:cs="Arial"/>
          <w:bCs/>
          <w:i/>
          <w:iCs/>
          <w:sz w:val="22"/>
          <w:szCs w:val="22"/>
        </w:rPr>
        <w:t xml:space="preserve"> predmetu nájmu</w:t>
      </w:r>
      <w:r w:rsidR="00205801">
        <w:rPr>
          <w:rFonts w:ascii="Arial" w:hAnsi="Arial" w:cs="Arial"/>
          <w:bCs/>
          <w:i/>
          <w:iCs/>
          <w:sz w:val="22"/>
          <w:szCs w:val="22"/>
        </w:rPr>
        <w:t xml:space="preserve"> ako aj režimu zmluvy – nájom celého areálu o podlahovej ploche 14 643 m2 a rozlohe </w:t>
      </w:r>
      <w:r w:rsidR="00205801" w:rsidRPr="00054B7C">
        <w:rPr>
          <w:rFonts w:ascii="Arial" w:hAnsi="Arial" w:cs="Arial"/>
          <w:bCs/>
          <w:i/>
          <w:iCs/>
          <w:sz w:val="22"/>
          <w:szCs w:val="22"/>
        </w:rPr>
        <w:t>pozemkov 53 511m2</w:t>
      </w:r>
      <w:r w:rsidR="00205801">
        <w:rPr>
          <w:rFonts w:ascii="Arial" w:hAnsi="Arial" w:cs="Arial"/>
          <w:bCs/>
          <w:i/>
          <w:iCs/>
          <w:sz w:val="22"/>
          <w:szCs w:val="22"/>
        </w:rPr>
        <w:t xml:space="preserve"> </w:t>
      </w:r>
      <w:proofErr w:type="spellStart"/>
      <w:r w:rsidR="00205801">
        <w:rPr>
          <w:rFonts w:ascii="Arial" w:hAnsi="Arial" w:cs="Arial"/>
          <w:bCs/>
          <w:i/>
          <w:iCs/>
          <w:sz w:val="22"/>
          <w:szCs w:val="22"/>
        </w:rPr>
        <w:t>vs</w:t>
      </w:r>
      <w:proofErr w:type="spellEnd"/>
      <w:r w:rsidR="00205801">
        <w:rPr>
          <w:rFonts w:ascii="Arial" w:hAnsi="Arial" w:cs="Arial"/>
          <w:bCs/>
          <w:i/>
          <w:iCs/>
          <w:sz w:val="22"/>
          <w:szCs w:val="22"/>
        </w:rPr>
        <w:t>. nájom nebytového priestoru v rozlohe 93,86m2</w:t>
      </w:r>
      <w:r w:rsidRPr="002F1AB7">
        <w:rPr>
          <w:rFonts w:ascii="Arial" w:hAnsi="Arial" w:cs="Arial"/>
          <w:bCs/>
          <w:i/>
          <w:iCs/>
          <w:sz w:val="22"/>
          <w:szCs w:val="22"/>
        </w:rPr>
        <w:t>, sme uvedenú zmluvu</w:t>
      </w:r>
      <w:r w:rsidR="00CA49DD">
        <w:rPr>
          <w:rFonts w:ascii="Arial" w:hAnsi="Arial" w:cs="Arial"/>
          <w:bCs/>
          <w:i/>
          <w:iCs/>
          <w:sz w:val="22"/>
          <w:szCs w:val="22"/>
        </w:rPr>
        <w:t xml:space="preserve"> nepovažovali</w:t>
      </w:r>
      <w:r w:rsidRPr="002F1AB7">
        <w:rPr>
          <w:rFonts w:ascii="Arial" w:hAnsi="Arial" w:cs="Arial"/>
          <w:bCs/>
          <w:i/>
          <w:iCs/>
          <w:sz w:val="22"/>
          <w:szCs w:val="22"/>
        </w:rPr>
        <w:t xml:space="preserve"> ako </w:t>
      </w:r>
      <w:r w:rsidR="00205801">
        <w:rPr>
          <w:rFonts w:ascii="Arial" w:hAnsi="Arial" w:cs="Arial"/>
          <w:bCs/>
          <w:i/>
          <w:iCs/>
          <w:sz w:val="22"/>
          <w:szCs w:val="22"/>
        </w:rPr>
        <w:t>relevantnú</w:t>
      </w:r>
      <w:r w:rsidRPr="002F1AB7">
        <w:rPr>
          <w:rFonts w:ascii="Arial" w:hAnsi="Arial" w:cs="Arial"/>
          <w:bCs/>
          <w:i/>
          <w:iCs/>
          <w:sz w:val="22"/>
          <w:szCs w:val="22"/>
        </w:rPr>
        <w:t xml:space="preserve"> nájomnú zmluvu pre určenie referenčného nájomného</w:t>
      </w:r>
      <w:r w:rsidR="002F1AB7">
        <w:rPr>
          <w:rFonts w:ascii="Arial" w:hAnsi="Arial" w:cs="Arial"/>
          <w:bCs/>
          <w:i/>
          <w:iCs/>
          <w:sz w:val="22"/>
          <w:szCs w:val="22"/>
        </w:rPr>
        <w:t>)</w:t>
      </w:r>
      <w:r w:rsidRPr="002F1AB7">
        <w:rPr>
          <w:rFonts w:ascii="Arial" w:hAnsi="Arial" w:cs="Arial"/>
          <w:bCs/>
          <w:i/>
          <w:iCs/>
          <w:sz w:val="22"/>
          <w:szCs w:val="22"/>
        </w:rPr>
        <w:t xml:space="preserve">. </w:t>
      </w:r>
    </w:p>
    <w:p w14:paraId="4C419C3B" w14:textId="77777777" w:rsidR="00114EC9" w:rsidRDefault="00114EC9" w:rsidP="009A1764">
      <w:pPr>
        <w:jc w:val="both"/>
        <w:rPr>
          <w:rFonts w:ascii="Arial" w:hAnsi="Arial" w:cs="Arial"/>
          <w:bCs/>
          <w:sz w:val="22"/>
          <w:szCs w:val="22"/>
        </w:rPr>
      </w:pPr>
    </w:p>
    <w:p w14:paraId="6616E909" w14:textId="0FCB40DA" w:rsidR="00C852FA" w:rsidRDefault="00114EC9" w:rsidP="009A1764">
      <w:pPr>
        <w:jc w:val="both"/>
        <w:rPr>
          <w:rFonts w:ascii="Arial" w:hAnsi="Arial" w:cs="Arial"/>
          <w:bCs/>
          <w:sz w:val="22"/>
          <w:szCs w:val="22"/>
        </w:rPr>
      </w:pPr>
      <w:r>
        <w:rPr>
          <w:rFonts w:ascii="Arial" w:hAnsi="Arial" w:cs="Arial"/>
          <w:bCs/>
          <w:sz w:val="22"/>
          <w:szCs w:val="22"/>
        </w:rPr>
        <w:t xml:space="preserve">Vzhľadom na porovnateľnosť predmetu nájmu sa z hľadiska rozsahu </w:t>
      </w:r>
      <w:r w:rsidR="00A841AB">
        <w:rPr>
          <w:rFonts w:ascii="Arial" w:hAnsi="Arial" w:cs="Arial"/>
          <w:bCs/>
          <w:sz w:val="22"/>
          <w:szCs w:val="22"/>
        </w:rPr>
        <w:t>javila</w:t>
      </w:r>
      <w:r>
        <w:rPr>
          <w:rFonts w:ascii="Arial" w:hAnsi="Arial" w:cs="Arial"/>
          <w:bCs/>
          <w:sz w:val="22"/>
          <w:szCs w:val="22"/>
        </w:rPr>
        <w:t xml:space="preserve"> najoptimálnejšie nájomná zmluva, resp. nájomné zmluvy medzi Mestskou časťou Bratislava – Dúbravka a subjektom British International </w:t>
      </w:r>
      <w:proofErr w:type="spellStart"/>
      <w:r>
        <w:rPr>
          <w:rFonts w:ascii="Arial" w:hAnsi="Arial" w:cs="Arial"/>
          <w:bCs/>
          <w:sz w:val="22"/>
          <w:szCs w:val="22"/>
        </w:rPr>
        <w:t>School</w:t>
      </w:r>
      <w:proofErr w:type="spellEnd"/>
      <w:r>
        <w:rPr>
          <w:rFonts w:ascii="Arial" w:hAnsi="Arial" w:cs="Arial"/>
          <w:bCs/>
          <w:sz w:val="22"/>
          <w:szCs w:val="22"/>
        </w:rPr>
        <w:t xml:space="preserve"> s.r.o., kde </w:t>
      </w:r>
      <w:r w:rsidR="002F1AB7">
        <w:rPr>
          <w:rFonts w:ascii="Arial" w:hAnsi="Arial" w:cs="Arial"/>
          <w:bCs/>
          <w:sz w:val="22"/>
          <w:szCs w:val="22"/>
        </w:rPr>
        <w:t>podlahová plocha</w:t>
      </w:r>
      <w:r>
        <w:rPr>
          <w:rFonts w:ascii="Arial" w:hAnsi="Arial" w:cs="Arial"/>
          <w:bCs/>
          <w:sz w:val="22"/>
          <w:szCs w:val="22"/>
        </w:rPr>
        <w:t xml:space="preserve"> prenajímaných budov v rámci jednotlivých nájomných zmlúv je</w:t>
      </w:r>
      <w:r w:rsidR="00CA49DD">
        <w:rPr>
          <w:rFonts w:ascii="Arial" w:hAnsi="Arial" w:cs="Arial"/>
          <w:bCs/>
          <w:sz w:val="22"/>
          <w:szCs w:val="22"/>
        </w:rPr>
        <w:t xml:space="preserve"> spolu</w:t>
      </w:r>
      <w:r>
        <w:rPr>
          <w:rFonts w:ascii="Arial" w:hAnsi="Arial" w:cs="Arial"/>
          <w:bCs/>
          <w:sz w:val="22"/>
          <w:szCs w:val="22"/>
        </w:rPr>
        <w:t xml:space="preserve"> viac ako </w:t>
      </w:r>
      <w:r w:rsidR="002F1AB7">
        <w:rPr>
          <w:rFonts w:ascii="Arial" w:hAnsi="Arial" w:cs="Arial"/>
          <w:bCs/>
          <w:sz w:val="22"/>
          <w:szCs w:val="22"/>
        </w:rPr>
        <w:t xml:space="preserve">8400 m2 a rozloha prenajímaných pozemkov je viac ako 20 000 m2 </w:t>
      </w:r>
      <w:r w:rsidR="002F1AB7" w:rsidRPr="002F1AB7">
        <w:rPr>
          <w:rFonts w:ascii="Arial" w:hAnsi="Arial" w:cs="Arial"/>
          <w:bCs/>
          <w:i/>
          <w:iCs/>
          <w:sz w:val="22"/>
          <w:szCs w:val="22"/>
        </w:rPr>
        <w:t>(podlahová plocha budov SOŠ Na Pántoch bez internátu je pritom 14 643 m2 a plocha prenajímaných pozemkov je 53.511 m2)</w:t>
      </w:r>
      <w:r w:rsidR="002F1AB7">
        <w:rPr>
          <w:rFonts w:ascii="Arial" w:hAnsi="Arial" w:cs="Arial"/>
          <w:bCs/>
          <w:i/>
          <w:iCs/>
          <w:sz w:val="22"/>
          <w:szCs w:val="22"/>
        </w:rPr>
        <w:t xml:space="preserve">. </w:t>
      </w:r>
      <w:r w:rsidR="002F1AB7">
        <w:rPr>
          <w:rFonts w:ascii="Arial" w:hAnsi="Arial" w:cs="Arial"/>
          <w:bCs/>
          <w:sz w:val="22"/>
          <w:szCs w:val="22"/>
        </w:rPr>
        <w:t xml:space="preserve">Výška nájomného v rámci nájomných zmlúv medzi Mestskou časťou Bratislava - Dúbravka a subjektom British International </w:t>
      </w:r>
      <w:proofErr w:type="spellStart"/>
      <w:r w:rsidR="002F1AB7">
        <w:rPr>
          <w:rFonts w:ascii="Arial" w:hAnsi="Arial" w:cs="Arial"/>
          <w:bCs/>
          <w:sz w:val="22"/>
          <w:szCs w:val="22"/>
        </w:rPr>
        <w:t>School</w:t>
      </w:r>
      <w:proofErr w:type="spellEnd"/>
      <w:r w:rsidR="002F1AB7">
        <w:rPr>
          <w:rFonts w:ascii="Arial" w:hAnsi="Arial" w:cs="Arial"/>
          <w:bCs/>
          <w:sz w:val="22"/>
          <w:szCs w:val="22"/>
        </w:rPr>
        <w:t xml:space="preserve"> s.r.o., je 9,02 EUR/m2/rok pri budove s podlahovou plochou 6364,63 m2, 8,98 EUR/m2/rok pri budove s podlahovou plochou 1009,59 m2, 9,10 EUR/m2/rok pri nebytovom priestore s podlahovou plochou 83,75 m2 a</w:t>
      </w:r>
      <w:r w:rsidR="00027B03">
        <w:rPr>
          <w:rFonts w:ascii="Arial" w:hAnsi="Arial" w:cs="Arial"/>
          <w:bCs/>
          <w:sz w:val="22"/>
          <w:szCs w:val="22"/>
        </w:rPr>
        <w:t> 30,28</w:t>
      </w:r>
      <w:r w:rsidR="002F1AB7">
        <w:rPr>
          <w:rFonts w:ascii="Arial" w:hAnsi="Arial" w:cs="Arial"/>
          <w:bCs/>
          <w:sz w:val="22"/>
          <w:szCs w:val="22"/>
        </w:rPr>
        <w:t xml:space="preserve"> EUR/m2/rok pri budove s podlahovou plochou 960 m2. Jedná sa o budovy v rámci jedného areálu školy, ktoré boli prenajímané zo strany mestskej časti postupne v rámci samostatných nájomných zmlúv. Pri uvedených nájomných zmluvách je</w:t>
      </w:r>
      <w:r w:rsidR="00A45A69">
        <w:rPr>
          <w:rFonts w:ascii="Arial" w:hAnsi="Arial" w:cs="Arial"/>
          <w:bCs/>
          <w:sz w:val="22"/>
          <w:szCs w:val="22"/>
        </w:rPr>
        <w:t xml:space="preserve"> teda z pohľadu rozsahu predmetu nájmu ako aj dĺžky doby nájmu s predmetom OVS najväčšia </w:t>
      </w:r>
      <w:proofErr w:type="spellStart"/>
      <w:r w:rsidR="00A45A69">
        <w:rPr>
          <w:rFonts w:ascii="Arial" w:hAnsi="Arial" w:cs="Arial"/>
          <w:bCs/>
          <w:sz w:val="22"/>
          <w:szCs w:val="22"/>
        </w:rPr>
        <w:t>pararela</w:t>
      </w:r>
      <w:proofErr w:type="spellEnd"/>
      <w:r w:rsidR="00A45A69">
        <w:rPr>
          <w:rFonts w:ascii="Arial" w:hAnsi="Arial" w:cs="Arial"/>
          <w:bCs/>
          <w:sz w:val="22"/>
          <w:szCs w:val="22"/>
        </w:rPr>
        <w:t xml:space="preserve">. </w:t>
      </w:r>
      <w:r w:rsidR="009C0D21">
        <w:rPr>
          <w:rFonts w:ascii="Arial" w:hAnsi="Arial" w:cs="Arial"/>
          <w:bCs/>
          <w:sz w:val="22"/>
          <w:szCs w:val="22"/>
        </w:rPr>
        <w:t xml:space="preserve">Zároveň </w:t>
      </w:r>
      <w:r w:rsidR="00CA49DD">
        <w:rPr>
          <w:rFonts w:ascii="Arial" w:hAnsi="Arial" w:cs="Arial"/>
          <w:bCs/>
          <w:sz w:val="22"/>
          <w:szCs w:val="22"/>
        </w:rPr>
        <w:t xml:space="preserve">je </w:t>
      </w:r>
      <w:r w:rsidR="001C3078">
        <w:rPr>
          <w:rFonts w:ascii="Arial" w:hAnsi="Arial" w:cs="Arial"/>
          <w:bCs/>
          <w:sz w:val="22"/>
          <w:szCs w:val="22"/>
        </w:rPr>
        <w:t>však</w:t>
      </w:r>
      <w:r w:rsidR="00CA49DD">
        <w:rPr>
          <w:rFonts w:ascii="Arial" w:hAnsi="Arial" w:cs="Arial"/>
          <w:bCs/>
          <w:sz w:val="22"/>
          <w:szCs w:val="22"/>
        </w:rPr>
        <w:t xml:space="preserve"> nutné podotknúť, že</w:t>
      </w:r>
      <w:r w:rsidR="001C3078">
        <w:rPr>
          <w:rFonts w:ascii="Arial" w:hAnsi="Arial" w:cs="Arial"/>
          <w:bCs/>
          <w:sz w:val="22"/>
          <w:szCs w:val="22"/>
        </w:rPr>
        <w:t xml:space="preserve"> m</w:t>
      </w:r>
      <w:r w:rsidR="009C0D21">
        <w:rPr>
          <w:rFonts w:ascii="Arial" w:hAnsi="Arial" w:cs="Arial"/>
          <w:bCs/>
          <w:sz w:val="22"/>
          <w:szCs w:val="22"/>
        </w:rPr>
        <w:t xml:space="preserve">estská časť v rámci nájomných zmlúv v podstatnej miere vystupuje v postavení prenajímateľa s povinnosťami zabezpečovať opravu predmetu nájmu </w:t>
      </w:r>
      <w:r w:rsidR="009C0D21" w:rsidRPr="00CA49DD">
        <w:rPr>
          <w:rFonts w:ascii="Arial" w:hAnsi="Arial" w:cs="Arial"/>
          <w:bCs/>
          <w:i/>
          <w:iCs/>
          <w:sz w:val="22"/>
          <w:szCs w:val="22"/>
        </w:rPr>
        <w:t>(v prípade predmetných nájomných zmlúv sa jedná o</w:t>
      </w:r>
      <w:r w:rsidR="00205801">
        <w:rPr>
          <w:rFonts w:ascii="Arial" w:hAnsi="Arial" w:cs="Arial"/>
          <w:bCs/>
          <w:i/>
          <w:iCs/>
          <w:sz w:val="22"/>
          <w:szCs w:val="22"/>
        </w:rPr>
        <w:t> </w:t>
      </w:r>
      <w:r w:rsidR="009C0D21" w:rsidRPr="00CA49DD">
        <w:rPr>
          <w:rFonts w:ascii="Arial" w:hAnsi="Arial" w:cs="Arial"/>
          <w:bCs/>
          <w:i/>
          <w:iCs/>
          <w:sz w:val="22"/>
          <w:szCs w:val="22"/>
        </w:rPr>
        <w:t>režim</w:t>
      </w:r>
      <w:r w:rsidR="00205801">
        <w:rPr>
          <w:rFonts w:ascii="Arial" w:hAnsi="Arial" w:cs="Arial"/>
          <w:bCs/>
          <w:i/>
          <w:iCs/>
          <w:sz w:val="22"/>
          <w:szCs w:val="22"/>
        </w:rPr>
        <w:t>,</w:t>
      </w:r>
      <w:r w:rsidR="009C0D21" w:rsidRPr="00CA49DD">
        <w:rPr>
          <w:rFonts w:ascii="Arial" w:hAnsi="Arial" w:cs="Arial"/>
          <w:bCs/>
          <w:i/>
          <w:iCs/>
          <w:sz w:val="22"/>
          <w:szCs w:val="22"/>
        </w:rPr>
        <w:t xml:space="preserve"> kedy náklady na jednotlivú opravu nad 3.000 EUR v prípade ďalšej nájomnej zmluvy náklady na jednotlivú opravu nad 10.000 EUR znáša prenajímateľ</w:t>
      </w:r>
      <w:r w:rsidR="00CA49DD" w:rsidRPr="00CA49DD">
        <w:rPr>
          <w:rFonts w:ascii="Arial" w:hAnsi="Arial" w:cs="Arial"/>
          <w:bCs/>
          <w:i/>
          <w:iCs/>
          <w:sz w:val="22"/>
          <w:szCs w:val="22"/>
        </w:rPr>
        <w:t xml:space="preserve">, </w:t>
      </w:r>
      <w:proofErr w:type="spellStart"/>
      <w:r w:rsidR="00CA49DD" w:rsidRPr="00CA49DD">
        <w:rPr>
          <w:rFonts w:ascii="Arial" w:hAnsi="Arial" w:cs="Arial"/>
          <w:bCs/>
          <w:i/>
          <w:iCs/>
          <w:sz w:val="22"/>
          <w:szCs w:val="22"/>
        </w:rPr>
        <w:t>t.j</w:t>
      </w:r>
      <w:proofErr w:type="spellEnd"/>
      <w:r w:rsidR="00CA49DD" w:rsidRPr="00CA49DD">
        <w:rPr>
          <w:rFonts w:ascii="Arial" w:hAnsi="Arial" w:cs="Arial"/>
          <w:bCs/>
          <w:i/>
          <w:iCs/>
          <w:sz w:val="22"/>
          <w:szCs w:val="22"/>
        </w:rPr>
        <w:t>. mestská časť</w:t>
      </w:r>
      <w:r w:rsidR="009C0D21" w:rsidRPr="00CA49DD">
        <w:rPr>
          <w:rFonts w:ascii="Arial" w:hAnsi="Arial" w:cs="Arial"/>
          <w:bCs/>
          <w:i/>
          <w:iCs/>
          <w:sz w:val="22"/>
          <w:szCs w:val="22"/>
        </w:rPr>
        <w:t>).</w:t>
      </w:r>
      <w:r w:rsidR="009C0D21">
        <w:rPr>
          <w:rFonts w:ascii="Arial" w:hAnsi="Arial" w:cs="Arial"/>
          <w:bCs/>
          <w:sz w:val="22"/>
          <w:szCs w:val="22"/>
        </w:rPr>
        <w:t xml:space="preserve"> </w:t>
      </w:r>
      <w:r w:rsidR="001C3078">
        <w:rPr>
          <w:rFonts w:ascii="Arial" w:hAnsi="Arial" w:cs="Arial"/>
          <w:bCs/>
          <w:sz w:val="22"/>
          <w:szCs w:val="22"/>
        </w:rPr>
        <w:t xml:space="preserve">Nájomca je </w:t>
      </w:r>
      <w:r w:rsidR="00205801">
        <w:rPr>
          <w:rFonts w:ascii="Arial" w:hAnsi="Arial" w:cs="Arial"/>
          <w:bCs/>
          <w:sz w:val="22"/>
          <w:szCs w:val="22"/>
        </w:rPr>
        <w:t>však</w:t>
      </w:r>
      <w:r w:rsidR="00CA49DD">
        <w:rPr>
          <w:rFonts w:ascii="Arial" w:hAnsi="Arial" w:cs="Arial"/>
          <w:bCs/>
          <w:sz w:val="22"/>
          <w:szCs w:val="22"/>
        </w:rPr>
        <w:t xml:space="preserve"> povinný </w:t>
      </w:r>
      <w:r w:rsidR="001C3078">
        <w:rPr>
          <w:rFonts w:ascii="Arial" w:hAnsi="Arial" w:cs="Arial"/>
          <w:bCs/>
          <w:sz w:val="22"/>
          <w:szCs w:val="22"/>
        </w:rPr>
        <w:t xml:space="preserve">výslovne na vlastné náklady bez možnosti refundácie investovať do rekonštrukcie kotolne. </w:t>
      </w:r>
    </w:p>
    <w:p w14:paraId="5AAF6B15" w14:textId="77777777" w:rsidR="00C852FA" w:rsidRDefault="00C852FA" w:rsidP="009A1764">
      <w:pPr>
        <w:jc w:val="both"/>
        <w:rPr>
          <w:rFonts w:ascii="Arial" w:hAnsi="Arial" w:cs="Arial"/>
          <w:bCs/>
          <w:sz w:val="22"/>
          <w:szCs w:val="22"/>
        </w:rPr>
      </w:pPr>
    </w:p>
    <w:p w14:paraId="5CA44B90" w14:textId="0AE58812" w:rsidR="00114EC9" w:rsidRDefault="00C852FA" w:rsidP="009A1764">
      <w:pPr>
        <w:jc w:val="both"/>
        <w:rPr>
          <w:rFonts w:ascii="Arial" w:hAnsi="Arial" w:cs="Arial"/>
          <w:bCs/>
          <w:sz w:val="22"/>
          <w:szCs w:val="22"/>
        </w:rPr>
      </w:pPr>
      <w:r>
        <w:rPr>
          <w:rFonts w:ascii="Arial" w:hAnsi="Arial" w:cs="Arial"/>
          <w:bCs/>
          <w:sz w:val="22"/>
          <w:szCs w:val="22"/>
        </w:rPr>
        <w:t>Mestská časť Bratislava – Dúbravka má zároveň uzatvorené dve nájomné zmluvy aj so subjektom SONFOL, s.r.o.</w:t>
      </w:r>
      <w:r w:rsidR="009C0D21">
        <w:rPr>
          <w:rFonts w:ascii="Arial" w:hAnsi="Arial" w:cs="Arial"/>
          <w:bCs/>
          <w:sz w:val="22"/>
          <w:szCs w:val="22"/>
        </w:rPr>
        <w:t xml:space="preserve"> </w:t>
      </w:r>
      <w:r>
        <w:rPr>
          <w:rFonts w:ascii="Arial" w:hAnsi="Arial" w:cs="Arial"/>
          <w:bCs/>
          <w:sz w:val="22"/>
          <w:szCs w:val="22"/>
        </w:rPr>
        <w:t xml:space="preserve">a to na prenájom nebytových priestorov v celkovej rozlohe 2622 m2. Dĺžka nájmu je dojednaná na 15 rokov, pričom výška nájmu je stanovená na sumu 8,30 EUR/m2/rok. Uvedené nájomné bolo stanovené spolu s povinnosťou nájomcu investovať do predmetu nájmu. Po započítaní investície do predmetu nájmu vychádza suma nájomného v prípade zmluvy na prenájom nebytových priestorov v rozlohe 385m2 na sumu 59,95 EUR/m2/rok a v prípade druhej zmluvy na prenájom nebytových priestorov o rozlohe </w:t>
      </w:r>
      <w:r w:rsidR="00B975BA">
        <w:rPr>
          <w:rFonts w:ascii="Arial" w:hAnsi="Arial" w:cs="Arial"/>
          <w:bCs/>
          <w:sz w:val="22"/>
          <w:szCs w:val="22"/>
        </w:rPr>
        <w:t>2237 m2 na sumu 25,62 EUR/m2/rok. V rámci predmetných zmlúv je teda nájomcovi zohľadnené jeho investovanie do predmetu nájmu, čím výslovne podľa znenia zmlúv došlo k poníženiu nájomného v oboch prípadoch na sumu 8,30 EUR/m2/rok. Mestská časť ako prenajímateľ je pritom povinná znášať všetky náklady na opravu a údržbu predmetu nájmu a </w:t>
      </w:r>
      <w:r w:rsidR="00205801">
        <w:rPr>
          <w:rFonts w:ascii="Arial" w:hAnsi="Arial" w:cs="Arial"/>
          <w:bCs/>
          <w:sz w:val="22"/>
          <w:szCs w:val="22"/>
        </w:rPr>
        <w:t>j</w:t>
      </w:r>
      <w:r w:rsidR="00B975BA">
        <w:rPr>
          <w:rFonts w:ascii="Arial" w:hAnsi="Arial" w:cs="Arial"/>
          <w:bCs/>
          <w:sz w:val="22"/>
          <w:szCs w:val="22"/>
        </w:rPr>
        <w:t>eho zachovanie v stave spôsobilom na dohodnuté užívanie a to vo všetkých prípadoch</w:t>
      </w:r>
      <w:r w:rsidR="00205801">
        <w:rPr>
          <w:rFonts w:ascii="Arial" w:hAnsi="Arial" w:cs="Arial"/>
          <w:bCs/>
          <w:sz w:val="22"/>
          <w:szCs w:val="22"/>
        </w:rPr>
        <w:t xml:space="preserve"> prevyšujúcich sumu 1000 EUR v jednotlivom prípade a</w:t>
      </w:r>
      <w:r w:rsidR="00B975BA">
        <w:rPr>
          <w:rFonts w:ascii="Arial" w:hAnsi="Arial" w:cs="Arial"/>
          <w:bCs/>
          <w:sz w:val="22"/>
          <w:szCs w:val="22"/>
        </w:rPr>
        <w:t xml:space="preserve"> nespadajúcich do plánovanej rekonštrukcie, ktorá je už nájomcovi zohľadnená v zníženom nájomnom. </w:t>
      </w:r>
      <w:proofErr w:type="spellStart"/>
      <w:r w:rsidR="00B975BA">
        <w:rPr>
          <w:rFonts w:ascii="Arial" w:hAnsi="Arial" w:cs="Arial"/>
          <w:bCs/>
          <w:sz w:val="22"/>
          <w:szCs w:val="22"/>
        </w:rPr>
        <w:t>T.j</w:t>
      </w:r>
      <w:proofErr w:type="spellEnd"/>
      <w:r w:rsidR="00B975BA">
        <w:rPr>
          <w:rFonts w:ascii="Arial" w:hAnsi="Arial" w:cs="Arial"/>
          <w:bCs/>
          <w:sz w:val="22"/>
          <w:szCs w:val="22"/>
        </w:rPr>
        <w:t>. v prípad</w:t>
      </w:r>
      <w:r w:rsidR="00205801">
        <w:rPr>
          <w:rFonts w:ascii="Arial" w:hAnsi="Arial" w:cs="Arial"/>
          <w:bCs/>
          <w:sz w:val="22"/>
          <w:szCs w:val="22"/>
        </w:rPr>
        <w:t>e</w:t>
      </w:r>
      <w:r w:rsidR="00B975BA">
        <w:rPr>
          <w:rFonts w:ascii="Arial" w:hAnsi="Arial" w:cs="Arial"/>
          <w:bCs/>
          <w:sz w:val="22"/>
          <w:szCs w:val="22"/>
        </w:rPr>
        <w:t xml:space="preserve"> obidvoch predmetných nájomných zmlúv sa nájomcovi významne zohľadňuje jeho investovanie do predmetu nájmu vo výške nájmu, ktorý je povinný platiť prenajímateľovi. </w:t>
      </w:r>
    </w:p>
    <w:p w14:paraId="491C526B" w14:textId="77777777" w:rsidR="003E49E4" w:rsidRDefault="003E49E4" w:rsidP="009A1764">
      <w:pPr>
        <w:jc w:val="both"/>
        <w:rPr>
          <w:rFonts w:ascii="Arial" w:hAnsi="Arial" w:cs="Arial"/>
          <w:bCs/>
          <w:sz w:val="22"/>
          <w:szCs w:val="22"/>
        </w:rPr>
      </w:pPr>
    </w:p>
    <w:p w14:paraId="779004B1" w14:textId="369E7739" w:rsidR="009C0D21" w:rsidRDefault="003E49E4" w:rsidP="009A1764">
      <w:pPr>
        <w:jc w:val="both"/>
        <w:rPr>
          <w:rFonts w:ascii="Arial" w:hAnsi="Arial" w:cs="Arial"/>
          <w:bCs/>
          <w:sz w:val="22"/>
          <w:szCs w:val="22"/>
        </w:rPr>
      </w:pPr>
      <w:r>
        <w:rPr>
          <w:rFonts w:ascii="Arial" w:hAnsi="Arial" w:cs="Arial"/>
          <w:bCs/>
          <w:sz w:val="22"/>
          <w:szCs w:val="22"/>
        </w:rPr>
        <w:t xml:space="preserve">Ďalšou uvažovanou z hľadiska výšky nájmu bola nájomná zmluva medzi Mestskou časťou Bratislava  </w:t>
      </w:r>
      <w:r w:rsidR="009C0D21">
        <w:rPr>
          <w:rFonts w:ascii="Arial" w:hAnsi="Arial" w:cs="Arial"/>
          <w:bCs/>
          <w:sz w:val="22"/>
          <w:szCs w:val="22"/>
        </w:rPr>
        <w:t>- Podunajské Biskupice resp. školou v jej zriaďovateľskej pôsobnosti a subjektom SKYRO s.r.o. V danom prípade sa jedná o prenájom časti nehnuteľnosti vo výmere 1346 m2 za nájomné vo výške 19,50 EUR/m2/rok. V rámci tejto nájomnej zmluvy však mestská časť ako prenajímateľ znáša náklady v režime podľa § 664 Občianskeho zákonníka, a teda všetky náklady na opravy predmetu nájmu ako aj odstraňovanie havárií a</w:t>
      </w:r>
      <w:r w:rsidR="00C32BFD">
        <w:rPr>
          <w:rFonts w:ascii="Arial" w:hAnsi="Arial" w:cs="Arial"/>
          <w:bCs/>
          <w:sz w:val="22"/>
          <w:szCs w:val="22"/>
        </w:rPr>
        <w:t> </w:t>
      </w:r>
      <w:r w:rsidR="009C0D21">
        <w:rPr>
          <w:rFonts w:ascii="Arial" w:hAnsi="Arial" w:cs="Arial"/>
          <w:bCs/>
          <w:sz w:val="22"/>
          <w:szCs w:val="22"/>
        </w:rPr>
        <w:t>porúch</w:t>
      </w:r>
      <w:r w:rsidR="00C32BFD">
        <w:rPr>
          <w:rFonts w:ascii="Arial" w:hAnsi="Arial" w:cs="Arial"/>
          <w:bCs/>
          <w:sz w:val="22"/>
          <w:szCs w:val="22"/>
        </w:rPr>
        <w:t xml:space="preserve"> a jeho udržovanie v stave spôsobilom na dohodnuté užívanie</w:t>
      </w:r>
      <w:r w:rsidR="009C0D21">
        <w:rPr>
          <w:rFonts w:ascii="Arial" w:hAnsi="Arial" w:cs="Arial"/>
          <w:bCs/>
          <w:sz w:val="22"/>
          <w:szCs w:val="22"/>
        </w:rPr>
        <w:t>. Nájomca v tomto prípade znáša len náklady na bežnú údržbu a</w:t>
      </w:r>
      <w:r w:rsidR="00CA49DD">
        <w:rPr>
          <w:rFonts w:ascii="Arial" w:hAnsi="Arial" w:cs="Arial"/>
          <w:bCs/>
          <w:sz w:val="22"/>
          <w:szCs w:val="22"/>
        </w:rPr>
        <w:t xml:space="preserve"> bežné </w:t>
      </w:r>
      <w:r w:rsidR="009C0D21">
        <w:rPr>
          <w:rFonts w:ascii="Arial" w:hAnsi="Arial" w:cs="Arial"/>
          <w:bCs/>
          <w:sz w:val="22"/>
          <w:szCs w:val="22"/>
        </w:rPr>
        <w:t xml:space="preserve">opravy a náklady na prípadné zmeny predmetu nájmu mu budú zohľadnené pri skončení nájmu – t. j. môže od prenajímateľa požadovať náhradu toho, o čo zhodnotil predmet nájmu. </w:t>
      </w:r>
    </w:p>
    <w:p w14:paraId="03A96C96" w14:textId="77777777" w:rsidR="009C0D21" w:rsidRDefault="009C0D21" w:rsidP="009A1764">
      <w:pPr>
        <w:jc w:val="both"/>
        <w:rPr>
          <w:rFonts w:ascii="Arial" w:hAnsi="Arial" w:cs="Arial"/>
          <w:bCs/>
          <w:sz w:val="22"/>
          <w:szCs w:val="22"/>
        </w:rPr>
      </w:pPr>
    </w:p>
    <w:p w14:paraId="3A6905C4" w14:textId="7EF66238" w:rsidR="003E49E4" w:rsidRDefault="009C0D21" w:rsidP="009A1764">
      <w:pPr>
        <w:jc w:val="both"/>
        <w:rPr>
          <w:rFonts w:ascii="Arial" w:hAnsi="Arial" w:cs="Arial"/>
          <w:bCs/>
          <w:sz w:val="22"/>
          <w:szCs w:val="22"/>
        </w:rPr>
      </w:pPr>
      <w:r>
        <w:rPr>
          <w:rFonts w:ascii="Arial" w:hAnsi="Arial" w:cs="Arial"/>
          <w:bCs/>
          <w:sz w:val="22"/>
          <w:szCs w:val="22"/>
        </w:rPr>
        <w:t>Nasledovné analyzované zmluvy aj z pohľadu vyšš</w:t>
      </w:r>
      <w:r w:rsidR="00CA49DD">
        <w:rPr>
          <w:rFonts w:ascii="Arial" w:hAnsi="Arial" w:cs="Arial"/>
          <w:bCs/>
          <w:sz w:val="22"/>
          <w:szCs w:val="22"/>
        </w:rPr>
        <w:t>ej</w:t>
      </w:r>
      <w:r>
        <w:rPr>
          <w:rFonts w:ascii="Arial" w:hAnsi="Arial" w:cs="Arial"/>
          <w:bCs/>
          <w:sz w:val="22"/>
          <w:szCs w:val="22"/>
        </w:rPr>
        <w:t xml:space="preserve"> výšky nájmu boli zmluvy uzatvárané Mestskou časťou Bratislava – Karlova Ves so subjektami OZ ESPRIT, NADANIA </w:t>
      </w:r>
      <w:proofErr w:type="spellStart"/>
      <w:r>
        <w:rPr>
          <w:rFonts w:ascii="Arial" w:hAnsi="Arial" w:cs="Arial"/>
          <w:bCs/>
          <w:sz w:val="22"/>
          <w:szCs w:val="22"/>
        </w:rPr>
        <w:t>n.o</w:t>
      </w:r>
      <w:proofErr w:type="spellEnd"/>
      <w:r>
        <w:rPr>
          <w:rFonts w:ascii="Arial" w:hAnsi="Arial" w:cs="Arial"/>
          <w:bCs/>
          <w:sz w:val="22"/>
          <w:szCs w:val="22"/>
        </w:rPr>
        <w:t>., a Súkromná umelecká základná škola. V prípade týchto</w:t>
      </w:r>
      <w:r w:rsidR="00C32BFD">
        <w:rPr>
          <w:rFonts w:ascii="Arial" w:hAnsi="Arial" w:cs="Arial"/>
          <w:bCs/>
          <w:sz w:val="22"/>
          <w:szCs w:val="22"/>
        </w:rPr>
        <w:t xml:space="preserve"> subjektov sa jedná o nájomné zmluvy uzatvorené na priestory tej istej budovy o celkovej podlahovej ploche 5001 m2</w:t>
      </w:r>
      <w:r w:rsidR="00CA49DD">
        <w:rPr>
          <w:rFonts w:ascii="Arial" w:hAnsi="Arial" w:cs="Arial"/>
          <w:bCs/>
          <w:sz w:val="22"/>
          <w:szCs w:val="22"/>
        </w:rPr>
        <w:t xml:space="preserve"> </w:t>
      </w:r>
      <w:r w:rsidR="00CA49DD" w:rsidRPr="00CA49DD">
        <w:rPr>
          <w:rFonts w:ascii="Arial" w:hAnsi="Arial" w:cs="Arial"/>
          <w:bCs/>
          <w:i/>
          <w:iCs/>
          <w:sz w:val="22"/>
          <w:szCs w:val="22"/>
        </w:rPr>
        <w:t xml:space="preserve">(jednotlivé subjekty majú prenajaté osobitné </w:t>
      </w:r>
      <w:r w:rsidR="00205801">
        <w:rPr>
          <w:rFonts w:ascii="Arial" w:hAnsi="Arial" w:cs="Arial"/>
          <w:bCs/>
          <w:i/>
          <w:iCs/>
          <w:sz w:val="22"/>
          <w:szCs w:val="22"/>
        </w:rPr>
        <w:t>časti</w:t>
      </w:r>
      <w:r w:rsidR="00CA49DD" w:rsidRPr="00CA49DD">
        <w:rPr>
          <w:rFonts w:ascii="Arial" w:hAnsi="Arial" w:cs="Arial"/>
          <w:bCs/>
          <w:i/>
          <w:iCs/>
          <w:sz w:val="22"/>
          <w:szCs w:val="22"/>
        </w:rPr>
        <w:t xml:space="preserve"> danej budovy)</w:t>
      </w:r>
      <w:r w:rsidR="00C32BFD" w:rsidRPr="00CA49DD">
        <w:rPr>
          <w:rFonts w:ascii="Arial" w:hAnsi="Arial" w:cs="Arial"/>
          <w:bCs/>
          <w:i/>
          <w:iCs/>
          <w:sz w:val="22"/>
          <w:szCs w:val="22"/>
        </w:rPr>
        <w:t>.</w:t>
      </w:r>
      <w:r w:rsidR="00C32BFD">
        <w:rPr>
          <w:rFonts w:ascii="Arial" w:hAnsi="Arial" w:cs="Arial"/>
          <w:bCs/>
          <w:sz w:val="22"/>
          <w:szCs w:val="22"/>
        </w:rPr>
        <w:t xml:space="preserve"> V rámci predmetných </w:t>
      </w:r>
      <w:r>
        <w:rPr>
          <w:rFonts w:ascii="Arial" w:hAnsi="Arial" w:cs="Arial"/>
          <w:bCs/>
          <w:sz w:val="22"/>
          <w:szCs w:val="22"/>
        </w:rPr>
        <w:t xml:space="preserve"> zmlúv bola výška nájmu určená na 16EUR/m2/rok. </w:t>
      </w:r>
      <w:r w:rsidR="00C32BFD">
        <w:rPr>
          <w:rFonts w:ascii="Arial" w:hAnsi="Arial" w:cs="Arial"/>
          <w:bCs/>
          <w:sz w:val="22"/>
          <w:szCs w:val="22"/>
        </w:rPr>
        <w:t xml:space="preserve">V rámci týchto nájomných zmlúv však mestská časť ako prenajímateľ znáša náklady v režime podľa § 664 Občianskeho zákonníka, a teda všetky náklady na opravy predmetu nájmu ako aj odstraňovanie havárií a porúch a jeho udržovanie v stave spôsobilom na dohodnuté užívanie. Nájomcovia v tomto prípade znášajú len náklady na bežnú údržbu a opravy. V rámci predmetných nájomných zmlúv sa naviac samotná mestská časť </w:t>
      </w:r>
      <w:r w:rsidR="00CA49DD">
        <w:rPr>
          <w:rFonts w:ascii="Arial" w:hAnsi="Arial" w:cs="Arial"/>
          <w:bCs/>
          <w:sz w:val="22"/>
          <w:szCs w:val="22"/>
        </w:rPr>
        <w:t xml:space="preserve">ako prenajímateľ </w:t>
      </w:r>
      <w:r w:rsidR="00C32BFD">
        <w:rPr>
          <w:rFonts w:ascii="Arial" w:hAnsi="Arial" w:cs="Arial"/>
          <w:bCs/>
          <w:sz w:val="22"/>
          <w:szCs w:val="22"/>
        </w:rPr>
        <w:t>zaväzuje na svoje náklady vykonať rekonštrukciu predmetu nájmu v rozsahu výmeny okien, podláh, rekonštrukcie sociálnych zariadení a</w:t>
      </w:r>
      <w:r w:rsidR="00CA49DD">
        <w:rPr>
          <w:rFonts w:ascii="Arial" w:hAnsi="Arial" w:cs="Arial"/>
          <w:bCs/>
          <w:sz w:val="22"/>
          <w:szCs w:val="22"/>
        </w:rPr>
        <w:t> </w:t>
      </w:r>
      <w:r w:rsidR="00C32BFD">
        <w:rPr>
          <w:rFonts w:ascii="Arial" w:hAnsi="Arial" w:cs="Arial"/>
          <w:bCs/>
          <w:sz w:val="22"/>
          <w:szCs w:val="22"/>
        </w:rPr>
        <w:t>strechy</w:t>
      </w:r>
      <w:r w:rsidR="00CA49DD">
        <w:rPr>
          <w:rFonts w:ascii="Arial" w:hAnsi="Arial" w:cs="Arial"/>
          <w:bCs/>
          <w:sz w:val="22"/>
          <w:szCs w:val="22"/>
        </w:rPr>
        <w:t>.</w:t>
      </w:r>
      <w:r w:rsidR="00306486">
        <w:rPr>
          <w:rFonts w:ascii="Arial" w:hAnsi="Arial" w:cs="Arial"/>
          <w:bCs/>
          <w:sz w:val="22"/>
          <w:szCs w:val="22"/>
        </w:rPr>
        <w:t xml:space="preserve">                      </w:t>
      </w:r>
      <w:r w:rsidR="00306486" w:rsidRPr="00306486">
        <w:rPr>
          <w:rFonts w:ascii="Arial" w:hAnsi="Arial" w:cs="Arial"/>
          <w:bCs/>
          <w:sz w:val="22"/>
          <w:szCs w:val="22"/>
        </w:rPr>
        <w:t xml:space="preserve">V prípade ak investíciu prenajímateľ nevykoná, nájom klesá na 10 EUR/m2/rok. </w:t>
      </w:r>
      <w:r w:rsidR="00306486">
        <w:rPr>
          <w:rFonts w:ascii="Arial" w:hAnsi="Arial" w:cs="Arial"/>
          <w:bCs/>
          <w:sz w:val="22"/>
          <w:szCs w:val="22"/>
        </w:rPr>
        <w:t xml:space="preserve">Prenajímateľ je zároveň povinný zabezpečovať aj </w:t>
      </w:r>
      <w:r w:rsidR="00306486" w:rsidRPr="00306486">
        <w:rPr>
          <w:rFonts w:ascii="Arial" w:hAnsi="Arial" w:cs="Arial"/>
          <w:bCs/>
          <w:sz w:val="22"/>
          <w:szCs w:val="22"/>
        </w:rPr>
        <w:t xml:space="preserve">správu a údržbu </w:t>
      </w:r>
      <w:r w:rsidR="00306486">
        <w:rPr>
          <w:rFonts w:ascii="Arial" w:hAnsi="Arial" w:cs="Arial"/>
          <w:bCs/>
          <w:sz w:val="22"/>
          <w:szCs w:val="22"/>
        </w:rPr>
        <w:t>v</w:t>
      </w:r>
      <w:r w:rsidR="00306486" w:rsidRPr="00306486">
        <w:rPr>
          <w:rFonts w:ascii="Arial" w:hAnsi="Arial" w:cs="Arial"/>
          <w:bCs/>
          <w:sz w:val="22"/>
          <w:szCs w:val="22"/>
        </w:rPr>
        <w:t>ýťahov,</w:t>
      </w:r>
      <w:r w:rsidR="00306486">
        <w:rPr>
          <w:rFonts w:ascii="Arial" w:hAnsi="Arial" w:cs="Arial"/>
          <w:bCs/>
          <w:sz w:val="22"/>
          <w:szCs w:val="22"/>
        </w:rPr>
        <w:t xml:space="preserve"> </w:t>
      </w:r>
      <w:r w:rsidR="00306486" w:rsidRPr="00306486">
        <w:rPr>
          <w:rFonts w:ascii="Arial" w:hAnsi="Arial" w:cs="Arial"/>
          <w:bCs/>
          <w:sz w:val="22"/>
          <w:szCs w:val="22"/>
        </w:rPr>
        <w:t>upratovanie spoločných priestorov a</w:t>
      </w:r>
      <w:r w:rsidR="00306486">
        <w:rPr>
          <w:rFonts w:ascii="Arial" w:hAnsi="Arial" w:cs="Arial"/>
          <w:bCs/>
          <w:sz w:val="22"/>
          <w:szCs w:val="22"/>
        </w:rPr>
        <w:t xml:space="preserve">ko aj </w:t>
      </w:r>
      <w:r w:rsidR="00306486" w:rsidRPr="00306486">
        <w:rPr>
          <w:rFonts w:ascii="Arial" w:hAnsi="Arial" w:cs="Arial"/>
          <w:bCs/>
          <w:sz w:val="22"/>
          <w:szCs w:val="22"/>
        </w:rPr>
        <w:t>zimn</w:t>
      </w:r>
      <w:r w:rsidR="00306486">
        <w:rPr>
          <w:rFonts w:ascii="Arial" w:hAnsi="Arial" w:cs="Arial"/>
          <w:bCs/>
          <w:sz w:val="22"/>
          <w:szCs w:val="22"/>
        </w:rPr>
        <w:t>ú</w:t>
      </w:r>
      <w:r w:rsidR="00306486" w:rsidRPr="00306486">
        <w:rPr>
          <w:rFonts w:ascii="Arial" w:hAnsi="Arial" w:cs="Arial"/>
          <w:bCs/>
          <w:sz w:val="22"/>
          <w:szCs w:val="22"/>
        </w:rPr>
        <w:t xml:space="preserve"> a letn</w:t>
      </w:r>
      <w:r w:rsidR="00306486">
        <w:rPr>
          <w:rFonts w:ascii="Arial" w:hAnsi="Arial" w:cs="Arial"/>
          <w:bCs/>
          <w:sz w:val="22"/>
          <w:szCs w:val="22"/>
        </w:rPr>
        <w:t>ú</w:t>
      </w:r>
      <w:r w:rsidR="00306486" w:rsidRPr="00306486">
        <w:rPr>
          <w:rFonts w:ascii="Arial" w:hAnsi="Arial" w:cs="Arial"/>
          <w:bCs/>
          <w:sz w:val="22"/>
          <w:szCs w:val="22"/>
        </w:rPr>
        <w:t xml:space="preserve"> údržba objektu. </w:t>
      </w:r>
    </w:p>
    <w:p w14:paraId="0FD0556D" w14:textId="77777777" w:rsidR="00C2440B" w:rsidRDefault="00C2440B" w:rsidP="009A1764">
      <w:pPr>
        <w:jc w:val="both"/>
        <w:rPr>
          <w:rFonts w:ascii="Arial" w:hAnsi="Arial" w:cs="Arial"/>
          <w:bCs/>
          <w:sz w:val="22"/>
          <w:szCs w:val="22"/>
        </w:rPr>
      </w:pPr>
    </w:p>
    <w:p w14:paraId="67993455" w14:textId="126CC3E4" w:rsidR="00C2440B" w:rsidRDefault="00C2440B" w:rsidP="009A1764">
      <w:pPr>
        <w:jc w:val="both"/>
        <w:rPr>
          <w:rFonts w:ascii="Arial" w:hAnsi="Arial" w:cs="Arial"/>
          <w:bCs/>
          <w:sz w:val="22"/>
          <w:szCs w:val="22"/>
        </w:rPr>
      </w:pPr>
      <w:r>
        <w:rPr>
          <w:rFonts w:ascii="Arial" w:hAnsi="Arial" w:cs="Arial"/>
          <w:bCs/>
          <w:sz w:val="22"/>
          <w:szCs w:val="22"/>
        </w:rPr>
        <w:t xml:space="preserve">Zmluva medzi Mestskou časťou Bratislava – Lamač a subjektom Súkromná základná škola s materskou školou </w:t>
      </w:r>
      <w:proofErr w:type="spellStart"/>
      <w:r>
        <w:rPr>
          <w:rFonts w:ascii="Arial" w:hAnsi="Arial" w:cs="Arial"/>
          <w:bCs/>
          <w:sz w:val="22"/>
          <w:szCs w:val="22"/>
        </w:rPr>
        <w:t>Marie</w:t>
      </w:r>
      <w:proofErr w:type="spellEnd"/>
      <w:r>
        <w:rPr>
          <w:rFonts w:ascii="Arial" w:hAnsi="Arial" w:cs="Arial"/>
          <w:bCs/>
          <w:sz w:val="22"/>
          <w:szCs w:val="22"/>
        </w:rPr>
        <w:t xml:space="preserve"> </w:t>
      </w:r>
      <w:proofErr w:type="spellStart"/>
      <w:r>
        <w:rPr>
          <w:rFonts w:ascii="Arial" w:hAnsi="Arial" w:cs="Arial"/>
          <w:bCs/>
          <w:sz w:val="22"/>
          <w:szCs w:val="22"/>
        </w:rPr>
        <w:t>Montessori</w:t>
      </w:r>
      <w:proofErr w:type="spellEnd"/>
      <w:r>
        <w:rPr>
          <w:rFonts w:ascii="Arial" w:hAnsi="Arial" w:cs="Arial"/>
          <w:bCs/>
          <w:sz w:val="22"/>
          <w:szCs w:val="22"/>
        </w:rPr>
        <w:t xml:space="preserve"> pojednáva o nájme budovy o celkovej podlahovej ploche (v zmysle dodatku č. 3 k tejto nájomnej zmluve) 3704,37m2 pri stanovenom nájomnom vo výške 6,25 EUR/m2/rok</w:t>
      </w:r>
      <w:r w:rsidR="00205801">
        <w:rPr>
          <w:rFonts w:ascii="Arial" w:hAnsi="Arial" w:cs="Arial"/>
          <w:bCs/>
          <w:sz w:val="22"/>
          <w:szCs w:val="22"/>
        </w:rPr>
        <w:t>,</w:t>
      </w:r>
      <w:r w:rsidR="00CA49DD">
        <w:rPr>
          <w:rFonts w:ascii="Arial" w:hAnsi="Arial" w:cs="Arial"/>
          <w:bCs/>
          <w:sz w:val="22"/>
          <w:szCs w:val="22"/>
        </w:rPr>
        <w:t xml:space="preserve"> </w:t>
      </w:r>
      <w:r>
        <w:rPr>
          <w:rFonts w:ascii="Arial" w:hAnsi="Arial" w:cs="Arial"/>
          <w:bCs/>
          <w:sz w:val="22"/>
          <w:szCs w:val="22"/>
        </w:rPr>
        <w:t xml:space="preserve">s možnosťou nájomcu vykonávať zápočet vykonaných investícií s nájomným. V rámci tejto nájomnej zmluvy </w:t>
      </w:r>
      <w:r w:rsidR="00CA49DD">
        <w:rPr>
          <w:rFonts w:ascii="Arial" w:hAnsi="Arial" w:cs="Arial"/>
          <w:bCs/>
          <w:sz w:val="22"/>
          <w:szCs w:val="22"/>
        </w:rPr>
        <w:t>naviac</w:t>
      </w:r>
      <w:r>
        <w:rPr>
          <w:rFonts w:ascii="Arial" w:hAnsi="Arial" w:cs="Arial"/>
          <w:bCs/>
          <w:sz w:val="22"/>
          <w:szCs w:val="22"/>
        </w:rPr>
        <w:t xml:space="preserve"> mestská časť ako prenajímateľ znáša náklady v režime podľa § 664 Občianskeho zákonníka, a</w:t>
      </w:r>
      <w:r w:rsidR="001C3078">
        <w:rPr>
          <w:rFonts w:ascii="Arial" w:hAnsi="Arial" w:cs="Arial"/>
          <w:bCs/>
          <w:sz w:val="22"/>
          <w:szCs w:val="22"/>
        </w:rPr>
        <w:t> </w:t>
      </w:r>
      <w:r>
        <w:rPr>
          <w:rFonts w:ascii="Arial" w:hAnsi="Arial" w:cs="Arial"/>
          <w:bCs/>
          <w:sz w:val="22"/>
          <w:szCs w:val="22"/>
        </w:rPr>
        <w:t>teda</w:t>
      </w:r>
      <w:r w:rsidR="001C3078">
        <w:rPr>
          <w:rFonts w:ascii="Arial" w:hAnsi="Arial" w:cs="Arial"/>
          <w:bCs/>
          <w:sz w:val="22"/>
          <w:szCs w:val="22"/>
        </w:rPr>
        <w:t xml:space="preserve"> v zásade</w:t>
      </w:r>
      <w:r>
        <w:rPr>
          <w:rFonts w:ascii="Arial" w:hAnsi="Arial" w:cs="Arial"/>
          <w:bCs/>
          <w:sz w:val="22"/>
          <w:szCs w:val="22"/>
        </w:rPr>
        <w:t xml:space="preserve"> všetky náklady na opravy predmetu nájmu ako aj odstraňovanie havárií a porúch a jeho udržovanie v stave spôsobilom na dohodnuté užívanie.</w:t>
      </w:r>
      <w:r w:rsidR="001C3078">
        <w:rPr>
          <w:rFonts w:ascii="Arial" w:hAnsi="Arial" w:cs="Arial"/>
          <w:bCs/>
          <w:sz w:val="22"/>
          <w:szCs w:val="22"/>
        </w:rPr>
        <w:t xml:space="preserve"> Zmluva tiež stanovuje mechanizmy, podľa ktorých prenajímateľ zároveň nájomcovi hradí náklady na odstránenie „skrytých vád“ predmetu nájmu, ktoré neboli zistené pri odovzdaní predmetu nájmu do užívania nájomcovi.</w:t>
      </w:r>
    </w:p>
    <w:p w14:paraId="23698A8C" w14:textId="77777777" w:rsidR="00114EC9" w:rsidRDefault="00114EC9" w:rsidP="009A1764">
      <w:pPr>
        <w:jc w:val="both"/>
        <w:rPr>
          <w:rFonts w:ascii="Arial" w:hAnsi="Arial" w:cs="Arial"/>
          <w:bCs/>
          <w:sz w:val="22"/>
          <w:szCs w:val="22"/>
        </w:rPr>
      </w:pPr>
    </w:p>
    <w:p w14:paraId="6D0DDBA2" w14:textId="73095F78" w:rsidR="00F477D6" w:rsidRDefault="00DE595A" w:rsidP="009A1764">
      <w:pPr>
        <w:jc w:val="both"/>
        <w:rPr>
          <w:rFonts w:ascii="Arial" w:hAnsi="Arial" w:cs="Arial"/>
          <w:bCs/>
          <w:sz w:val="22"/>
          <w:szCs w:val="22"/>
        </w:rPr>
      </w:pPr>
      <w:r>
        <w:rPr>
          <w:rFonts w:ascii="Arial" w:hAnsi="Arial" w:cs="Arial"/>
          <w:bCs/>
          <w:sz w:val="22"/>
          <w:szCs w:val="22"/>
        </w:rPr>
        <w:t xml:space="preserve">Na základe uvedeného prehľadu je zrejmé, že najvyššie nájomné má </w:t>
      </w:r>
      <w:r w:rsidR="00114EC9">
        <w:rPr>
          <w:rFonts w:ascii="Arial" w:hAnsi="Arial" w:cs="Arial"/>
          <w:bCs/>
          <w:sz w:val="22"/>
          <w:szCs w:val="22"/>
        </w:rPr>
        <w:t>v</w:t>
      </w:r>
      <w:r w:rsidR="00A45A69">
        <w:rPr>
          <w:rFonts w:ascii="Arial" w:hAnsi="Arial" w:cs="Arial"/>
          <w:bCs/>
          <w:sz w:val="22"/>
          <w:szCs w:val="22"/>
        </w:rPr>
        <w:t xml:space="preserve"> rámci relevantných zmlúv </w:t>
      </w:r>
      <w:r w:rsidR="00114EC9">
        <w:rPr>
          <w:rFonts w:ascii="Arial" w:hAnsi="Arial" w:cs="Arial"/>
          <w:bCs/>
          <w:sz w:val="22"/>
          <w:szCs w:val="22"/>
        </w:rPr>
        <w:t>stanovené</w:t>
      </w:r>
      <w:r>
        <w:rPr>
          <w:rFonts w:ascii="Arial" w:hAnsi="Arial" w:cs="Arial"/>
          <w:bCs/>
          <w:sz w:val="22"/>
          <w:szCs w:val="22"/>
        </w:rPr>
        <w:t xml:space="preserve"> Mestská časť Bratislava – Nové Mesto</w:t>
      </w:r>
      <w:r w:rsidR="00114EC9">
        <w:rPr>
          <w:rFonts w:ascii="Arial" w:hAnsi="Arial" w:cs="Arial"/>
          <w:bCs/>
          <w:sz w:val="22"/>
          <w:szCs w:val="22"/>
        </w:rPr>
        <w:t>, a to</w:t>
      </w:r>
      <w:r>
        <w:rPr>
          <w:rFonts w:ascii="Arial" w:hAnsi="Arial" w:cs="Arial"/>
          <w:bCs/>
          <w:sz w:val="22"/>
          <w:szCs w:val="22"/>
        </w:rPr>
        <w:t xml:space="preserve"> v rámci nájomnej zmluvy uzatvorenej so spoločnosťou SCHOOL s.r.o. č. ÚEZ 43/2020 zo dňa 24.02.2020.</w:t>
      </w:r>
      <w:r w:rsidR="0067316F">
        <w:rPr>
          <w:rFonts w:ascii="Arial" w:hAnsi="Arial" w:cs="Arial"/>
          <w:bCs/>
          <w:sz w:val="22"/>
          <w:szCs w:val="22"/>
        </w:rPr>
        <w:t xml:space="preserve"> Nájom je dojednaný na dobu určitú v trvaní 10 rokov.</w:t>
      </w:r>
      <w:r>
        <w:rPr>
          <w:rFonts w:ascii="Arial" w:hAnsi="Arial" w:cs="Arial"/>
          <w:bCs/>
          <w:sz w:val="22"/>
          <w:szCs w:val="22"/>
        </w:rPr>
        <w:t xml:space="preserve"> </w:t>
      </w:r>
      <w:r w:rsidR="0067316F">
        <w:rPr>
          <w:rFonts w:ascii="Arial" w:hAnsi="Arial" w:cs="Arial"/>
          <w:bCs/>
          <w:sz w:val="22"/>
          <w:szCs w:val="22"/>
        </w:rPr>
        <w:t xml:space="preserve">Predmetom nájmu je </w:t>
      </w:r>
      <w:r w:rsidR="00A45A69">
        <w:rPr>
          <w:rFonts w:ascii="Arial" w:hAnsi="Arial" w:cs="Arial"/>
          <w:bCs/>
          <w:sz w:val="22"/>
          <w:szCs w:val="22"/>
        </w:rPr>
        <w:t xml:space="preserve">celá </w:t>
      </w:r>
      <w:r w:rsidR="0067316F">
        <w:rPr>
          <w:rFonts w:ascii="Arial" w:hAnsi="Arial" w:cs="Arial"/>
          <w:bCs/>
          <w:sz w:val="22"/>
          <w:szCs w:val="22"/>
        </w:rPr>
        <w:t>budova školy o celkovej podlahovej ploche 3000 m2 a prislúchajúci</w:t>
      </w:r>
      <w:r w:rsidR="001C3078">
        <w:rPr>
          <w:rFonts w:ascii="Arial" w:hAnsi="Arial" w:cs="Arial"/>
          <w:bCs/>
          <w:sz w:val="22"/>
          <w:szCs w:val="22"/>
        </w:rPr>
        <w:t>ch</w:t>
      </w:r>
      <w:r w:rsidR="0067316F">
        <w:rPr>
          <w:rFonts w:ascii="Arial" w:hAnsi="Arial" w:cs="Arial"/>
          <w:bCs/>
          <w:sz w:val="22"/>
          <w:szCs w:val="22"/>
        </w:rPr>
        <w:t xml:space="preserve"> pozemkov. </w:t>
      </w:r>
      <w:r>
        <w:rPr>
          <w:rFonts w:ascii="Arial" w:hAnsi="Arial" w:cs="Arial"/>
          <w:bCs/>
          <w:sz w:val="22"/>
          <w:szCs w:val="22"/>
        </w:rPr>
        <w:t>Nájomné v tejto zmluve je dojednané v prepočte na podlahovú plochu</w:t>
      </w:r>
      <w:r w:rsidR="001C3078">
        <w:rPr>
          <w:rFonts w:ascii="Arial" w:hAnsi="Arial" w:cs="Arial"/>
          <w:bCs/>
          <w:sz w:val="22"/>
          <w:szCs w:val="22"/>
        </w:rPr>
        <w:t xml:space="preserve"> budovy</w:t>
      </w:r>
      <w:r>
        <w:rPr>
          <w:rFonts w:ascii="Arial" w:hAnsi="Arial" w:cs="Arial"/>
          <w:bCs/>
          <w:sz w:val="22"/>
          <w:szCs w:val="22"/>
        </w:rPr>
        <w:t xml:space="preserve">, po zohľadnení povinných investícií zo strany nájomcu na sumu </w:t>
      </w:r>
      <w:r w:rsidR="00F477D6">
        <w:rPr>
          <w:rFonts w:ascii="Arial" w:hAnsi="Arial" w:cs="Arial"/>
          <w:bCs/>
          <w:sz w:val="22"/>
          <w:szCs w:val="22"/>
        </w:rPr>
        <w:t xml:space="preserve">33,33 EUR/m2/rok resp. kumulatívne v sume 1.000.000 EUR/10rokov. Nájomca je pritom zároveň povinný v nadväznosti na technický stav budovy vykonať rekonštrukciu v zmluve vymedzených častí predmetu nájmu v sume 150.000 EUR, ktorá sa </w:t>
      </w:r>
      <w:r w:rsidR="00382705">
        <w:rPr>
          <w:rFonts w:ascii="Arial" w:hAnsi="Arial" w:cs="Arial"/>
          <w:bCs/>
          <w:sz w:val="22"/>
          <w:szCs w:val="22"/>
        </w:rPr>
        <w:t>však v plnej</w:t>
      </w:r>
      <w:r w:rsidR="00F477D6">
        <w:rPr>
          <w:rFonts w:ascii="Arial" w:hAnsi="Arial" w:cs="Arial"/>
          <w:bCs/>
          <w:sz w:val="22"/>
          <w:szCs w:val="22"/>
        </w:rPr>
        <w:t xml:space="preserve"> výške započítava s</w:t>
      </w:r>
      <w:r w:rsidR="00C848C2">
        <w:rPr>
          <w:rFonts w:ascii="Arial" w:hAnsi="Arial" w:cs="Arial"/>
          <w:bCs/>
          <w:sz w:val="22"/>
          <w:szCs w:val="22"/>
        </w:rPr>
        <w:t> </w:t>
      </w:r>
      <w:r w:rsidR="00F477D6">
        <w:rPr>
          <w:rFonts w:ascii="Arial" w:hAnsi="Arial" w:cs="Arial"/>
          <w:bCs/>
          <w:sz w:val="22"/>
          <w:szCs w:val="22"/>
        </w:rPr>
        <w:t>nájomným</w:t>
      </w:r>
      <w:r w:rsidR="00C848C2">
        <w:rPr>
          <w:rFonts w:ascii="Arial" w:hAnsi="Arial" w:cs="Arial"/>
          <w:bCs/>
          <w:sz w:val="22"/>
          <w:szCs w:val="22"/>
        </w:rPr>
        <w:t xml:space="preserve"> resp. je považovaná ako nepeňažná časť nájmu</w:t>
      </w:r>
      <w:r>
        <w:rPr>
          <w:rFonts w:ascii="Arial" w:hAnsi="Arial" w:cs="Arial"/>
          <w:bCs/>
          <w:sz w:val="22"/>
          <w:szCs w:val="22"/>
        </w:rPr>
        <w:t xml:space="preserve">. </w:t>
      </w:r>
      <w:r w:rsidR="00736BD2">
        <w:rPr>
          <w:rFonts w:ascii="Arial" w:hAnsi="Arial" w:cs="Arial"/>
          <w:bCs/>
          <w:sz w:val="22"/>
          <w:szCs w:val="22"/>
        </w:rPr>
        <w:t>Na zasadnutí komisie k mimoriadnemu zastupiteľstvu, ktorá sa konala dňa 13.05.2024 bolo zo strany poslanca za mestskú časť Bratislava – Nové Mesto uvedené, že do predmetnej budovy bude pravdepodobne musieť prenajímateľ investovať svoje prostriedky na účely jej rekonštrukcie</w:t>
      </w:r>
      <w:r w:rsidR="00F20C38">
        <w:rPr>
          <w:rFonts w:ascii="Arial" w:hAnsi="Arial" w:cs="Arial"/>
          <w:bCs/>
          <w:sz w:val="22"/>
          <w:szCs w:val="22"/>
        </w:rPr>
        <w:t xml:space="preserve"> pre potreby zachovania predmetu nájmu na účely nájmu</w:t>
      </w:r>
      <w:r w:rsidR="00736BD2">
        <w:rPr>
          <w:rFonts w:ascii="Arial" w:hAnsi="Arial" w:cs="Arial"/>
          <w:bCs/>
          <w:sz w:val="22"/>
          <w:szCs w:val="22"/>
        </w:rPr>
        <w:t xml:space="preserve">. </w:t>
      </w:r>
    </w:p>
    <w:p w14:paraId="3C46F05A" w14:textId="77777777" w:rsidR="00F477D6" w:rsidRDefault="00F477D6" w:rsidP="009A1764">
      <w:pPr>
        <w:jc w:val="both"/>
        <w:rPr>
          <w:rFonts w:ascii="Arial" w:hAnsi="Arial" w:cs="Arial"/>
          <w:bCs/>
          <w:sz w:val="22"/>
          <w:szCs w:val="22"/>
        </w:rPr>
      </w:pPr>
    </w:p>
    <w:p w14:paraId="21B926B5" w14:textId="459AA51E" w:rsidR="00B30BEC" w:rsidRPr="00B30BEC" w:rsidRDefault="001C3078" w:rsidP="009A1764">
      <w:pPr>
        <w:jc w:val="both"/>
        <w:rPr>
          <w:rFonts w:ascii="Arial" w:hAnsi="Arial" w:cs="Arial"/>
          <w:bCs/>
          <w:sz w:val="22"/>
          <w:szCs w:val="22"/>
        </w:rPr>
      </w:pPr>
      <w:r>
        <w:rPr>
          <w:rFonts w:ascii="Arial" w:hAnsi="Arial" w:cs="Arial"/>
          <w:b/>
          <w:sz w:val="22"/>
          <w:szCs w:val="22"/>
        </w:rPr>
        <w:t xml:space="preserve">V kontexte </w:t>
      </w:r>
      <w:r w:rsidR="001E5F7D">
        <w:rPr>
          <w:rFonts w:ascii="Arial" w:hAnsi="Arial" w:cs="Arial"/>
          <w:b/>
          <w:sz w:val="22"/>
          <w:szCs w:val="22"/>
        </w:rPr>
        <w:t>posudzovaných</w:t>
      </w:r>
      <w:r>
        <w:rPr>
          <w:rFonts w:ascii="Arial" w:hAnsi="Arial" w:cs="Arial"/>
          <w:b/>
          <w:sz w:val="22"/>
          <w:szCs w:val="22"/>
        </w:rPr>
        <w:t xml:space="preserve"> </w:t>
      </w:r>
      <w:r w:rsidR="001E5F7D">
        <w:rPr>
          <w:rFonts w:ascii="Arial" w:hAnsi="Arial" w:cs="Arial"/>
          <w:b/>
          <w:sz w:val="22"/>
          <w:szCs w:val="22"/>
        </w:rPr>
        <w:t>nájomných</w:t>
      </w:r>
      <w:r>
        <w:rPr>
          <w:rFonts w:ascii="Arial" w:hAnsi="Arial" w:cs="Arial"/>
          <w:b/>
          <w:sz w:val="22"/>
          <w:szCs w:val="22"/>
        </w:rPr>
        <w:t xml:space="preserve"> zmlúv je veľmi</w:t>
      </w:r>
      <w:r w:rsidR="0067316F" w:rsidRPr="0067316F">
        <w:rPr>
          <w:rFonts w:ascii="Arial" w:hAnsi="Arial" w:cs="Arial"/>
          <w:b/>
          <w:sz w:val="22"/>
          <w:szCs w:val="22"/>
        </w:rPr>
        <w:t xml:space="preserve"> dôležité </w:t>
      </w:r>
      <w:r w:rsidR="00F477D6">
        <w:rPr>
          <w:rFonts w:ascii="Arial" w:hAnsi="Arial" w:cs="Arial"/>
          <w:b/>
          <w:sz w:val="22"/>
          <w:szCs w:val="22"/>
        </w:rPr>
        <w:t>podotknúť</w:t>
      </w:r>
      <w:r w:rsidR="00DE595A" w:rsidRPr="0067316F">
        <w:rPr>
          <w:rFonts w:ascii="Arial" w:hAnsi="Arial" w:cs="Arial"/>
          <w:b/>
          <w:sz w:val="22"/>
          <w:szCs w:val="22"/>
        </w:rPr>
        <w:t xml:space="preserve">, že v rámci </w:t>
      </w:r>
      <w:r w:rsidR="00F477D6">
        <w:rPr>
          <w:rFonts w:ascii="Arial" w:hAnsi="Arial" w:cs="Arial"/>
          <w:b/>
          <w:sz w:val="22"/>
          <w:szCs w:val="22"/>
        </w:rPr>
        <w:t>návrhu</w:t>
      </w:r>
      <w:r w:rsidR="00DE595A" w:rsidRPr="0067316F">
        <w:rPr>
          <w:rFonts w:ascii="Arial" w:hAnsi="Arial" w:cs="Arial"/>
          <w:b/>
          <w:sz w:val="22"/>
          <w:szCs w:val="22"/>
        </w:rPr>
        <w:t xml:space="preserve"> nájomnej zmluvy</w:t>
      </w:r>
      <w:r w:rsidR="00F477D6">
        <w:rPr>
          <w:rFonts w:ascii="Arial" w:hAnsi="Arial" w:cs="Arial"/>
          <w:b/>
          <w:sz w:val="22"/>
          <w:szCs w:val="22"/>
        </w:rPr>
        <w:t xml:space="preserve"> v II. kole OVS </w:t>
      </w:r>
      <w:r w:rsidR="00F477D6" w:rsidRPr="001E5F7D">
        <w:rPr>
          <w:rFonts w:ascii="Arial" w:hAnsi="Arial" w:cs="Arial"/>
          <w:b/>
          <w:i/>
          <w:iCs/>
          <w:sz w:val="22"/>
          <w:szCs w:val="22"/>
        </w:rPr>
        <w:t>(</w:t>
      </w:r>
      <w:r w:rsidR="001E5F7D">
        <w:rPr>
          <w:rFonts w:ascii="Arial" w:hAnsi="Arial" w:cs="Arial"/>
          <w:b/>
          <w:i/>
          <w:iCs/>
          <w:sz w:val="22"/>
          <w:szCs w:val="22"/>
        </w:rPr>
        <w:t>pričom rovnaké</w:t>
      </w:r>
      <w:r w:rsidR="00F477D6" w:rsidRPr="001E5F7D">
        <w:rPr>
          <w:rFonts w:ascii="Arial" w:hAnsi="Arial" w:cs="Arial"/>
          <w:b/>
          <w:i/>
          <w:iCs/>
          <w:sz w:val="22"/>
          <w:szCs w:val="22"/>
        </w:rPr>
        <w:t xml:space="preserve"> podmienky boli aj v rámci I. kola OVS)</w:t>
      </w:r>
      <w:r w:rsidR="00DE595A" w:rsidRPr="0067316F">
        <w:rPr>
          <w:rFonts w:ascii="Arial" w:hAnsi="Arial" w:cs="Arial"/>
          <w:b/>
          <w:sz w:val="22"/>
          <w:szCs w:val="22"/>
        </w:rPr>
        <w:t xml:space="preserve"> </w:t>
      </w:r>
      <w:r w:rsidR="00F20C38">
        <w:rPr>
          <w:rFonts w:ascii="Arial" w:hAnsi="Arial" w:cs="Arial"/>
          <w:b/>
          <w:sz w:val="22"/>
          <w:szCs w:val="22"/>
        </w:rPr>
        <w:t>boli</w:t>
      </w:r>
      <w:r w:rsidR="00DE595A" w:rsidRPr="0067316F">
        <w:rPr>
          <w:rFonts w:ascii="Arial" w:hAnsi="Arial" w:cs="Arial"/>
          <w:b/>
          <w:sz w:val="22"/>
          <w:szCs w:val="22"/>
        </w:rPr>
        <w:t xml:space="preserve"> na nájomcu prenesené </w:t>
      </w:r>
      <w:r w:rsidR="00F477D6">
        <w:rPr>
          <w:rFonts w:ascii="Arial" w:hAnsi="Arial" w:cs="Arial"/>
          <w:b/>
          <w:sz w:val="22"/>
          <w:szCs w:val="22"/>
        </w:rPr>
        <w:t xml:space="preserve">akékoľvek a všetky </w:t>
      </w:r>
      <w:r w:rsidR="00DE595A" w:rsidRPr="0067316F">
        <w:rPr>
          <w:rFonts w:ascii="Arial" w:hAnsi="Arial" w:cs="Arial"/>
          <w:b/>
          <w:sz w:val="22"/>
          <w:szCs w:val="22"/>
        </w:rPr>
        <w:t xml:space="preserve">povinnosti týkajúce sa </w:t>
      </w:r>
      <w:r w:rsidR="005954F6" w:rsidRPr="0067316F">
        <w:rPr>
          <w:rFonts w:ascii="Arial" w:hAnsi="Arial" w:cs="Arial"/>
          <w:b/>
          <w:sz w:val="22"/>
          <w:szCs w:val="22"/>
        </w:rPr>
        <w:t xml:space="preserve">znášania nákladov na </w:t>
      </w:r>
      <w:r w:rsidR="00DE595A" w:rsidRPr="0067316F">
        <w:rPr>
          <w:rFonts w:ascii="Arial" w:hAnsi="Arial" w:cs="Arial"/>
          <w:b/>
          <w:sz w:val="22"/>
          <w:szCs w:val="22"/>
        </w:rPr>
        <w:t>oprav</w:t>
      </w:r>
      <w:r w:rsidR="00F477D6">
        <w:rPr>
          <w:rFonts w:ascii="Arial" w:hAnsi="Arial" w:cs="Arial"/>
          <w:b/>
          <w:sz w:val="22"/>
          <w:szCs w:val="22"/>
        </w:rPr>
        <w:t>u</w:t>
      </w:r>
      <w:r w:rsidR="00DE595A" w:rsidRPr="0067316F">
        <w:rPr>
          <w:rFonts w:ascii="Arial" w:hAnsi="Arial" w:cs="Arial"/>
          <w:b/>
          <w:sz w:val="22"/>
          <w:szCs w:val="22"/>
        </w:rPr>
        <w:t>, údržb</w:t>
      </w:r>
      <w:r w:rsidR="00F477D6">
        <w:rPr>
          <w:rFonts w:ascii="Arial" w:hAnsi="Arial" w:cs="Arial"/>
          <w:b/>
          <w:sz w:val="22"/>
          <w:szCs w:val="22"/>
        </w:rPr>
        <w:t>u</w:t>
      </w:r>
      <w:r w:rsidR="00DE595A" w:rsidRPr="0067316F">
        <w:rPr>
          <w:rFonts w:ascii="Arial" w:hAnsi="Arial" w:cs="Arial"/>
          <w:b/>
          <w:sz w:val="22"/>
          <w:szCs w:val="22"/>
        </w:rPr>
        <w:t>, úprav</w:t>
      </w:r>
      <w:r w:rsidR="00F477D6">
        <w:rPr>
          <w:rFonts w:ascii="Arial" w:hAnsi="Arial" w:cs="Arial"/>
          <w:b/>
          <w:sz w:val="22"/>
          <w:szCs w:val="22"/>
        </w:rPr>
        <w:t>u</w:t>
      </w:r>
      <w:r w:rsidR="00DE595A" w:rsidRPr="0067316F">
        <w:rPr>
          <w:rFonts w:ascii="Arial" w:hAnsi="Arial" w:cs="Arial"/>
          <w:b/>
          <w:sz w:val="22"/>
          <w:szCs w:val="22"/>
        </w:rPr>
        <w:t>,</w:t>
      </w:r>
      <w:r w:rsidR="00F477D6">
        <w:rPr>
          <w:rFonts w:ascii="Arial" w:hAnsi="Arial" w:cs="Arial"/>
          <w:b/>
          <w:sz w:val="22"/>
          <w:szCs w:val="22"/>
        </w:rPr>
        <w:t xml:space="preserve"> rekonštrukciu, modernizáciu,</w:t>
      </w:r>
      <w:r w:rsidR="00DE595A" w:rsidRPr="0067316F">
        <w:rPr>
          <w:rFonts w:ascii="Arial" w:hAnsi="Arial" w:cs="Arial"/>
          <w:b/>
          <w:sz w:val="22"/>
          <w:szCs w:val="22"/>
        </w:rPr>
        <w:t xml:space="preserve"> o</w:t>
      </w:r>
      <w:r w:rsidR="005954F6" w:rsidRPr="0067316F">
        <w:rPr>
          <w:rFonts w:ascii="Arial" w:hAnsi="Arial" w:cs="Arial"/>
          <w:b/>
          <w:sz w:val="22"/>
          <w:szCs w:val="22"/>
        </w:rPr>
        <w:t xml:space="preserve">dstránenie </w:t>
      </w:r>
      <w:r w:rsidR="00DE595A" w:rsidRPr="0067316F">
        <w:rPr>
          <w:rFonts w:ascii="Arial" w:hAnsi="Arial" w:cs="Arial"/>
          <w:b/>
          <w:sz w:val="22"/>
          <w:szCs w:val="22"/>
        </w:rPr>
        <w:t>havarijných stavov</w:t>
      </w:r>
      <w:r w:rsidR="00F477D6">
        <w:rPr>
          <w:rFonts w:ascii="Arial" w:hAnsi="Arial" w:cs="Arial"/>
          <w:b/>
          <w:sz w:val="22"/>
          <w:szCs w:val="22"/>
        </w:rPr>
        <w:t xml:space="preserve"> a porúch</w:t>
      </w:r>
      <w:r w:rsidR="00DE595A" w:rsidRPr="0067316F">
        <w:rPr>
          <w:rFonts w:ascii="Arial" w:hAnsi="Arial" w:cs="Arial"/>
          <w:b/>
          <w:sz w:val="22"/>
          <w:szCs w:val="22"/>
        </w:rPr>
        <w:t xml:space="preserve"> </w:t>
      </w:r>
      <w:r w:rsidR="001E5F7D">
        <w:rPr>
          <w:rFonts w:ascii="Arial" w:hAnsi="Arial" w:cs="Arial"/>
          <w:b/>
          <w:sz w:val="22"/>
          <w:szCs w:val="22"/>
        </w:rPr>
        <w:t>predmetu nájmu ale aj</w:t>
      </w:r>
      <w:r w:rsidR="00F477D6">
        <w:rPr>
          <w:rFonts w:ascii="Arial" w:hAnsi="Arial" w:cs="Arial"/>
          <w:b/>
          <w:sz w:val="22"/>
          <w:szCs w:val="22"/>
        </w:rPr>
        <w:t xml:space="preserve"> náklady na</w:t>
      </w:r>
      <w:r w:rsidR="00DE595A" w:rsidRPr="0067316F">
        <w:rPr>
          <w:rFonts w:ascii="Arial" w:hAnsi="Arial" w:cs="Arial"/>
          <w:b/>
          <w:sz w:val="22"/>
          <w:szCs w:val="22"/>
        </w:rPr>
        <w:t> udržiavani</w:t>
      </w:r>
      <w:r w:rsidR="00F477D6">
        <w:rPr>
          <w:rFonts w:ascii="Arial" w:hAnsi="Arial" w:cs="Arial"/>
          <w:b/>
          <w:sz w:val="22"/>
          <w:szCs w:val="22"/>
        </w:rPr>
        <w:t>e</w:t>
      </w:r>
      <w:r w:rsidR="00DE595A" w:rsidRPr="0067316F">
        <w:rPr>
          <w:rFonts w:ascii="Arial" w:hAnsi="Arial" w:cs="Arial"/>
          <w:b/>
          <w:sz w:val="22"/>
          <w:szCs w:val="22"/>
        </w:rPr>
        <w:t xml:space="preserve"> predmetu nájmu v stave spôsobilom na dohodnuté užívanie, bez možnosti refundácie týchto nákladov od prenajímateľa </w:t>
      </w:r>
      <w:r w:rsidR="00F477D6">
        <w:rPr>
          <w:rFonts w:ascii="Arial" w:hAnsi="Arial" w:cs="Arial"/>
          <w:b/>
          <w:sz w:val="22"/>
          <w:szCs w:val="22"/>
        </w:rPr>
        <w:t>počas trvania nájomnej zmluvy ako aj po jej skončení</w:t>
      </w:r>
      <w:r w:rsidR="001E5F7D">
        <w:rPr>
          <w:rFonts w:ascii="Arial" w:hAnsi="Arial" w:cs="Arial"/>
          <w:b/>
          <w:sz w:val="22"/>
          <w:szCs w:val="22"/>
        </w:rPr>
        <w:t xml:space="preserve"> ako aj bez možnosti zápočtu týchto nákladov s</w:t>
      </w:r>
      <w:r w:rsidR="00736BD2">
        <w:rPr>
          <w:rFonts w:ascii="Arial" w:hAnsi="Arial" w:cs="Arial"/>
          <w:b/>
          <w:sz w:val="22"/>
          <w:szCs w:val="22"/>
        </w:rPr>
        <w:t> </w:t>
      </w:r>
      <w:r w:rsidR="001E5F7D">
        <w:rPr>
          <w:rFonts w:ascii="Arial" w:hAnsi="Arial" w:cs="Arial"/>
          <w:b/>
          <w:sz w:val="22"/>
          <w:szCs w:val="22"/>
        </w:rPr>
        <w:t>nájomným</w:t>
      </w:r>
      <w:r w:rsidR="00736BD2">
        <w:rPr>
          <w:rFonts w:ascii="Arial" w:hAnsi="Arial" w:cs="Arial"/>
          <w:b/>
          <w:sz w:val="22"/>
          <w:szCs w:val="22"/>
        </w:rPr>
        <w:t xml:space="preserve">, a teda stanovené nájomné a výlučným príjmom prenajímateľa, teda BSK, v ktorom nie je potrebné kalkulovať rezervy na prípadné budúce náklady na opravu predmetu nájmu, jeho udržiavanie v stave spôsobilom na dohodnuté užívanie alebo odstraňovanie havárií a porúch predmetu nájmu. </w:t>
      </w:r>
    </w:p>
    <w:p w14:paraId="41ED4516" w14:textId="77777777" w:rsidR="00BA0B38" w:rsidRDefault="00BA0B38" w:rsidP="009A1764">
      <w:pPr>
        <w:jc w:val="both"/>
        <w:rPr>
          <w:rFonts w:ascii="Arial" w:hAnsi="Arial" w:cs="Arial"/>
          <w:bCs/>
          <w:sz w:val="22"/>
          <w:szCs w:val="22"/>
        </w:rPr>
      </w:pPr>
    </w:p>
    <w:p w14:paraId="7FE1C00F" w14:textId="36D8A523" w:rsidR="00F92D14" w:rsidRDefault="005954F6" w:rsidP="001E5F7D">
      <w:pPr>
        <w:jc w:val="both"/>
        <w:rPr>
          <w:rFonts w:ascii="Arial" w:hAnsi="Arial" w:cs="Arial"/>
          <w:bCs/>
          <w:sz w:val="22"/>
          <w:szCs w:val="22"/>
        </w:rPr>
      </w:pPr>
      <w:r>
        <w:rPr>
          <w:rFonts w:ascii="Arial" w:hAnsi="Arial" w:cs="Arial"/>
          <w:bCs/>
          <w:sz w:val="22"/>
          <w:szCs w:val="22"/>
        </w:rPr>
        <w:t xml:space="preserve">Už v rámci I. kola OVS bol prílohou materiálu pre rokovanie Zastupiteľstva BSK ako aj prílohou samotnej výzvy na predkladanie ponúk okrem iného aj </w:t>
      </w:r>
      <w:r w:rsidR="00F477D6">
        <w:rPr>
          <w:rFonts w:ascii="Arial" w:hAnsi="Arial" w:cs="Arial"/>
          <w:bCs/>
          <w:sz w:val="22"/>
          <w:szCs w:val="22"/>
        </w:rPr>
        <w:t xml:space="preserve">dokument </w:t>
      </w:r>
      <w:r w:rsidR="00F477D6" w:rsidRPr="00F477D6">
        <w:rPr>
          <w:rFonts w:ascii="Arial" w:hAnsi="Arial" w:cs="Arial"/>
          <w:bCs/>
          <w:i/>
          <w:iCs/>
          <w:sz w:val="22"/>
          <w:szCs w:val="22"/>
        </w:rPr>
        <w:t>„</w:t>
      </w:r>
      <w:r w:rsidR="00B904D5" w:rsidRPr="00F477D6">
        <w:rPr>
          <w:rFonts w:ascii="Arial" w:hAnsi="Arial" w:cs="Arial"/>
          <w:bCs/>
          <w:i/>
          <w:iCs/>
          <w:sz w:val="22"/>
          <w:szCs w:val="22"/>
        </w:rPr>
        <w:t>Stavebno-fyzikálne a technické posúdenie stavu vybraných budov BSK – 02_SOŠ hotelových služieb a</w:t>
      </w:r>
      <w:r w:rsidR="00F477D6" w:rsidRPr="00F477D6">
        <w:rPr>
          <w:rFonts w:ascii="Arial" w:hAnsi="Arial" w:cs="Arial"/>
          <w:bCs/>
          <w:i/>
          <w:iCs/>
          <w:sz w:val="22"/>
          <w:szCs w:val="22"/>
        </w:rPr>
        <w:t> </w:t>
      </w:r>
      <w:r w:rsidR="00B904D5" w:rsidRPr="00F477D6">
        <w:rPr>
          <w:rFonts w:ascii="Arial" w:hAnsi="Arial" w:cs="Arial"/>
          <w:bCs/>
          <w:i/>
          <w:iCs/>
          <w:sz w:val="22"/>
          <w:szCs w:val="22"/>
        </w:rPr>
        <w:t>obchodu</w:t>
      </w:r>
      <w:r w:rsidR="00F477D6" w:rsidRPr="00F477D6">
        <w:rPr>
          <w:rFonts w:ascii="Arial" w:hAnsi="Arial" w:cs="Arial"/>
          <w:bCs/>
          <w:i/>
          <w:iCs/>
          <w:sz w:val="22"/>
          <w:szCs w:val="22"/>
        </w:rPr>
        <w:t>“</w:t>
      </w:r>
      <w:r w:rsidR="00B904D5">
        <w:rPr>
          <w:rFonts w:ascii="Arial" w:hAnsi="Arial" w:cs="Arial"/>
          <w:bCs/>
          <w:sz w:val="22"/>
          <w:szCs w:val="22"/>
        </w:rPr>
        <w:t xml:space="preserve"> (ďalej aj ako „Stavebno-fyzikálny posudok“)</w:t>
      </w:r>
      <w:r>
        <w:rPr>
          <w:rFonts w:ascii="Arial" w:hAnsi="Arial" w:cs="Arial"/>
          <w:bCs/>
          <w:sz w:val="22"/>
          <w:szCs w:val="22"/>
        </w:rPr>
        <w:t xml:space="preserve">, ktorého </w:t>
      </w:r>
      <w:r w:rsidR="001E5F7D">
        <w:rPr>
          <w:rFonts w:ascii="Arial" w:hAnsi="Arial" w:cs="Arial"/>
          <w:bCs/>
          <w:sz w:val="22"/>
          <w:szCs w:val="22"/>
        </w:rPr>
        <w:t>súčasťou</w:t>
      </w:r>
      <w:r>
        <w:rPr>
          <w:rFonts w:ascii="Arial" w:hAnsi="Arial" w:cs="Arial"/>
          <w:bCs/>
          <w:sz w:val="22"/>
          <w:szCs w:val="22"/>
        </w:rPr>
        <w:t xml:space="preserve"> bol aj odhadovaný rozpočet investičných nákladov na realizáciu nevyhnutných investičných prác. </w:t>
      </w:r>
      <w:r w:rsidR="001E5F7D">
        <w:rPr>
          <w:rFonts w:ascii="Arial" w:hAnsi="Arial" w:cs="Arial"/>
          <w:bCs/>
          <w:sz w:val="22"/>
          <w:szCs w:val="22"/>
        </w:rPr>
        <w:t>Stavebno-fyzikálny posudok</w:t>
      </w:r>
      <w:r>
        <w:rPr>
          <w:rFonts w:ascii="Arial" w:hAnsi="Arial" w:cs="Arial"/>
          <w:bCs/>
          <w:sz w:val="22"/>
          <w:szCs w:val="22"/>
        </w:rPr>
        <w:t xml:space="preserve"> aj so spracovaným rozpočtom bol pritom vyhotovený ešte v roku 2020 pre potreby BSK. Predmetný rozpočet bol na základe požiadavky BSK už pre účely I. kola OVS v záujme informovania uchádzačov aktualizovaný vzhľadom na vývoj cien v rámci stavebného trhu. Z tohto dokumentu je možné určiť náklady na jednotlivé práce, ktoré je potrebné v rámci predmetného areálu vykonať</w:t>
      </w:r>
      <w:r w:rsidR="00F477D6">
        <w:rPr>
          <w:rFonts w:ascii="Arial" w:hAnsi="Arial" w:cs="Arial"/>
          <w:bCs/>
          <w:sz w:val="22"/>
          <w:szCs w:val="22"/>
        </w:rPr>
        <w:t xml:space="preserve"> pre účely jeho rekonštrukcie na účely ďalšieho prevádzkovania školy</w:t>
      </w:r>
      <w:r>
        <w:rPr>
          <w:rFonts w:ascii="Arial" w:hAnsi="Arial" w:cs="Arial"/>
          <w:bCs/>
          <w:sz w:val="22"/>
          <w:szCs w:val="22"/>
        </w:rPr>
        <w:t>. Celkové náklady sú</w:t>
      </w:r>
      <w:r w:rsidR="00F477D6">
        <w:rPr>
          <w:rFonts w:ascii="Arial" w:hAnsi="Arial" w:cs="Arial"/>
          <w:bCs/>
          <w:sz w:val="22"/>
          <w:szCs w:val="22"/>
        </w:rPr>
        <w:t xml:space="preserve"> v tomto dokumente</w:t>
      </w:r>
      <w:r>
        <w:rPr>
          <w:rFonts w:ascii="Arial" w:hAnsi="Arial" w:cs="Arial"/>
          <w:bCs/>
          <w:sz w:val="22"/>
          <w:szCs w:val="22"/>
        </w:rPr>
        <w:t xml:space="preserve"> určené na sumu 35 856 </w:t>
      </w:r>
      <w:r w:rsidR="00CE6F6A">
        <w:rPr>
          <w:rFonts w:ascii="Arial" w:hAnsi="Arial" w:cs="Arial"/>
          <w:bCs/>
          <w:sz w:val="22"/>
          <w:szCs w:val="22"/>
        </w:rPr>
        <w:t>626</w:t>
      </w:r>
      <w:r>
        <w:rPr>
          <w:rFonts w:ascii="Arial" w:hAnsi="Arial" w:cs="Arial"/>
          <w:bCs/>
          <w:sz w:val="22"/>
          <w:szCs w:val="22"/>
        </w:rPr>
        <w:t xml:space="preserve"> EUR s</w:t>
      </w:r>
      <w:r w:rsidR="00C334FE">
        <w:rPr>
          <w:rFonts w:ascii="Arial" w:hAnsi="Arial" w:cs="Arial"/>
          <w:bCs/>
          <w:sz w:val="22"/>
          <w:szCs w:val="22"/>
        </w:rPr>
        <w:t> </w:t>
      </w:r>
      <w:r>
        <w:rPr>
          <w:rFonts w:ascii="Arial" w:hAnsi="Arial" w:cs="Arial"/>
          <w:bCs/>
          <w:sz w:val="22"/>
          <w:szCs w:val="22"/>
        </w:rPr>
        <w:t>DPH</w:t>
      </w:r>
      <w:r w:rsidR="0067316F">
        <w:rPr>
          <w:rFonts w:ascii="Arial" w:hAnsi="Arial" w:cs="Arial"/>
          <w:bCs/>
          <w:sz w:val="22"/>
          <w:szCs w:val="22"/>
        </w:rPr>
        <w:t>.</w:t>
      </w:r>
    </w:p>
    <w:p w14:paraId="4B81CEAA" w14:textId="77777777" w:rsidR="00F92D14" w:rsidRDefault="00F92D14" w:rsidP="001E5F7D">
      <w:pPr>
        <w:jc w:val="both"/>
        <w:rPr>
          <w:rFonts w:ascii="Arial" w:hAnsi="Arial" w:cs="Arial"/>
          <w:bCs/>
          <w:sz w:val="22"/>
          <w:szCs w:val="22"/>
        </w:rPr>
      </w:pPr>
    </w:p>
    <w:p w14:paraId="4FF18C9B" w14:textId="4FB317AA" w:rsidR="00F92D14" w:rsidRDefault="00F92D14" w:rsidP="001E5F7D">
      <w:pPr>
        <w:jc w:val="both"/>
        <w:rPr>
          <w:rFonts w:ascii="Arial" w:hAnsi="Arial" w:cs="Arial"/>
          <w:bCs/>
          <w:sz w:val="22"/>
          <w:szCs w:val="22"/>
        </w:rPr>
      </w:pPr>
      <w:r>
        <w:rPr>
          <w:rFonts w:ascii="Arial" w:hAnsi="Arial" w:cs="Arial"/>
          <w:bCs/>
          <w:sz w:val="22"/>
          <w:szCs w:val="22"/>
        </w:rPr>
        <w:t xml:space="preserve">V rámci </w:t>
      </w:r>
      <w:r w:rsidR="00CE6F6A">
        <w:rPr>
          <w:rFonts w:ascii="Arial" w:hAnsi="Arial" w:cs="Arial"/>
          <w:bCs/>
          <w:sz w:val="22"/>
          <w:szCs w:val="22"/>
        </w:rPr>
        <w:t xml:space="preserve">Stavebno-fyzikálneho </w:t>
      </w:r>
      <w:r>
        <w:rPr>
          <w:rFonts w:ascii="Arial" w:hAnsi="Arial" w:cs="Arial"/>
          <w:bCs/>
          <w:sz w:val="22"/>
          <w:szCs w:val="22"/>
        </w:rPr>
        <w:t>posudku sa mimo iné konštatuje v rámci jednotlivých posudzovaných častí aj:</w:t>
      </w:r>
    </w:p>
    <w:p w14:paraId="18865102" w14:textId="3749A459" w:rsidR="00F92D14" w:rsidRPr="00F92D14" w:rsidRDefault="00F92D14" w:rsidP="00F92D14">
      <w:pPr>
        <w:pStyle w:val="Odsekzoznamu"/>
        <w:numPr>
          <w:ilvl w:val="0"/>
          <w:numId w:val="44"/>
        </w:numPr>
        <w:jc w:val="both"/>
        <w:rPr>
          <w:rFonts w:ascii="Arial" w:hAnsi="Arial" w:cs="Arial"/>
          <w:bCs/>
          <w:i/>
          <w:iCs/>
          <w:sz w:val="22"/>
          <w:szCs w:val="22"/>
        </w:rPr>
      </w:pPr>
      <w:r w:rsidRPr="00342986">
        <w:rPr>
          <w:rFonts w:ascii="Arial" w:hAnsi="Arial" w:cs="Arial"/>
          <w:bCs/>
          <w:sz w:val="22"/>
          <w:szCs w:val="22"/>
          <w:u w:val="single"/>
        </w:rPr>
        <w:t>Obvodový plášť</w:t>
      </w:r>
      <w:r>
        <w:rPr>
          <w:rFonts w:ascii="Arial" w:hAnsi="Arial" w:cs="Arial"/>
          <w:bCs/>
          <w:sz w:val="22"/>
          <w:szCs w:val="22"/>
        </w:rPr>
        <w:t xml:space="preserve"> – </w:t>
      </w:r>
      <w:r w:rsidRPr="00F92D14">
        <w:rPr>
          <w:rFonts w:ascii="Arial" w:hAnsi="Arial" w:cs="Arial"/>
          <w:bCs/>
          <w:i/>
          <w:iCs/>
          <w:sz w:val="22"/>
          <w:szCs w:val="22"/>
        </w:rPr>
        <w:t>omietka značne degradovaná, pružná výplň vzhľadom na vek budovy nefunkčná</w:t>
      </w:r>
      <w:r w:rsidR="00FD5DD8">
        <w:rPr>
          <w:rFonts w:ascii="Arial" w:hAnsi="Arial" w:cs="Arial"/>
          <w:bCs/>
          <w:i/>
          <w:iCs/>
          <w:sz w:val="22"/>
          <w:szCs w:val="22"/>
        </w:rPr>
        <w:t xml:space="preserve"> (s. 24 Stavebno-fyzikálneho posudku)</w:t>
      </w:r>
    </w:p>
    <w:p w14:paraId="053DA00D" w14:textId="15629953" w:rsidR="00F92D14" w:rsidRPr="00FD5DD8" w:rsidRDefault="00F92D14" w:rsidP="00FD5DD8">
      <w:pPr>
        <w:pStyle w:val="Odsekzoznamu"/>
        <w:numPr>
          <w:ilvl w:val="0"/>
          <w:numId w:val="44"/>
        </w:numPr>
        <w:jc w:val="both"/>
        <w:rPr>
          <w:rFonts w:ascii="Arial" w:hAnsi="Arial" w:cs="Arial"/>
          <w:bCs/>
          <w:i/>
          <w:iCs/>
          <w:sz w:val="22"/>
          <w:szCs w:val="22"/>
        </w:rPr>
      </w:pPr>
      <w:r w:rsidRPr="00342986">
        <w:rPr>
          <w:rFonts w:ascii="Arial" w:hAnsi="Arial" w:cs="Arial"/>
          <w:bCs/>
          <w:sz w:val="22"/>
          <w:szCs w:val="22"/>
          <w:u w:val="single"/>
        </w:rPr>
        <w:t>Strešná konštrukcia</w:t>
      </w:r>
      <w:r>
        <w:rPr>
          <w:rFonts w:ascii="Arial" w:hAnsi="Arial" w:cs="Arial"/>
          <w:bCs/>
          <w:sz w:val="22"/>
          <w:szCs w:val="22"/>
        </w:rPr>
        <w:t xml:space="preserve"> – </w:t>
      </w:r>
      <w:r w:rsidRPr="00F92D14">
        <w:rPr>
          <w:rFonts w:ascii="Arial" w:hAnsi="Arial" w:cs="Arial"/>
          <w:bCs/>
          <w:i/>
          <w:iCs/>
          <w:sz w:val="22"/>
          <w:szCs w:val="22"/>
        </w:rPr>
        <w:t>strecha je vzhľadom na súčasné normy nevyhovujúca, lokálne sa objavuje zatekanie</w:t>
      </w:r>
      <w:r w:rsidR="00FD5DD8">
        <w:rPr>
          <w:rFonts w:ascii="Arial" w:hAnsi="Arial" w:cs="Arial"/>
          <w:bCs/>
          <w:i/>
          <w:iCs/>
          <w:sz w:val="22"/>
          <w:szCs w:val="22"/>
        </w:rPr>
        <w:t xml:space="preserve"> (s. 24 Stavebno-fyzikálneho posudku)</w:t>
      </w:r>
    </w:p>
    <w:p w14:paraId="21291CB8" w14:textId="1D3B50B0" w:rsidR="00F92D14" w:rsidRPr="00FD5DD8" w:rsidRDefault="00F92D14" w:rsidP="00FD5DD8">
      <w:pPr>
        <w:pStyle w:val="Odsekzoznamu"/>
        <w:numPr>
          <w:ilvl w:val="0"/>
          <w:numId w:val="44"/>
        </w:numPr>
        <w:jc w:val="both"/>
        <w:rPr>
          <w:rFonts w:ascii="Arial" w:hAnsi="Arial" w:cs="Arial"/>
          <w:bCs/>
          <w:i/>
          <w:iCs/>
          <w:sz w:val="22"/>
          <w:szCs w:val="22"/>
        </w:rPr>
      </w:pPr>
      <w:r w:rsidRPr="00342986">
        <w:rPr>
          <w:rFonts w:ascii="Arial" w:hAnsi="Arial" w:cs="Arial"/>
          <w:bCs/>
          <w:sz w:val="22"/>
          <w:szCs w:val="22"/>
          <w:u w:val="single"/>
        </w:rPr>
        <w:t>Exteriérové otvorové konštrukcie</w:t>
      </w:r>
      <w:r>
        <w:rPr>
          <w:rFonts w:ascii="Arial" w:hAnsi="Arial" w:cs="Arial"/>
          <w:bCs/>
          <w:sz w:val="22"/>
          <w:szCs w:val="22"/>
        </w:rPr>
        <w:t xml:space="preserve"> -  </w:t>
      </w:r>
      <w:r w:rsidRPr="00F92D14">
        <w:rPr>
          <w:rFonts w:ascii="Arial" w:hAnsi="Arial" w:cs="Arial"/>
          <w:bCs/>
          <w:i/>
          <w:iCs/>
          <w:sz w:val="22"/>
          <w:szCs w:val="22"/>
        </w:rPr>
        <w:t>s výnimkou okien na internáte, sú všetky exteriérové otvorové konštrukcie z technicko-tepelného hľadiska nevyhovujúce. Drevené okná sú mimo toho značne zdegradované, niektoré v súčasnosti neotvárateľné</w:t>
      </w:r>
      <w:r w:rsidR="00FD5DD8">
        <w:rPr>
          <w:rFonts w:ascii="Arial" w:hAnsi="Arial" w:cs="Arial"/>
          <w:bCs/>
          <w:i/>
          <w:iCs/>
          <w:sz w:val="22"/>
          <w:szCs w:val="22"/>
        </w:rPr>
        <w:t xml:space="preserve"> (s. 24 Stavebno-fyzikálneho posudku)</w:t>
      </w:r>
    </w:p>
    <w:p w14:paraId="2D73AA3F" w14:textId="01CACB63" w:rsidR="00F92D14" w:rsidRPr="00FD5DD8" w:rsidRDefault="00F92D14" w:rsidP="00FD5DD8">
      <w:pPr>
        <w:pStyle w:val="Odsekzoznamu"/>
        <w:numPr>
          <w:ilvl w:val="0"/>
          <w:numId w:val="44"/>
        </w:numPr>
        <w:jc w:val="both"/>
        <w:rPr>
          <w:rFonts w:ascii="Arial" w:hAnsi="Arial" w:cs="Arial"/>
          <w:bCs/>
          <w:i/>
          <w:iCs/>
          <w:sz w:val="22"/>
          <w:szCs w:val="22"/>
        </w:rPr>
      </w:pPr>
      <w:r w:rsidRPr="00342986">
        <w:rPr>
          <w:rFonts w:ascii="Arial" w:hAnsi="Arial" w:cs="Arial"/>
          <w:bCs/>
          <w:sz w:val="22"/>
          <w:szCs w:val="22"/>
          <w:u w:val="single"/>
        </w:rPr>
        <w:t>Podlahové konštrukcie</w:t>
      </w:r>
      <w:r>
        <w:rPr>
          <w:rFonts w:ascii="Arial" w:hAnsi="Arial" w:cs="Arial"/>
          <w:bCs/>
          <w:sz w:val="22"/>
          <w:szCs w:val="22"/>
        </w:rPr>
        <w:t xml:space="preserve"> – </w:t>
      </w:r>
      <w:r w:rsidRPr="00F92D14">
        <w:rPr>
          <w:rFonts w:ascii="Arial" w:hAnsi="Arial" w:cs="Arial"/>
          <w:bCs/>
          <w:i/>
          <w:iCs/>
          <w:sz w:val="22"/>
          <w:szCs w:val="22"/>
        </w:rPr>
        <w:t>Keramická dlažba v kuchyni vrátane zázemia je v dezolátnom stave, popraskaná s množstvom chýbajúcich častí, zle vyspádovaná. Keramická dlažba v komunikačných priestoroch značne poškodená s chýbajúcimi časťami. Keramická dlažba v sociálno-hygienických priestoroch, okre</w:t>
      </w:r>
      <w:r w:rsidR="00382705">
        <w:rPr>
          <w:rFonts w:ascii="Arial" w:hAnsi="Arial" w:cs="Arial"/>
          <w:bCs/>
          <w:i/>
          <w:iCs/>
          <w:sz w:val="22"/>
          <w:szCs w:val="22"/>
        </w:rPr>
        <w:t>m</w:t>
      </w:r>
      <w:r w:rsidRPr="00F92D14">
        <w:rPr>
          <w:rFonts w:ascii="Arial" w:hAnsi="Arial" w:cs="Arial"/>
          <w:bCs/>
          <w:i/>
          <w:iCs/>
          <w:sz w:val="22"/>
          <w:szCs w:val="22"/>
        </w:rPr>
        <w:t xml:space="preserve"> 1NP a v laboratórnych učebniach značne vekovo zdegradovaná</w:t>
      </w:r>
      <w:r w:rsidR="00FD5DD8" w:rsidRPr="00FD5DD8">
        <w:rPr>
          <w:rFonts w:ascii="Arial" w:hAnsi="Arial" w:cs="Arial"/>
          <w:bCs/>
          <w:i/>
          <w:iCs/>
          <w:sz w:val="22"/>
          <w:szCs w:val="22"/>
        </w:rPr>
        <w:t xml:space="preserve"> </w:t>
      </w:r>
      <w:r w:rsidR="00FD5DD8">
        <w:rPr>
          <w:rFonts w:ascii="Arial" w:hAnsi="Arial" w:cs="Arial"/>
          <w:bCs/>
          <w:i/>
          <w:iCs/>
          <w:sz w:val="22"/>
          <w:szCs w:val="22"/>
        </w:rPr>
        <w:t>(s. 24 a s. 25 Stavebno-fyzikálneho posudku)</w:t>
      </w:r>
    </w:p>
    <w:p w14:paraId="4D67DAD6" w14:textId="2B005BB1" w:rsidR="00F92D14" w:rsidRPr="00FD5DD8" w:rsidRDefault="00F92D14" w:rsidP="00FD5DD8">
      <w:pPr>
        <w:pStyle w:val="Odsekzoznamu"/>
        <w:numPr>
          <w:ilvl w:val="0"/>
          <w:numId w:val="44"/>
        </w:numPr>
        <w:jc w:val="both"/>
        <w:rPr>
          <w:rFonts w:ascii="Arial" w:hAnsi="Arial" w:cs="Arial"/>
          <w:bCs/>
          <w:i/>
          <w:iCs/>
          <w:sz w:val="22"/>
          <w:szCs w:val="22"/>
        </w:rPr>
      </w:pPr>
      <w:r w:rsidRPr="00342986">
        <w:rPr>
          <w:rFonts w:ascii="Arial" w:hAnsi="Arial" w:cs="Arial"/>
          <w:bCs/>
          <w:sz w:val="22"/>
          <w:szCs w:val="22"/>
          <w:u w:val="single"/>
        </w:rPr>
        <w:t>Vykurovanie objektu</w:t>
      </w:r>
      <w:r>
        <w:rPr>
          <w:rFonts w:ascii="Arial" w:hAnsi="Arial" w:cs="Arial"/>
          <w:bCs/>
          <w:sz w:val="22"/>
          <w:szCs w:val="22"/>
        </w:rPr>
        <w:t xml:space="preserve"> – </w:t>
      </w:r>
      <w:r w:rsidRPr="00F92D14">
        <w:rPr>
          <w:rFonts w:ascii="Arial" w:hAnsi="Arial" w:cs="Arial"/>
          <w:bCs/>
          <w:i/>
          <w:iCs/>
          <w:sz w:val="22"/>
          <w:szCs w:val="22"/>
        </w:rPr>
        <w:t>zariadenie kotolne je plne funkčné, avšak zásobníky TÚV sú nedostatočné – objem nepostačuje pre účely plavárne a internátu, pričom prevádzka TÚV v bloku školy D1/1 je dokonca odstavená (zhruba 3 roky aj vzhľadom na korodujúce potrubia). Rozvody TÚV na prízemí telocvične sú v havarijnom stave. V havarijnom stave je tiež exteriérový rozvod teplej vody pre podlahové vykurovanie, ohrev TV v bazéne a VZT technológiu</w:t>
      </w:r>
      <w:r>
        <w:rPr>
          <w:rFonts w:ascii="Arial" w:hAnsi="Arial" w:cs="Arial"/>
          <w:bCs/>
          <w:i/>
          <w:iCs/>
          <w:sz w:val="22"/>
          <w:szCs w:val="22"/>
        </w:rPr>
        <w:t xml:space="preserve">. </w:t>
      </w:r>
      <w:r w:rsidRPr="00F92D14">
        <w:rPr>
          <w:rFonts w:ascii="Arial" w:hAnsi="Arial" w:cs="Arial"/>
          <w:bCs/>
          <w:i/>
          <w:iCs/>
          <w:sz w:val="22"/>
          <w:szCs w:val="22"/>
        </w:rPr>
        <w:t>Vykurovacie telesá a rozvody sú značne zastaralé.....Degradácia materiálu je nenavrátiteľná</w:t>
      </w:r>
      <w:r w:rsidR="00FD5DD8">
        <w:rPr>
          <w:rFonts w:ascii="Arial" w:hAnsi="Arial" w:cs="Arial"/>
          <w:bCs/>
          <w:i/>
          <w:iCs/>
          <w:sz w:val="22"/>
          <w:szCs w:val="22"/>
        </w:rPr>
        <w:t xml:space="preserve"> (s. 25 a 26 Stavebno-fyzikálneho posudku)</w:t>
      </w:r>
    </w:p>
    <w:p w14:paraId="3B0864F6" w14:textId="6EE39CEF" w:rsidR="00F92D14" w:rsidRPr="00FD5DD8" w:rsidRDefault="00F92D14" w:rsidP="00FD5DD8">
      <w:pPr>
        <w:pStyle w:val="Odsekzoznamu"/>
        <w:numPr>
          <w:ilvl w:val="0"/>
          <w:numId w:val="44"/>
        </w:numPr>
        <w:jc w:val="both"/>
        <w:rPr>
          <w:rFonts w:ascii="Arial" w:hAnsi="Arial" w:cs="Arial"/>
          <w:bCs/>
          <w:i/>
          <w:iCs/>
          <w:sz w:val="22"/>
          <w:szCs w:val="22"/>
        </w:rPr>
      </w:pPr>
      <w:proofErr w:type="spellStart"/>
      <w:r w:rsidRPr="00342986">
        <w:rPr>
          <w:rFonts w:ascii="Arial" w:hAnsi="Arial" w:cs="Arial"/>
          <w:bCs/>
          <w:sz w:val="22"/>
          <w:szCs w:val="22"/>
          <w:u w:val="single"/>
        </w:rPr>
        <w:t>Zdravotechnické</w:t>
      </w:r>
      <w:proofErr w:type="spellEnd"/>
      <w:r w:rsidRPr="00342986">
        <w:rPr>
          <w:rFonts w:ascii="Arial" w:hAnsi="Arial" w:cs="Arial"/>
          <w:bCs/>
          <w:sz w:val="22"/>
          <w:szCs w:val="22"/>
          <w:u w:val="single"/>
        </w:rPr>
        <w:t xml:space="preserve"> inštalácie – kanalizácia</w:t>
      </w:r>
      <w:r w:rsidRPr="00F92D14">
        <w:rPr>
          <w:rFonts w:ascii="Arial" w:hAnsi="Arial" w:cs="Arial"/>
          <w:bCs/>
          <w:sz w:val="22"/>
          <w:szCs w:val="22"/>
        </w:rPr>
        <w:t xml:space="preserve">: </w:t>
      </w:r>
      <w:r>
        <w:rPr>
          <w:rFonts w:ascii="Arial" w:hAnsi="Arial" w:cs="Arial"/>
          <w:bCs/>
          <w:i/>
          <w:iCs/>
          <w:sz w:val="22"/>
          <w:szCs w:val="22"/>
        </w:rPr>
        <w:t>Kanalizačné rozvody sú celkovo vekom zdegradované, za hranicou životnosti</w:t>
      </w:r>
      <w:r w:rsidR="00FD5DD8">
        <w:rPr>
          <w:rFonts w:ascii="Arial" w:hAnsi="Arial" w:cs="Arial"/>
          <w:bCs/>
          <w:i/>
          <w:iCs/>
          <w:sz w:val="22"/>
          <w:szCs w:val="22"/>
        </w:rPr>
        <w:t xml:space="preserve"> (s. 26 Stavebno-fyzikálneho posudku)</w:t>
      </w:r>
    </w:p>
    <w:p w14:paraId="34A013E6" w14:textId="007E3E82" w:rsidR="00F85B6B" w:rsidRPr="00FD5DD8" w:rsidRDefault="00F85B6B" w:rsidP="00FD5DD8">
      <w:pPr>
        <w:pStyle w:val="Odsekzoznamu"/>
        <w:numPr>
          <w:ilvl w:val="0"/>
          <w:numId w:val="44"/>
        </w:numPr>
        <w:jc w:val="both"/>
        <w:rPr>
          <w:rFonts w:ascii="Arial" w:hAnsi="Arial" w:cs="Arial"/>
          <w:bCs/>
          <w:i/>
          <w:iCs/>
          <w:sz w:val="22"/>
          <w:szCs w:val="22"/>
        </w:rPr>
      </w:pPr>
      <w:proofErr w:type="spellStart"/>
      <w:r w:rsidRPr="00342986">
        <w:rPr>
          <w:rFonts w:ascii="Arial" w:hAnsi="Arial" w:cs="Arial"/>
          <w:bCs/>
          <w:sz w:val="22"/>
          <w:szCs w:val="22"/>
          <w:u w:val="single"/>
        </w:rPr>
        <w:t>Zdravotechnické</w:t>
      </w:r>
      <w:proofErr w:type="spellEnd"/>
      <w:r w:rsidRPr="00342986">
        <w:rPr>
          <w:rFonts w:ascii="Arial" w:hAnsi="Arial" w:cs="Arial"/>
          <w:bCs/>
          <w:sz w:val="22"/>
          <w:szCs w:val="22"/>
          <w:u w:val="single"/>
        </w:rPr>
        <w:t xml:space="preserve"> inštalácie – vodoinštalácia</w:t>
      </w:r>
      <w:r>
        <w:rPr>
          <w:rFonts w:ascii="Arial" w:hAnsi="Arial" w:cs="Arial"/>
          <w:bCs/>
          <w:sz w:val="22"/>
          <w:szCs w:val="22"/>
        </w:rPr>
        <w:t xml:space="preserve">: </w:t>
      </w:r>
      <w:r>
        <w:rPr>
          <w:rFonts w:ascii="Arial" w:hAnsi="Arial" w:cs="Arial"/>
          <w:bCs/>
          <w:i/>
          <w:iCs/>
          <w:sz w:val="22"/>
          <w:szCs w:val="22"/>
        </w:rPr>
        <w:t>Rozvody vodoinštalácie sú takisto zastaralé a korodujú. Rozvody TV pre plaváreň sú značne skorodované, vysoké riziko havárie a úniku vody do inštalačného kanál</w:t>
      </w:r>
      <w:r w:rsidR="00FD5DD8">
        <w:rPr>
          <w:rFonts w:ascii="Arial" w:hAnsi="Arial" w:cs="Arial"/>
          <w:bCs/>
          <w:i/>
          <w:iCs/>
          <w:sz w:val="22"/>
          <w:szCs w:val="22"/>
        </w:rPr>
        <w:t>a. (s. 26 Stavebno-fyzikálneho posudku)</w:t>
      </w:r>
    </w:p>
    <w:p w14:paraId="0A9E63FA" w14:textId="47241C9A" w:rsidR="00F85B6B" w:rsidRPr="00FD5DD8" w:rsidRDefault="00F85B6B" w:rsidP="00FD5DD8">
      <w:pPr>
        <w:pStyle w:val="Odsekzoznamu"/>
        <w:numPr>
          <w:ilvl w:val="0"/>
          <w:numId w:val="44"/>
        </w:numPr>
        <w:jc w:val="both"/>
        <w:rPr>
          <w:rFonts w:ascii="Arial" w:hAnsi="Arial" w:cs="Arial"/>
          <w:bCs/>
          <w:i/>
          <w:iCs/>
          <w:sz w:val="22"/>
          <w:szCs w:val="22"/>
        </w:rPr>
      </w:pPr>
      <w:r w:rsidRPr="00342986">
        <w:rPr>
          <w:rFonts w:ascii="Arial" w:hAnsi="Arial" w:cs="Arial"/>
          <w:bCs/>
          <w:sz w:val="22"/>
          <w:szCs w:val="22"/>
          <w:u w:val="single"/>
        </w:rPr>
        <w:t>Elektroinštalácie:</w:t>
      </w:r>
      <w:r>
        <w:rPr>
          <w:rFonts w:ascii="Arial" w:hAnsi="Arial" w:cs="Arial"/>
          <w:bCs/>
          <w:sz w:val="22"/>
          <w:szCs w:val="22"/>
        </w:rPr>
        <w:t xml:space="preserve"> </w:t>
      </w:r>
      <w:r>
        <w:rPr>
          <w:rFonts w:ascii="Arial" w:hAnsi="Arial" w:cs="Arial"/>
          <w:bCs/>
          <w:i/>
          <w:iCs/>
          <w:sz w:val="22"/>
          <w:szCs w:val="22"/>
        </w:rPr>
        <w:t>Elektroinštalácia nezodpovedá súčasným normám</w:t>
      </w:r>
      <w:r w:rsidR="00FD5DD8">
        <w:rPr>
          <w:rFonts w:ascii="Arial" w:hAnsi="Arial" w:cs="Arial"/>
          <w:bCs/>
          <w:i/>
          <w:iCs/>
          <w:sz w:val="22"/>
          <w:szCs w:val="22"/>
        </w:rPr>
        <w:t xml:space="preserve"> (s. 26 Stavebno-fyzikálneho posudku)</w:t>
      </w:r>
    </w:p>
    <w:p w14:paraId="5DC44383" w14:textId="77777777" w:rsidR="00F92D14" w:rsidRDefault="00F92D14" w:rsidP="001E5F7D">
      <w:pPr>
        <w:jc w:val="both"/>
        <w:rPr>
          <w:rFonts w:ascii="Arial" w:hAnsi="Arial" w:cs="Arial"/>
          <w:bCs/>
          <w:sz w:val="22"/>
          <w:szCs w:val="22"/>
        </w:rPr>
      </w:pPr>
    </w:p>
    <w:p w14:paraId="0CBFA740" w14:textId="3E118EAD" w:rsidR="006549E5" w:rsidRDefault="0067316F" w:rsidP="009A1764">
      <w:pPr>
        <w:jc w:val="both"/>
        <w:rPr>
          <w:rFonts w:ascii="Arial" w:hAnsi="Arial" w:cs="Arial"/>
          <w:bCs/>
          <w:sz w:val="22"/>
          <w:szCs w:val="22"/>
        </w:rPr>
      </w:pPr>
      <w:r>
        <w:rPr>
          <w:rFonts w:ascii="Arial" w:hAnsi="Arial" w:cs="Arial"/>
          <w:bCs/>
          <w:sz w:val="22"/>
          <w:szCs w:val="22"/>
        </w:rPr>
        <w:t xml:space="preserve">V  režime nastavenia návrhu nájomnej zmluvy </w:t>
      </w:r>
      <w:r w:rsidR="00054B7C">
        <w:rPr>
          <w:rFonts w:ascii="Arial" w:hAnsi="Arial" w:cs="Arial"/>
          <w:bCs/>
          <w:sz w:val="22"/>
          <w:szCs w:val="22"/>
        </w:rPr>
        <w:t>boli</w:t>
      </w:r>
      <w:r>
        <w:rPr>
          <w:rFonts w:ascii="Arial" w:hAnsi="Arial" w:cs="Arial"/>
          <w:bCs/>
          <w:sz w:val="22"/>
          <w:szCs w:val="22"/>
        </w:rPr>
        <w:t xml:space="preserve"> pritom všetky náklady na užívanie, opravu, údržbu, rekonštrukciu, udržiavanie predmetu nájmu v stave spôsobilom na dohodnuté užívanie ako aj </w:t>
      </w:r>
      <w:r w:rsidR="006549E5">
        <w:rPr>
          <w:rFonts w:ascii="Arial" w:hAnsi="Arial" w:cs="Arial"/>
          <w:bCs/>
          <w:sz w:val="22"/>
          <w:szCs w:val="22"/>
        </w:rPr>
        <w:t>náklady na odstránenie havarijných stavov</w:t>
      </w:r>
      <w:r w:rsidR="00FD5DD8">
        <w:rPr>
          <w:rFonts w:ascii="Arial" w:hAnsi="Arial" w:cs="Arial"/>
          <w:bCs/>
          <w:sz w:val="22"/>
          <w:szCs w:val="22"/>
        </w:rPr>
        <w:t xml:space="preserve"> a porúch</w:t>
      </w:r>
      <w:r w:rsidR="006549E5">
        <w:rPr>
          <w:rFonts w:ascii="Arial" w:hAnsi="Arial" w:cs="Arial"/>
          <w:bCs/>
          <w:sz w:val="22"/>
          <w:szCs w:val="22"/>
        </w:rPr>
        <w:t xml:space="preserve"> prenesené </w:t>
      </w:r>
      <w:r w:rsidR="00FD5DD8">
        <w:rPr>
          <w:rFonts w:ascii="Arial" w:hAnsi="Arial" w:cs="Arial"/>
          <w:bCs/>
          <w:sz w:val="22"/>
          <w:szCs w:val="22"/>
        </w:rPr>
        <w:t xml:space="preserve">v celom rozsahu </w:t>
      </w:r>
      <w:r w:rsidR="006549E5">
        <w:rPr>
          <w:rFonts w:ascii="Arial" w:hAnsi="Arial" w:cs="Arial"/>
          <w:bCs/>
          <w:sz w:val="22"/>
          <w:szCs w:val="22"/>
        </w:rPr>
        <w:t>výhradne na nájomcu, bez možnosti refundácie zo strany BSK ako prenajímateľa</w:t>
      </w:r>
      <w:r w:rsidR="00F477D6">
        <w:rPr>
          <w:rFonts w:ascii="Arial" w:hAnsi="Arial" w:cs="Arial"/>
          <w:bCs/>
          <w:sz w:val="22"/>
          <w:szCs w:val="22"/>
        </w:rPr>
        <w:t xml:space="preserve"> počas trvania zmluvy alebo po jej skončení</w:t>
      </w:r>
      <w:r w:rsidR="001E5F7D">
        <w:rPr>
          <w:rFonts w:ascii="Arial" w:hAnsi="Arial" w:cs="Arial"/>
          <w:bCs/>
          <w:sz w:val="22"/>
          <w:szCs w:val="22"/>
        </w:rPr>
        <w:t xml:space="preserve"> </w:t>
      </w:r>
      <w:r w:rsidR="001E5F7D" w:rsidRPr="001E5F7D">
        <w:rPr>
          <w:rFonts w:ascii="Arial" w:hAnsi="Arial" w:cs="Arial"/>
          <w:bCs/>
          <w:sz w:val="22"/>
          <w:szCs w:val="22"/>
        </w:rPr>
        <w:t xml:space="preserve">ako aj bez možnosti zápočtu týchto nákladov s nájomným. </w:t>
      </w:r>
      <w:r w:rsidR="006549E5">
        <w:rPr>
          <w:rFonts w:ascii="Arial" w:hAnsi="Arial" w:cs="Arial"/>
          <w:bCs/>
          <w:sz w:val="22"/>
          <w:szCs w:val="22"/>
        </w:rPr>
        <w:t xml:space="preserve">Uvedenú skutočnosť </w:t>
      </w:r>
      <w:r w:rsidR="001E5F7D">
        <w:rPr>
          <w:rFonts w:ascii="Arial" w:hAnsi="Arial" w:cs="Arial"/>
          <w:bCs/>
          <w:sz w:val="22"/>
          <w:szCs w:val="22"/>
        </w:rPr>
        <w:t xml:space="preserve">preto pri stanovení minimálneho nájomného </w:t>
      </w:r>
      <w:r w:rsidR="00054B7C">
        <w:rPr>
          <w:rFonts w:ascii="Arial" w:hAnsi="Arial" w:cs="Arial"/>
          <w:bCs/>
          <w:sz w:val="22"/>
          <w:szCs w:val="22"/>
        </w:rPr>
        <w:t xml:space="preserve">bolo navrhnuté </w:t>
      </w:r>
      <w:r w:rsidR="006549E5">
        <w:rPr>
          <w:rFonts w:ascii="Arial" w:hAnsi="Arial" w:cs="Arial"/>
          <w:bCs/>
          <w:sz w:val="22"/>
          <w:szCs w:val="22"/>
        </w:rPr>
        <w:t>zohľadniť</w:t>
      </w:r>
      <w:r w:rsidR="001E5F7D">
        <w:rPr>
          <w:rFonts w:ascii="Arial" w:hAnsi="Arial" w:cs="Arial"/>
          <w:bCs/>
          <w:sz w:val="22"/>
          <w:szCs w:val="22"/>
        </w:rPr>
        <w:t xml:space="preserve"> a to aj v kontexte toho, že v prevažnej väčšine posudzovaných nájomných zmlúv mestských častí a miest v rámci BSK so súkromnými školami práve prenajímatelia znášajú náklady na odstraňovanie havarijných stavov prípadne náklady na zabezpečenie užívania schopnosti predmetu nájmu. </w:t>
      </w:r>
      <w:r w:rsidR="006549E5">
        <w:rPr>
          <w:rFonts w:ascii="Arial" w:hAnsi="Arial" w:cs="Arial"/>
          <w:bCs/>
          <w:sz w:val="22"/>
          <w:szCs w:val="22"/>
        </w:rPr>
        <w:t xml:space="preserve">Pri stanovení minimálnej ceny nájomného pre II. kolo OVS </w:t>
      </w:r>
      <w:r w:rsidR="00F20C38">
        <w:rPr>
          <w:rFonts w:ascii="Arial" w:hAnsi="Arial" w:cs="Arial"/>
          <w:bCs/>
          <w:sz w:val="22"/>
          <w:szCs w:val="22"/>
        </w:rPr>
        <w:t xml:space="preserve">sa navrhovalo </w:t>
      </w:r>
      <w:r w:rsidR="006549E5">
        <w:rPr>
          <w:rFonts w:ascii="Arial" w:hAnsi="Arial" w:cs="Arial"/>
          <w:bCs/>
          <w:sz w:val="22"/>
          <w:szCs w:val="22"/>
        </w:rPr>
        <w:t>vychádza</w:t>
      </w:r>
      <w:r w:rsidR="00F20C38">
        <w:rPr>
          <w:rFonts w:ascii="Arial" w:hAnsi="Arial" w:cs="Arial"/>
          <w:bCs/>
          <w:sz w:val="22"/>
          <w:szCs w:val="22"/>
        </w:rPr>
        <w:t>ť</w:t>
      </w:r>
      <w:r w:rsidR="006549E5">
        <w:rPr>
          <w:rFonts w:ascii="Arial" w:hAnsi="Arial" w:cs="Arial"/>
          <w:bCs/>
          <w:sz w:val="22"/>
          <w:szCs w:val="22"/>
        </w:rPr>
        <w:t xml:space="preserve"> z nasledujúcich údajov:</w:t>
      </w:r>
    </w:p>
    <w:p w14:paraId="477AECAD" w14:textId="77777777" w:rsidR="006549E5" w:rsidRDefault="006549E5" w:rsidP="009A1764">
      <w:pPr>
        <w:jc w:val="both"/>
        <w:rPr>
          <w:rFonts w:ascii="Arial" w:hAnsi="Arial" w:cs="Arial"/>
          <w:bCs/>
          <w:sz w:val="22"/>
          <w:szCs w:val="22"/>
        </w:rPr>
      </w:pPr>
    </w:p>
    <w:p w14:paraId="2AFF0707" w14:textId="0C61DAAB" w:rsidR="006549E5" w:rsidRDefault="006549E5" w:rsidP="009A1764">
      <w:pPr>
        <w:jc w:val="both"/>
        <w:rPr>
          <w:rFonts w:ascii="Arial" w:hAnsi="Arial" w:cs="Arial"/>
          <w:bCs/>
          <w:sz w:val="22"/>
          <w:szCs w:val="22"/>
        </w:rPr>
      </w:pPr>
      <w:r>
        <w:rPr>
          <w:rFonts w:ascii="Arial" w:hAnsi="Arial" w:cs="Arial"/>
          <w:bCs/>
          <w:sz w:val="22"/>
          <w:szCs w:val="22"/>
        </w:rPr>
        <w:t xml:space="preserve">Výška </w:t>
      </w:r>
      <w:r w:rsidR="001E5F7D">
        <w:rPr>
          <w:rFonts w:ascii="Arial" w:hAnsi="Arial" w:cs="Arial"/>
          <w:bCs/>
          <w:sz w:val="22"/>
          <w:szCs w:val="22"/>
        </w:rPr>
        <w:t xml:space="preserve">najvyššieho relevantného </w:t>
      </w:r>
      <w:r>
        <w:rPr>
          <w:rFonts w:ascii="Arial" w:hAnsi="Arial" w:cs="Arial"/>
          <w:bCs/>
          <w:sz w:val="22"/>
          <w:szCs w:val="22"/>
        </w:rPr>
        <w:t xml:space="preserve">nájomného na stavby stanoveného v rámci </w:t>
      </w:r>
      <w:r w:rsidR="001E5F7D">
        <w:rPr>
          <w:rFonts w:ascii="Arial" w:hAnsi="Arial" w:cs="Arial"/>
          <w:bCs/>
          <w:sz w:val="22"/>
          <w:szCs w:val="22"/>
        </w:rPr>
        <w:t>nájomnej zmluvy medzi Mestskou časťou Bratislava- Nové Mesto a nájomcom SCHOOL s.r.o.</w:t>
      </w:r>
      <w:r>
        <w:rPr>
          <w:rFonts w:ascii="Arial" w:hAnsi="Arial" w:cs="Arial"/>
          <w:bCs/>
          <w:sz w:val="22"/>
          <w:szCs w:val="22"/>
        </w:rPr>
        <w:t xml:space="preserve"> je v sume 33,33 EUR/m2/rok</w:t>
      </w:r>
      <w:r w:rsidR="00B904D5">
        <w:rPr>
          <w:rFonts w:ascii="Arial" w:hAnsi="Arial" w:cs="Arial"/>
          <w:bCs/>
          <w:sz w:val="22"/>
          <w:szCs w:val="22"/>
        </w:rPr>
        <w:t>. Pri podlahovej ploche budov ŠOS Na Pántoch v rozsahu 14 643 m2</w:t>
      </w:r>
      <w:r w:rsidR="00306486">
        <w:rPr>
          <w:rFonts w:ascii="Arial" w:hAnsi="Arial" w:cs="Arial"/>
          <w:bCs/>
          <w:sz w:val="22"/>
          <w:szCs w:val="22"/>
        </w:rPr>
        <w:t xml:space="preserve"> (</w:t>
      </w:r>
      <w:proofErr w:type="spellStart"/>
      <w:r w:rsidR="00306486">
        <w:rPr>
          <w:rFonts w:ascii="Arial" w:hAnsi="Arial" w:cs="Arial"/>
          <w:bCs/>
          <w:sz w:val="22"/>
          <w:szCs w:val="22"/>
        </w:rPr>
        <w:t>t.j</w:t>
      </w:r>
      <w:proofErr w:type="spellEnd"/>
      <w:r w:rsidR="00306486">
        <w:rPr>
          <w:rFonts w:ascii="Arial" w:hAnsi="Arial" w:cs="Arial"/>
          <w:bCs/>
          <w:sz w:val="22"/>
          <w:szCs w:val="22"/>
        </w:rPr>
        <w:t xml:space="preserve">. budovy ktoré </w:t>
      </w:r>
      <w:r w:rsidR="00F20C38">
        <w:rPr>
          <w:rFonts w:ascii="Arial" w:hAnsi="Arial" w:cs="Arial"/>
          <w:bCs/>
          <w:sz w:val="22"/>
          <w:szCs w:val="22"/>
        </w:rPr>
        <w:t>boli</w:t>
      </w:r>
      <w:r w:rsidR="00306486">
        <w:rPr>
          <w:rFonts w:ascii="Arial" w:hAnsi="Arial" w:cs="Arial"/>
          <w:bCs/>
          <w:sz w:val="22"/>
          <w:szCs w:val="22"/>
        </w:rPr>
        <w:t xml:space="preserve"> predmetom II. kola OVS čiže budovy bez internátu)</w:t>
      </w:r>
      <w:r w:rsidR="00B904D5">
        <w:rPr>
          <w:rFonts w:ascii="Arial" w:hAnsi="Arial" w:cs="Arial"/>
          <w:bCs/>
          <w:sz w:val="22"/>
          <w:szCs w:val="22"/>
        </w:rPr>
        <w:t xml:space="preserve"> sa jedná o sumu </w:t>
      </w:r>
      <w:r w:rsidR="00B36AE3" w:rsidRPr="00B36AE3">
        <w:rPr>
          <w:rFonts w:ascii="Arial" w:hAnsi="Arial" w:cs="Arial"/>
          <w:bCs/>
          <w:sz w:val="22"/>
          <w:szCs w:val="22"/>
        </w:rPr>
        <w:t xml:space="preserve">14 641 535,7 </w:t>
      </w:r>
      <w:r w:rsidR="00B36AE3">
        <w:rPr>
          <w:rFonts w:ascii="Arial" w:hAnsi="Arial" w:cs="Arial"/>
          <w:bCs/>
          <w:sz w:val="22"/>
          <w:szCs w:val="22"/>
        </w:rPr>
        <w:t xml:space="preserve">EUR/30rokov resp. </w:t>
      </w:r>
      <w:r w:rsidR="00B904D5" w:rsidRPr="00B904D5">
        <w:rPr>
          <w:rFonts w:ascii="Arial" w:hAnsi="Arial" w:cs="Arial"/>
          <w:bCs/>
          <w:sz w:val="22"/>
          <w:szCs w:val="22"/>
        </w:rPr>
        <w:t>488 051,19</w:t>
      </w:r>
      <w:r w:rsidR="00B904D5">
        <w:rPr>
          <w:rFonts w:ascii="Arial" w:hAnsi="Arial" w:cs="Arial"/>
          <w:bCs/>
          <w:sz w:val="22"/>
          <w:szCs w:val="22"/>
        </w:rPr>
        <w:t xml:space="preserve"> EUR/rok resp. </w:t>
      </w:r>
      <w:r w:rsidR="00B904D5" w:rsidRPr="00B904D5">
        <w:rPr>
          <w:rFonts w:ascii="Arial" w:hAnsi="Arial" w:cs="Arial"/>
          <w:bCs/>
          <w:sz w:val="22"/>
          <w:szCs w:val="22"/>
        </w:rPr>
        <w:t>40 670,93</w:t>
      </w:r>
      <w:r w:rsidR="00B904D5">
        <w:rPr>
          <w:rFonts w:ascii="Arial" w:hAnsi="Arial" w:cs="Arial"/>
          <w:bCs/>
          <w:sz w:val="22"/>
          <w:szCs w:val="22"/>
        </w:rPr>
        <w:t xml:space="preserve"> EUR/mesiac.</w:t>
      </w:r>
    </w:p>
    <w:p w14:paraId="22B473B9" w14:textId="77777777" w:rsidR="00B904D5" w:rsidRDefault="00B904D5" w:rsidP="009A1764">
      <w:pPr>
        <w:jc w:val="both"/>
        <w:rPr>
          <w:rFonts w:ascii="Arial" w:hAnsi="Arial" w:cs="Arial"/>
          <w:bCs/>
          <w:sz w:val="22"/>
          <w:szCs w:val="22"/>
        </w:rPr>
      </w:pPr>
    </w:p>
    <w:p w14:paraId="41986E09" w14:textId="25B6EB62" w:rsidR="00B904D5" w:rsidRDefault="00F860B2" w:rsidP="009A1764">
      <w:pPr>
        <w:jc w:val="both"/>
        <w:rPr>
          <w:rFonts w:ascii="Arial" w:hAnsi="Arial" w:cs="Arial"/>
          <w:bCs/>
          <w:sz w:val="22"/>
          <w:szCs w:val="22"/>
        </w:rPr>
      </w:pPr>
      <w:r>
        <w:rPr>
          <w:rFonts w:ascii="Arial" w:hAnsi="Arial" w:cs="Arial"/>
          <w:bCs/>
          <w:sz w:val="22"/>
          <w:szCs w:val="22"/>
        </w:rPr>
        <w:t>Úrad BSK p</w:t>
      </w:r>
      <w:r w:rsidR="00F477D6">
        <w:rPr>
          <w:rFonts w:ascii="Arial" w:hAnsi="Arial" w:cs="Arial"/>
          <w:bCs/>
          <w:sz w:val="22"/>
          <w:szCs w:val="22"/>
        </w:rPr>
        <w:t>ri stanovení minimálneho nájomného</w:t>
      </w:r>
      <w:r w:rsidR="00442B6F">
        <w:rPr>
          <w:rFonts w:ascii="Arial" w:hAnsi="Arial" w:cs="Arial"/>
          <w:bCs/>
          <w:sz w:val="22"/>
          <w:szCs w:val="22"/>
        </w:rPr>
        <w:t xml:space="preserve"> v materiály pre komisie zastupiteľstva, navrhol</w:t>
      </w:r>
      <w:r>
        <w:rPr>
          <w:rFonts w:ascii="Arial" w:hAnsi="Arial" w:cs="Arial"/>
          <w:bCs/>
          <w:sz w:val="22"/>
          <w:szCs w:val="22"/>
        </w:rPr>
        <w:t xml:space="preserve"> </w:t>
      </w:r>
      <w:r w:rsidR="00F85B6B">
        <w:rPr>
          <w:rFonts w:ascii="Arial" w:hAnsi="Arial" w:cs="Arial"/>
          <w:bCs/>
          <w:sz w:val="22"/>
          <w:szCs w:val="22"/>
        </w:rPr>
        <w:t>od identifikovaného maximálneho nájmu</w:t>
      </w:r>
      <w:r w:rsidR="00B904D5">
        <w:rPr>
          <w:rFonts w:ascii="Arial" w:hAnsi="Arial" w:cs="Arial"/>
          <w:bCs/>
          <w:sz w:val="22"/>
          <w:szCs w:val="22"/>
        </w:rPr>
        <w:t xml:space="preserve"> odpočítať náklady, ktoré by mal BSK ako prenajímateľ v prípade, ak by mal uzatvorenú nájomnú zmluvu v</w:t>
      </w:r>
      <w:r w:rsidR="00F477D6">
        <w:rPr>
          <w:rFonts w:ascii="Arial" w:hAnsi="Arial" w:cs="Arial"/>
          <w:bCs/>
          <w:sz w:val="22"/>
          <w:szCs w:val="22"/>
        </w:rPr>
        <w:t xml:space="preserve"> režime v akom je uzatvorená prevažná časť porovnávaných nájomných zmlúv – t. j. </w:t>
      </w:r>
      <w:r w:rsidR="00F85B6B">
        <w:rPr>
          <w:rFonts w:ascii="Arial" w:hAnsi="Arial" w:cs="Arial"/>
          <w:bCs/>
          <w:sz w:val="22"/>
          <w:szCs w:val="22"/>
        </w:rPr>
        <w:t xml:space="preserve">znášal by </w:t>
      </w:r>
      <w:r w:rsidR="00F477D6">
        <w:rPr>
          <w:rFonts w:ascii="Arial" w:hAnsi="Arial" w:cs="Arial"/>
          <w:bCs/>
          <w:sz w:val="22"/>
          <w:szCs w:val="22"/>
        </w:rPr>
        <w:t>náklady na udržiavanie predmetu nájmu v stave spôsobilom na dojednaný účel, náklady na odstraňovanie porúch a havárií</w:t>
      </w:r>
      <w:r w:rsidR="00B904D5">
        <w:rPr>
          <w:rFonts w:ascii="Arial" w:hAnsi="Arial" w:cs="Arial"/>
          <w:bCs/>
          <w:sz w:val="22"/>
          <w:szCs w:val="22"/>
        </w:rPr>
        <w:t>.</w:t>
      </w:r>
      <w:r w:rsidR="00F477D6">
        <w:rPr>
          <w:rFonts w:ascii="Arial" w:hAnsi="Arial" w:cs="Arial"/>
          <w:bCs/>
          <w:sz w:val="22"/>
          <w:szCs w:val="22"/>
        </w:rPr>
        <w:t xml:space="preserve"> </w:t>
      </w:r>
      <w:r w:rsidR="00B904D5">
        <w:rPr>
          <w:rFonts w:ascii="Arial" w:hAnsi="Arial" w:cs="Arial"/>
          <w:bCs/>
          <w:sz w:val="22"/>
          <w:szCs w:val="22"/>
        </w:rPr>
        <w:t xml:space="preserve">Vychádzajúc zo spracovaného rozpočtu investičných nákladov na realizáciu nevyhnutných investičných prác, ktorý je prílohou Stavebno-fyzikálneho posudku pritom </w:t>
      </w:r>
      <w:r w:rsidR="00D70AB5">
        <w:rPr>
          <w:rFonts w:ascii="Arial" w:hAnsi="Arial" w:cs="Arial"/>
          <w:bCs/>
          <w:sz w:val="22"/>
          <w:szCs w:val="22"/>
        </w:rPr>
        <w:t xml:space="preserve">navrhol </w:t>
      </w:r>
      <w:r w:rsidR="00B904D5">
        <w:rPr>
          <w:rFonts w:ascii="Arial" w:hAnsi="Arial" w:cs="Arial"/>
          <w:bCs/>
          <w:sz w:val="22"/>
          <w:szCs w:val="22"/>
        </w:rPr>
        <w:t xml:space="preserve">konzervatívny prístup, zohľadňujúc tak výlučne náklady na práce, ktoré by v priebehu trvania zmluvy vzhľadom na Stavebno-fyzikálny posudok boli </w:t>
      </w:r>
      <w:r w:rsidR="00B36AE3">
        <w:rPr>
          <w:rFonts w:ascii="Arial" w:hAnsi="Arial" w:cs="Arial"/>
          <w:bCs/>
          <w:sz w:val="22"/>
          <w:szCs w:val="22"/>
        </w:rPr>
        <w:t>s najvyššou pravdepodobnosťou</w:t>
      </w:r>
      <w:r w:rsidR="00B904D5">
        <w:rPr>
          <w:rFonts w:ascii="Arial" w:hAnsi="Arial" w:cs="Arial"/>
          <w:bCs/>
          <w:sz w:val="22"/>
          <w:szCs w:val="22"/>
        </w:rPr>
        <w:t xml:space="preserve"> vynaložené</w:t>
      </w:r>
      <w:r w:rsidR="00382705">
        <w:rPr>
          <w:rFonts w:ascii="Arial" w:hAnsi="Arial" w:cs="Arial"/>
          <w:bCs/>
          <w:sz w:val="22"/>
          <w:szCs w:val="22"/>
        </w:rPr>
        <w:t xml:space="preserve"> už v najbližších rokoch</w:t>
      </w:r>
      <w:r w:rsidR="00B904D5">
        <w:rPr>
          <w:rFonts w:ascii="Arial" w:hAnsi="Arial" w:cs="Arial"/>
          <w:bCs/>
          <w:sz w:val="22"/>
          <w:szCs w:val="22"/>
        </w:rPr>
        <w:t>, a vzhľadom na ich charakter by boli v prípade aplikácie režimu</w:t>
      </w:r>
      <w:r w:rsidR="00B36AE3">
        <w:rPr>
          <w:rFonts w:ascii="Arial" w:hAnsi="Arial" w:cs="Arial"/>
          <w:bCs/>
          <w:sz w:val="22"/>
          <w:szCs w:val="22"/>
        </w:rPr>
        <w:t xml:space="preserve"> znášania nákladov prenajímateľo</w:t>
      </w:r>
      <w:r w:rsidR="00241C55">
        <w:rPr>
          <w:rFonts w:ascii="Arial" w:hAnsi="Arial" w:cs="Arial"/>
          <w:bCs/>
          <w:sz w:val="22"/>
          <w:szCs w:val="22"/>
        </w:rPr>
        <w:t>m</w:t>
      </w:r>
      <w:r w:rsidR="00B36AE3">
        <w:rPr>
          <w:rFonts w:ascii="Arial" w:hAnsi="Arial" w:cs="Arial"/>
          <w:bCs/>
          <w:sz w:val="22"/>
          <w:szCs w:val="22"/>
        </w:rPr>
        <w:t xml:space="preserve"> podľa</w:t>
      </w:r>
      <w:r w:rsidR="00B904D5">
        <w:rPr>
          <w:rFonts w:ascii="Arial" w:hAnsi="Arial" w:cs="Arial"/>
          <w:bCs/>
          <w:sz w:val="22"/>
          <w:szCs w:val="22"/>
        </w:rPr>
        <w:t xml:space="preserve"> </w:t>
      </w:r>
      <w:r w:rsidR="00F477D6">
        <w:rPr>
          <w:rFonts w:ascii="Arial" w:hAnsi="Arial" w:cs="Arial"/>
          <w:bCs/>
          <w:sz w:val="22"/>
          <w:szCs w:val="22"/>
        </w:rPr>
        <w:t>štandardnej zákonnej úpravy § 664 Občianskeho zákonníka</w:t>
      </w:r>
      <w:r w:rsidR="00B904D5">
        <w:rPr>
          <w:rFonts w:ascii="Arial" w:hAnsi="Arial" w:cs="Arial"/>
          <w:bCs/>
          <w:sz w:val="22"/>
          <w:szCs w:val="22"/>
        </w:rPr>
        <w:t xml:space="preserve"> znášané </w:t>
      </w:r>
      <w:r w:rsidR="00C848C2">
        <w:rPr>
          <w:rFonts w:ascii="Arial" w:hAnsi="Arial" w:cs="Arial"/>
          <w:bCs/>
          <w:sz w:val="22"/>
          <w:szCs w:val="22"/>
        </w:rPr>
        <w:t xml:space="preserve">práve </w:t>
      </w:r>
      <w:r w:rsidR="00B904D5">
        <w:rPr>
          <w:rFonts w:ascii="Arial" w:hAnsi="Arial" w:cs="Arial"/>
          <w:bCs/>
          <w:sz w:val="22"/>
          <w:szCs w:val="22"/>
        </w:rPr>
        <w:t>zo strany BSK. Jedná sa o nasledovné vybrané položky nákladov:</w:t>
      </w:r>
    </w:p>
    <w:p w14:paraId="23C3B386" w14:textId="77777777" w:rsidR="00B904D5" w:rsidRDefault="00B904D5" w:rsidP="009A1764">
      <w:pPr>
        <w:jc w:val="both"/>
        <w:rPr>
          <w:rFonts w:ascii="Arial" w:hAnsi="Arial" w:cs="Arial"/>
          <w:bCs/>
          <w:sz w:val="22"/>
          <w:szCs w:val="22"/>
        </w:rPr>
      </w:pPr>
    </w:p>
    <w:tbl>
      <w:tblPr>
        <w:tblStyle w:val="Mriekatabuky"/>
        <w:tblW w:w="9634" w:type="dxa"/>
        <w:tblLook w:val="04A0" w:firstRow="1" w:lastRow="0" w:firstColumn="1" w:lastColumn="0" w:noHBand="0" w:noVBand="1"/>
      </w:tblPr>
      <w:tblGrid>
        <w:gridCol w:w="616"/>
        <w:gridCol w:w="4057"/>
        <w:gridCol w:w="11"/>
        <w:gridCol w:w="4950"/>
      </w:tblGrid>
      <w:tr w:rsidR="00B904D5" w:rsidRPr="00B904D5" w14:paraId="689DE789" w14:textId="77777777" w:rsidTr="00B36AE3">
        <w:trPr>
          <w:trHeight w:val="288"/>
        </w:trPr>
        <w:tc>
          <w:tcPr>
            <w:tcW w:w="9634" w:type="dxa"/>
            <w:gridSpan w:val="4"/>
            <w:noWrap/>
            <w:hideMark/>
          </w:tcPr>
          <w:p w14:paraId="401B0BBB" w14:textId="7D971AC9" w:rsidR="00B904D5" w:rsidRPr="00B904D5" w:rsidRDefault="00B904D5" w:rsidP="00B904D5">
            <w:pPr>
              <w:jc w:val="center"/>
              <w:rPr>
                <w:rFonts w:ascii="Arial" w:hAnsi="Arial" w:cs="Arial"/>
                <w:b/>
                <w:bCs/>
                <w:sz w:val="22"/>
                <w:szCs w:val="22"/>
              </w:rPr>
            </w:pPr>
            <w:r w:rsidRPr="00B904D5">
              <w:rPr>
                <w:rFonts w:ascii="Arial" w:hAnsi="Arial" w:cs="Arial"/>
                <w:b/>
                <w:bCs/>
                <w:sz w:val="22"/>
                <w:szCs w:val="22"/>
              </w:rPr>
              <w:t xml:space="preserve">Položky </w:t>
            </w:r>
            <w:r>
              <w:rPr>
                <w:rFonts w:ascii="Arial" w:hAnsi="Arial" w:cs="Arial"/>
                <w:b/>
                <w:bCs/>
                <w:sz w:val="22"/>
                <w:szCs w:val="22"/>
              </w:rPr>
              <w:t xml:space="preserve">definované v dokumente „Odhadovaný prepočet  </w:t>
            </w:r>
            <w:r w:rsidRPr="00B904D5">
              <w:rPr>
                <w:rFonts w:ascii="Arial" w:hAnsi="Arial" w:cs="Arial"/>
                <w:b/>
                <w:bCs/>
                <w:sz w:val="22"/>
                <w:szCs w:val="22"/>
              </w:rPr>
              <w:t>investičných nákladov na realizáciu nevyhnutných investičných prác“</w:t>
            </w:r>
          </w:p>
        </w:tc>
      </w:tr>
      <w:tr w:rsidR="00B904D5" w:rsidRPr="00B904D5" w14:paraId="611B4685" w14:textId="77777777" w:rsidTr="00B36AE3">
        <w:trPr>
          <w:trHeight w:val="300"/>
        </w:trPr>
        <w:tc>
          <w:tcPr>
            <w:tcW w:w="616" w:type="dxa"/>
            <w:noWrap/>
            <w:hideMark/>
          </w:tcPr>
          <w:p w14:paraId="0CC87479" w14:textId="77777777" w:rsidR="00B904D5" w:rsidRPr="00B904D5" w:rsidRDefault="00B904D5" w:rsidP="00B904D5">
            <w:pPr>
              <w:jc w:val="both"/>
              <w:rPr>
                <w:rFonts w:ascii="Arial" w:hAnsi="Arial" w:cs="Arial"/>
                <w:b/>
                <w:bCs/>
                <w:sz w:val="22"/>
                <w:szCs w:val="22"/>
              </w:rPr>
            </w:pPr>
            <w:proofErr w:type="spellStart"/>
            <w:r w:rsidRPr="00B904D5">
              <w:rPr>
                <w:rFonts w:ascii="Arial" w:hAnsi="Arial" w:cs="Arial"/>
                <w:b/>
                <w:bCs/>
                <w:sz w:val="22"/>
                <w:szCs w:val="22"/>
              </w:rPr>
              <w:t>č.p</w:t>
            </w:r>
            <w:proofErr w:type="spellEnd"/>
            <w:r w:rsidRPr="00B904D5">
              <w:rPr>
                <w:rFonts w:ascii="Arial" w:hAnsi="Arial" w:cs="Arial"/>
                <w:b/>
                <w:bCs/>
                <w:sz w:val="22"/>
                <w:szCs w:val="22"/>
              </w:rPr>
              <w:t>.</w:t>
            </w:r>
          </w:p>
        </w:tc>
        <w:tc>
          <w:tcPr>
            <w:tcW w:w="4068" w:type="dxa"/>
            <w:gridSpan w:val="2"/>
            <w:noWrap/>
            <w:hideMark/>
          </w:tcPr>
          <w:p w14:paraId="0129098C" w14:textId="1F269218" w:rsidR="00B904D5" w:rsidRPr="00B904D5" w:rsidRDefault="00241C55" w:rsidP="004976CA">
            <w:pPr>
              <w:jc w:val="center"/>
              <w:rPr>
                <w:rFonts w:ascii="Arial" w:hAnsi="Arial" w:cs="Arial"/>
                <w:b/>
                <w:bCs/>
                <w:sz w:val="22"/>
                <w:szCs w:val="22"/>
              </w:rPr>
            </w:pPr>
            <w:r>
              <w:rPr>
                <w:rFonts w:ascii="Arial" w:hAnsi="Arial" w:cs="Arial"/>
                <w:b/>
                <w:bCs/>
                <w:sz w:val="22"/>
                <w:szCs w:val="22"/>
              </w:rPr>
              <w:t>Typ nákladu</w:t>
            </w:r>
          </w:p>
        </w:tc>
        <w:tc>
          <w:tcPr>
            <w:tcW w:w="4950" w:type="dxa"/>
            <w:noWrap/>
            <w:hideMark/>
          </w:tcPr>
          <w:p w14:paraId="1E5FED32" w14:textId="47D38E0D" w:rsidR="00B904D5" w:rsidRPr="00B904D5" w:rsidRDefault="00B904D5" w:rsidP="004976CA">
            <w:pPr>
              <w:jc w:val="center"/>
              <w:rPr>
                <w:rFonts w:ascii="Arial" w:hAnsi="Arial" w:cs="Arial"/>
                <w:b/>
                <w:bCs/>
                <w:sz w:val="22"/>
                <w:szCs w:val="22"/>
              </w:rPr>
            </w:pPr>
            <w:r w:rsidRPr="00B904D5">
              <w:rPr>
                <w:rFonts w:ascii="Arial" w:hAnsi="Arial" w:cs="Arial"/>
                <w:b/>
                <w:bCs/>
                <w:sz w:val="22"/>
                <w:szCs w:val="22"/>
              </w:rPr>
              <w:t xml:space="preserve">Predpokladané </w:t>
            </w:r>
            <w:r w:rsidR="004976CA">
              <w:rPr>
                <w:rFonts w:ascii="Arial" w:hAnsi="Arial" w:cs="Arial"/>
                <w:b/>
                <w:bCs/>
                <w:sz w:val="22"/>
                <w:szCs w:val="22"/>
              </w:rPr>
              <w:t xml:space="preserve">celkové </w:t>
            </w:r>
            <w:r w:rsidRPr="00B904D5">
              <w:rPr>
                <w:rFonts w:ascii="Arial" w:hAnsi="Arial" w:cs="Arial"/>
                <w:b/>
                <w:bCs/>
                <w:sz w:val="22"/>
                <w:szCs w:val="22"/>
              </w:rPr>
              <w:t>náklady</w:t>
            </w:r>
            <w:r w:rsidR="00241C55">
              <w:rPr>
                <w:rFonts w:ascii="Arial" w:hAnsi="Arial" w:cs="Arial"/>
                <w:b/>
                <w:bCs/>
                <w:sz w:val="22"/>
                <w:szCs w:val="22"/>
              </w:rPr>
              <w:t xml:space="preserve"> v zmysle posudku</w:t>
            </w:r>
          </w:p>
        </w:tc>
      </w:tr>
      <w:tr w:rsidR="00B904D5" w:rsidRPr="00B904D5" w14:paraId="6E01012D" w14:textId="77777777" w:rsidTr="00B36AE3">
        <w:trPr>
          <w:trHeight w:val="288"/>
        </w:trPr>
        <w:tc>
          <w:tcPr>
            <w:tcW w:w="616" w:type="dxa"/>
            <w:noWrap/>
            <w:hideMark/>
          </w:tcPr>
          <w:p w14:paraId="6E6D39DD" w14:textId="77777777" w:rsidR="00B904D5" w:rsidRPr="00B904D5" w:rsidRDefault="00B904D5" w:rsidP="00B904D5">
            <w:pPr>
              <w:jc w:val="both"/>
              <w:rPr>
                <w:rFonts w:ascii="Arial" w:hAnsi="Arial" w:cs="Arial"/>
                <w:b/>
                <w:bCs/>
                <w:sz w:val="22"/>
                <w:szCs w:val="22"/>
              </w:rPr>
            </w:pPr>
            <w:r w:rsidRPr="00B904D5">
              <w:rPr>
                <w:rFonts w:ascii="Arial" w:hAnsi="Arial" w:cs="Arial"/>
                <w:b/>
                <w:bCs/>
                <w:sz w:val="22"/>
                <w:szCs w:val="22"/>
              </w:rPr>
              <w:t>7</w:t>
            </w:r>
          </w:p>
        </w:tc>
        <w:tc>
          <w:tcPr>
            <w:tcW w:w="4068" w:type="dxa"/>
            <w:gridSpan w:val="2"/>
            <w:hideMark/>
          </w:tcPr>
          <w:p w14:paraId="6F51B7D6" w14:textId="77777777" w:rsidR="00B904D5" w:rsidRPr="00B904D5" w:rsidRDefault="00B904D5" w:rsidP="00B904D5">
            <w:pPr>
              <w:jc w:val="both"/>
              <w:rPr>
                <w:rFonts w:ascii="Arial" w:hAnsi="Arial" w:cs="Arial"/>
                <w:bCs/>
                <w:sz w:val="22"/>
                <w:szCs w:val="22"/>
              </w:rPr>
            </w:pPr>
            <w:r w:rsidRPr="00B904D5">
              <w:rPr>
                <w:rFonts w:ascii="Arial" w:hAnsi="Arial" w:cs="Arial"/>
                <w:bCs/>
                <w:sz w:val="22"/>
                <w:szCs w:val="22"/>
              </w:rPr>
              <w:t xml:space="preserve">Výmena </w:t>
            </w:r>
            <w:proofErr w:type="spellStart"/>
            <w:r w:rsidRPr="00B904D5">
              <w:rPr>
                <w:rFonts w:ascii="Arial" w:hAnsi="Arial" w:cs="Arial"/>
                <w:bCs/>
                <w:sz w:val="22"/>
                <w:szCs w:val="22"/>
              </w:rPr>
              <w:t>extériových</w:t>
            </w:r>
            <w:proofErr w:type="spellEnd"/>
            <w:r w:rsidRPr="00B904D5">
              <w:rPr>
                <w:rFonts w:ascii="Arial" w:hAnsi="Arial" w:cs="Arial"/>
                <w:bCs/>
                <w:sz w:val="22"/>
                <w:szCs w:val="22"/>
              </w:rPr>
              <w:t xml:space="preserve"> okenných a dverných konštrukcií, zasklených stien</w:t>
            </w:r>
          </w:p>
        </w:tc>
        <w:tc>
          <w:tcPr>
            <w:tcW w:w="4950" w:type="dxa"/>
            <w:noWrap/>
            <w:hideMark/>
          </w:tcPr>
          <w:p w14:paraId="2D0683F4" w14:textId="7000C265" w:rsidR="00B904D5" w:rsidRPr="00B36AE3" w:rsidRDefault="00B904D5" w:rsidP="00B36AE3">
            <w:pPr>
              <w:jc w:val="center"/>
              <w:rPr>
                <w:rFonts w:ascii="Arial" w:hAnsi="Arial" w:cs="Arial"/>
                <w:b/>
                <w:sz w:val="22"/>
                <w:szCs w:val="22"/>
              </w:rPr>
            </w:pPr>
            <w:r w:rsidRPr="00B36AE3">
              <w:rPr>
                <w:rFonts w:ascii="Arial" w:hAnsi="Arial" w:cs="Arial"/>
                <w:b/>
                <w:sz w:val="22"/>
                <w:szCs w:val="22"/>
              </w:rPr>
              <w:t>580 800,00 € bez DPH/ 696 960 s DPH</w:t>
            </w:r>
          </w:p>
        </w:tc>
      </w:tr>
      <w:tr w:rsidR="00B904D5" w:rsidRPr="00B904D5" w14:paraId="0DA8776D" w14:textId="77777777" w:rsidTr="00B36AE3">
        <w:trPr>
          <w:trHeight w:val="288"/>
        </w:trPr>
        <w:tc>
          <w:tcPr>
            <w:tcW w:w="616" w:type="dxa"/>
            <w:noWrap/>
            <w:hideMark/>
          </w:tcPr>
          <w:p w14:paraId="37971DE0" w14:textId="77777777" w:rsidR="00B904D5" w:rsidRPr="00B904D5" w:rsidRDefault="00B904D5" w:rsidP="00B904D5">
            <w:pPr>
              <w:jc w:val="both"/>
              <w:rPr>
                <w:rFonts w:ascii="Arial" w:hAnsi="Arial" w:cs="Arial"/>
                <w:b/>
                <w:bCs/>
                <w:sz w:val="22"/>
                <w:szCs w:val="22"/>
              </w:rPr>
            </w:pPr>
            <w:r w:rsidRPr="00B904D5">
              <w:rPr>
                <w:rFonts w:ascii="Arial" w:hAnsi="Arial" w:cs="Arial"/>
                <w:b/>
                <w:bCs/>
                <w:sz w:val="22"/>
                <w:szCs w:val="22"/>
              </w:rPr>
              <w:t>8</w:t>
            </w:r>
          </w:p>
        </w:tc>
        <w:tc>
          <w:tcPr>
            <w:tcW w:w="4068" w:type="dxa"/>
            <w:gridSpan w:val="2"/>
            <w:hideMark/>
          </w:tcPr>
          <w:p w14:paraId="3B61DE09" w14:textId="324DEA3C" w:rsidR="00B904D5" w:rsidRPr="00B904D5" w:rsidRDefault="003E49E4" w:rsidP="00B904D5">
            <w:pPr>
              <w:jc w:val="both"/>
              <w:rPr>
                <w:rFonts w:ascii="Arial" w:hAnsi="Arial" w:cs="Arial"/>
                <w:bCs/>
                <w:sz w:val="22"/>
                <w:szCs w:val="22"/>
              </w:rPr>
            </w:pPr>
            <w:r>
              <w:rPr>
                <w:rFonts w:ascii="Arial" w:hAnsi="Arial" w:cs="Arial"/>
                <w:bCs/>
                <w:sz w:val="22"/>
                <w:szCs w:val="22"/>
              </w:rPr>
              <w:t>R</w:t>
            </w:r>
            <w:r w:rsidR="00B904D5" w:rsidRPr="00B904D5">
              <w:rPr>
                <w:rFonts w:ascii="Arial" w:hAnsi="Arial" w:cs="Arial"/>
                <w:bCs/>
                <w:sz w:val="22"/>
                <w:szCs w:val="22"/>
              </w:rPr>
              <w:t xml:space="preserve">ekonštrukcia </w:t>
            </w:r>
            <w:r w:rsidRPr="00B904D5">
              <w:rPr>
                <w:rFonts w:ascii="Arial" w:hAnsi="Arial" w:cs="Arial"/>
                <w:bCs/>
                <w:sz w:val="22"/>
                <w:szCs w:val="22"/>
              </w:rPr>
              <w:t>strešnej</w:t>
            </w:r>
            <w:r w:rsidR="00B904D5" w:rsidRPr="00B904D5">
              <w:rPr>
                <w:rFonts w:ascii="Arial" w:hAnsi="Arial" w:cs="Arial"/>
                <w:bCs/>
                <w:sz w:val="22"/>
                <w:szCs w:val="22"/>
              </w:rPr>
              <w:t xml:space="preserve"> skladby vrátane klampiarskych prvkov a výmeny strešných svetlíkov</w:t>
            </w:r>
          </w:p>
        </w:tc>
        <w:tc>
          <w:tcPr>
            <w:tcW w:w="4950" w:type="dxa"/>
            <w:noWrap/>
            <w:hideMark/>
          </w:tcPr>
          <w:p w14:paraId="348FD9EF" w14:textId="751AB054" w:rsidR="00B904D5" w:rsidRPr="00B36AE3" w:rsidRDefault="00B904D5" w:rsidP="00B36AE3">
            <w:pPr>
              <w:jc w:val="center"/>
              <w:rPr>
                <w:rFonts w:ascii="Arial" w:hAnsi="Arial" w:cs="Arial"/>
                <w:b/>
                <w:sz w:val="22"/>
                <w:szCs w:val="22"/>
              </w:rPr>
            </w:pPr>
            <w:r w:rsidRPr="00B36AE3">
              <w:rPr>
                <w:rFonts w:ascii="Arial" w:hAnsi="Arial" w:cs="Arial"/>
                <w:b/>
                <w:sz w:val="22"/>
                <w:szCs w:val="22"/>
              </w:rPr>
              <w:t>1 256 490,00 € bez DPH/ 1 507 788 € s DPH</w:t>
            </w:r>
          </w:p>
        </w:tc>
      </w:tr>
      <w:tr w:rsidR="00B904D5" w:rsidRPr="00B904D5" w14:paraId="736563E5" w14:textId="77777777" w:rsidTr="00B36AE3">
        <w:trPr>
          <w:trHeight w:val="288"/>
        </w:trPr>
        <w:tc>
          <w:tcPr>
            <w:tcW w:w="616" w:type="dxa"/>
            <w:noWrap/>
            <w:hideMark/>
          </w:tcPr>
          <w:p w14:paraId="12FA3CA9" w14:textId="77777777" w:rsidR="00B904D5" w:rsidRPr="00B904D5" w:rsidRDefault="00B904D5" w:rsidP="00B904D5">
            <w:pPr>
              <w:jc w:val="both"/>
              <w:rPr>
                <w:rFonts w:ascii="Arial" w:hAnsi="Arial" w:cs="Arial"/>
                <w:b/>
                <w:bCs/>
                <w:sz w:val="22"/>
                <w:szCs w:val="22"/>
              </w:rPr>
            </w:pPr>
            <w:r w:rsidRPr="00B904D5">
              <w:rPr>
                <w:rFonts w:ascii="Arial" w:hAnsi="Arial" w:cs="Arial"/>
                <w:b/>
                <w:bCs/>
                <w:sz w:val="22"/>
                <w:szCs w:val="22"/>
              </w:rPr>
              <w:t>16</w:t>
            </w:r>
          </w:p>
        </w:tc>
        <w:tc>
          <w:tcPr>
            <w:tcW w:w="4068" w:type="dxa"/>
            <w:gridSpan w:val="2"/>
            <w:hideMark/>
          </w:tcPr>
          <w:p w14:paraId="24F5CB61" w14:textId="77777777" w:rsidR="00B904D5" w:rsidRPr="00B904D5" w:rsidRDefault="00B904D5" w:rsidP="00B904D5">
            <w:pPr>
              <w:jc w:val="both"/>
              <w:rPr>
                <w:rFonts w:ascii="Arial" w:hAnsi="Arial" w:cs="Arial"/>
                <w:bCs/>
                <w:sz w:val="22"/>
                <w:szCs w:val="22"/>
              </w:rPr>
            </w:pPr>
            <w:r w:rsidRPr="00B904D5">
              <w:rPr>
                <w:rFonts w:ascii="Arial" w:hAnsi="Arial" w:cs="Arial"/>
                <w:bCs/>
                <w:sz w:val="22"/>
                <w:szCs w:val="22"/>
              </w:rPr>
              <w:t xml:space="preserve">TÚV rozvody v kanály od </w:t>
            </w:r>
            <w:proofErr w:type="spellStart"/>
            <w:r w:rsidRPr="00B904D5">
              <w:rPr>
                <w:rFonts w:ascii="Arial" w:hAnsi="Arial" w:cs="Arial"/>
                <w:bCs/>
                <w:sz w:val="22"/>
                <w:szCs w:val="22"/>
              </w:rPr>
              <w:t>technobloku</w:t>
            </w:r>
            <w:proofErr w:type="spellEnd"/>
            <w:r w:rsidRPr="00B904D5">
              <w:rPr>
                <w:rFonts w:ascii="Arial" w:hAnsi="Arial" w:cs="Arial"/>
                <w:bCs/>
                <w:sz w:val="22"/>
                <w:szCs w:val="22"/>
              </w:rPr>
              <w:t xml:space="preserve"> - oprava</w:t>
            </w:r>
          </w:p>
        </w:tc>
        <w:tc>
          <w:tcPr>
            <w:tcW w:w="4950" w:type="dxa"/>
            <w:noWrap/>
            <w:hideMark/>
          </w:tcPr>
          <w:p w14:paraId="0488139F" w14:textId="0D9D8B96" w:rsidR="00B904D5" w:rsidRPr="00B36AE3" w:rsidRDefault="00B904D5" w:rsidP="00B36AE3">
            <w:pPr>
              <w:jc w:val="center"/>
              <w:rPr>
                <w:rFonts w:ascii="Arial" w:hAnsi="Arial" w:cs="Arial"/>
                <w:b/>
                <w:sz w:val="22"/>
                <w:szCs w:val="22"/>
              </w:rPr>
            </w:pPr>
            <w:r w:rsidRPr="00B36AE3">
              <w:rPr>
                <w:rFonts w:ascii="Arial" w:hAnsi="Arial" w:cs="Arial"/>
                <w:b/>
                <w:sz w:val="22"/>
                <w:szCs w:val="22"/>
              </w:rPr>
              <w:t>455 000,00 €</w:t>
            </w:r>
            <w:r w:rsidR="00B36AE3" w:rsidRPr="00B36AE3">
              <w:rPr>
                <w:rFonts w:ascii="Arial" w:hAnsi="Arial" w:cs="Arial"/>
                <w:b/>
                <w:sz w:val="22"/>
                <w:szCs w:val="22"/>
              </w:rPr>
              <w:t xml:space="preserve"> bez DPH</w:t>
            </w:r>
            <w:r w:rsidRPr="00B36AE3">
              <w:rPr>
                <w:rFonts w:ascii="Arial" w:hAnsi="Arial" w:cs="Arial"/>
                <w:b/>
                <w:sz w:val="22"/>
                <w:szCs w:val="22"/>
              </w:rPr>
              <w:t xml:space="preserve"> </w:t>
            </w:r>
            <w:r w:rsidR="00B36AE3" w:rsidRPr="00B36AE3">
              <w:rPr>
                <w:rFonts w:ascii="Arial" w:hAnsi="Arial" w:cs="Arial"/>
                <w:b/>
                <w:sz w:val="22"/>
                <w:szCs w:val="22"/>
              </w:rPr>
              <w:t>/ 546 000 € s DPH</w:t>
            </w:r>
          </w:p>
        </w:tc>
      </w:tr>
      <w:tr w:rsidR="00B904D5" w:rsidRPr="00B904D5" w14:paraId="30252C73" w14:textId="77777777" w:rsidTr="00B36AE3">
        <w:trPr>
          <w:trHeight w:val="288"/>
        </w:trPr>
        <w:tc>
          <w:tcPr>
            <w:tcW w:w="616" w:type="dxa"/>
            <w:noWrap/>
            <w:hideMark/>
          </w:tcPr>
          <w:p w14:paraId="6AFC26DA" w14:textId="77777777" w:rsidR="00B904D5" w:rsidRPr="00B904D5" w:rsidRDefault="00B904D5" w:rsidP="00B904D5">
            <w:pPr>
              <w:jc w:val="both"/>
              <w:rPr>
                <w:rFonts w:ascii="Arial" w:hAnsi="Arial" w:cs="Arial"/>
                <w:b/>
                <w:bCs/>
                <w:sz w:val="22"/>
                <w:szCs w:val="22"/>
              </w:rPr>
            </w:pPr>
            <w:r w:rsidRPr="00B904D5">
              <w:rPr>
                <w:rFonts w:ascii="Arial" w:hAnsi="Arial" w:cs="Arial"/>
                <w:b/>
                <w:bCs/>
                <w:sz w:val="22"/>
                <w:szCs w:val="22"/>
              </w:rPr>
              <w:t>44</w:t>
            </w:r>
          </w:p>
        </w:tc>
        <w:tc>
          <w:tcPr>
            <w:tcW w:w="4068" w:type="dxa"/>
            <w:gridSpan w:val="2"/>
            <w:hideMark/>
          </w:tcPr>
          <w:p w14:paraId="666B6E02" w14:textId="77777777" w:rsidR="00B904D5" w:rsidRPr="00B904D5" w:rsidRDefault="00B904D5" w:rsidP="00B904D5">
            <w:pPr>
              <w:jc w:val="both"/>
              <w:rPr>
                <w:rFonts w:ascii="Arial" w:hAnsi="Arial" w:cs="Arial"/>
                <w:bCs/>
                <w:sz w:val="22"/>
                <w:szCs w:val="22"/>
              </w:rPr>
            </w:pPr>
            <w:r w:rsidRPr="00B904D5">
              <w:rPr>
                <w:rFonts w:ascii="Arial" w:hAnsi="Arial" w:cs="Arial"/>
                <w:bCs/>
                <w:sz w:val="22"/>
                <w:szCs w:val="22"/>
              </w:rPr>
              <w:t>Elektroinštalácie - silnoprúd, slaboprúd, výmena systému ochrany pred bleskom (kompletná výmena rozvodov vrátane rozvodných skríň, osvetlenia,...)</w:t>
            </w:r>
          </w:p>
        </w:tc>
        <w:tc>
          <w:tcPr>
            <w:tcW w:w="4950" w:type="dxa"/>
            <w:noWrap/>
            <w:hideMark/>
          </w:tcPr>
          <w:p w14:paraId="42682376" w14:textId="62452875" w:rsidR="00B904D5" w:rsidRPr="00B36AE3" w:rsidRDefault="00B904D5" w:rsidP="00B36AE3">
            <w:pPr>
              <w:jc w:val="center"/>
              <w:rPr>
                <w:rFonts w:ascii="Arial" w:hAnsi="Arial" w:cs="Arial"/>
                <w:b/>
                <w:sz w:val="22"/>
                <w:szCs w:val="22"/>
              </w:rPr>
            </w:pPr>
            <w:r w:rsidRPr="00B36AE3">
              <w:rPr>
                <w:rFonts w:ascii="Arial" w:hAnsi="Arial" w:cs="Arial"/>
                <w:b/>
                <w:sz w:val="22"/>
                <w:szCs w:val="22"/>
              </w:rPr>
              <w:t>3 265 000,00 €</w:t>
            </w:r>
            <w:r w:rsidR="00B36AE3" w:rsidRPr="00B36AE3">
              <w:rPr>
                <w:rFonts w:ascii="Arial" w:hAnsi="Arial" w:cs="Arial"/>
                <w:b/>
                <w:sz w:val="22"/>
                <w:szCs w:val="22"/>
              </w:rPr>
              <w:t xml:space="preserve"> bez DPH</w:t>
            </w:r>
            <w:r w:rsidRPr="00B36AE3">
              <w:rPr>
                <w:rFonts w:ascii="Arial" w:hAnsi="Arial" w:cs="Arial"/>
                <w:b/>
                <w:sz w:val="22"/>
                <w:szCs w:val="22"/>
              </w:rPr>
              <w:t xml:space="preserve"> </w:t>
            </w:r>
            <w:r w:rsidR="00B36AE3" w:rsidRPr="00B36AE3">
              <w:rPr>
                <w:rFonts w:ascii="Arial" w:hAnsi="Arial" w:cs="Arial"/>
                <w:b/>
                <w:sz w:val="22"/>
                <w:szCs w:val="22"/>
              </w:rPr>
              <w:t>/ 3 918 000 €  DPH</w:t>
            </w:r>
          </w:p>
        </w:tc>
      </w:tr>
      <w:tr w:rsidR="00B904D5" w:rsidRPr="00B904D5" w14:paraId="0D06EEB7" w14:textId="77777777" w:rsidTr="00B36AE3">
        <w:trPr>
          <w:trHeight w:val="300"/>
        </w:trPr>
        <w:tc>
          <w:tcPr>
            <w:tcW w:w="616" w:type="dxa"/>
            <w:noWrap/>
            <w:hideMark/>
          </w:tcPr>
          <w:p w14:paraId="1D2715AA" w14:textId="77777777" w:rsidR="00B904D5" w:rsidRPr="00B904D5" w:rsidRDefault="00B904D5" w:rsidP="00B904D5">
            <w:pPr>
              <w:jc w:val="both"/>
              <w:rPr>
                <w:rFonts w:ascii="Arial" w:hAnsi="Arial" w:cs="Arial"/>
                <w:b/>
                <w:bCs/>
                <w:sz w:val="22"/>
                <w:szCs w:val="22"/>
              </w:rPr>
            </w:pPr>
            <w:r w:rsidRPr="00B904D5">
              <w:rPr>
                <w:rFonts w:ascii="Arial" w:hAnsi="Arial" w:cs="Arial"/>
                <w:b/>
                <w:bCs/>
                <w:sz w:val="22"/>
                <w:szCs w:val="22"/>
              </w:rPr>
              <w:t>45</w:t>
            </w:r>
          </w:p>
        </w:tc>
        <w:tc>
          <w:tcPr>
            <w:tcW w:w="4068" w:type="dxa"/>
            <w:gridSpan w:val="2"/>
            <w:hideMark/>
          </w:tcPr>
          <w:p w14:paraId="7F76E515" w14:textId="77777777" w:rsidR="00B904D5" w:rsidRPr="00B904D5" w:rsidRDefault="00B904D5" w:rsidP="00B904D5">
            <w:pPr>
              <w:jc w:val="both"/>
              <w:rPr>
                <w:rFonts w:ascii="Arial" w:hAnsi="Arial" w:cs="Arial"/>
                <w:bCs/>
                <w:sz w:val="22"/>
                <w:szCs w:val="22"/>
              </w:rPr>
            </w:pPr>
            <w:r w:rsidRPr="00B904D5">
              <w:rPr>
                <w:rFonts w:ascii="Arial" w:hAnsi="Arial" w:cs="Arial"/>
                <w:bCs/>
                <w:sz w:val="22"/>
                <w:szCs w:val="22"/>
              </w:rPr>
              <w:t>Vykurovanie (výmena vykurovacej sústavy v zmysle vykurovacích telies a rozvodov, vrátane doplnenia zásobníkových ohrievačov v kotolni)</w:t>
            </w:r>
          </w:p>
        </w:tc>
        <w:tc>
          <w:tcPr>
            <w:tcW w:w="4950" w:type="dxa"/>
            <w:noWrap/>
            <w:hideMark/>
          </w:tcPr>
          <w:p w14:paraId="0F3F5E07" w14:textId="682E92C7" w:rsidR="00B904D5" w:rsidRPr="00B36AE3" w:rsidRDefault="00B904D5" w:rsidP="00B36AE3">
            <w:pPr>
              <w:jc w:val="center"/>
              <w:rPr>
                <w:rFonts w:ascii="Arial" w:hAnsi="Arial" w:cs="Arial"/>
                <w:b/>
                <w:sz w:val="22"/>
                <w:szCs w:val="22"/>
              </w:rPr>
            </w:pPr>
            <w:r w:rsidRPr="00B36AE3">
              <w:rPr>
                <w:rFonts w:ascii="Arial" w:hAnsi="Arial" w:cs="Arial"/>
                <w:b/>
                <w:sz w:val="22"/>
                <w:szCs w:val="22"/>
              </w:rPr>
              <w:t>900 000,00 €</w:t>
            </w:r>
            <w:r w:rsidR="00B36AE3" w:rsidRPr="00B36AE3">
              <w:rPr>
                <w:rFonts w:ascii="Arial" w:hAnsi="Arial" w:cs="Arial"/>
                <w:b/>
                <w:sz w:val="22"/>
                <w:szCs w:val="22"/>
              </w:rPr>
              <w:t xml:space="preserve"> bez DPH</w:t>
            </w:r>
            <w:r w:rsidRPr="00B36AE3">
              <w:rPr>
                <w:rFonts w:ascii="Arial" w:hAnsi="Arial" w:cs="Arial"/>
                <w:b/>
                <w:sz w:val="22"/>
                <w:szCs w:val="22"/>
              </w:rPr>
              <w:t xml:space="preserve"> </w:t>
            </w:r>
            <w:r w:rsidR="00B36AE3" w:rsidRPr="00B36AE3">
              <w:rPr>
                <w:rFonts w:ascii="Arial" w:hAnsi="Arial" w:cs="Arial"/>
                <w:b/>
                <w:sz w:val="22"/>
                <w:szCs w:val="22"/>
              </w:rPr>
              <w:t>/ 1 080 000 €  s DPH</w:t>
            </w:r>
          </w:p>
        </w:tc>
      </w:tr>
      <w:tr w:rsidR="00F85B6B" w:rsidRPr="00B904D5" w14:paraId="0E413019" w14:textId="77777777" w:rsidTr="00B36AE3">
        <w:trPr>
          <w:trHeight w:val="300"/>
        </w:trPr>
        <w:tc>
          <w:tcPr>
            <w:tcW w:w="616" w:type="dxa"/>
            <w:noWrap/>
          </w:tcPr>
          <w:p w14:paraId="3B56133D" w14:textId="77777777" w:rsidR="00F85B6B" w:rsidRPr="00B904D5" w:rsidRDefault="00F85B6B" w:rsidP="00B904D5">
            <w:pPr>
              <w:jc w:val="both"/>
              <w:rPr>
                <w:rFonts w:ascii="Arial" w:hAnsi="Arial" w:cs="Arial"/>
                <w:b/>
                <w:bCs/>
                <w:sz w:val="22"/>
                <w:szCs w:val="22"/>
              </w:rPr>
            </w:pPr>
          </w:p>
        </w:tc>
        <w:tc>
          <w:tcPr>
            <w:tcW w:w="4068" w:type="dxa"/>
            <w:gridSpan w:val="2"/>
          </w:tcPr>
          <w:p w14:paraId="702CF149" w14:textId="7E195A37" w:rsidR="00F85B6B" w:rsidRPr="00B904D5" w:rsidRDefault="00F85B6B" w:rsidP="00B904D5">
            <w:pPr>
              <w:jc w:val="both"/>
              <w:rPr>
                <w:rFonts w:ascii="Arial" w:hAnsi="Arial" w:cs="Arial"/>
                <w:bCs/>
                <w:sz w:val="22"/>
                <w:szCs w:val="22"/>
              </w:rPr>
            </w:pPr>
            <w:proofErr w:type="spellStart"/>
            <w:r>
              <w:rPr>
                <w:rFonts w:ascii="Arial" w:hAnsi="Arial" w:cs="Arial"/>
                <w:bCs/>
                <w:sz w:val="22"/>
                <w:szCs w:val="22"/>
              </w:rPr>
              <w:t>Zdravotechnické</w:t>
            </w:r>
            <w:proofErr w:type="spellEnd"/>
            <w:r>
              <w:rPr>
                <w:rFonts w:ascii="Arial" w:hAnsi="Arial" w:cs="Arial"/>
                <w:bCs/>
                <w:sz w:val="22"/>
                <w:szCs w:val="22"/>
              </w:rPr>
              <w:t xml:space="preserve"> inštalácie (kompletná výmena rozvodov vody a kanalizácie vrátane koncových prvkov)</w:t>
            </w:r>
          </w:p>
        </w:tc>
        <w:tc>
          <w:tcPr>
            <w:tcW w:w="4950" w:type="dxa"/>
            <w:noWrap/>
          </w:tcPr>
          <w:p w14:paraId="07316D77" w14:textId="46422D50" w:rsidR="00F85B6B" w:rsidRPr="00B36AE3" w:rsidRDefault="00F85B6B" w:rsidP="00B36AE3">
            <w:pPr>
              <w:jc w:val="center"/>
              <w:rPr>
                <w:rFonts w:ascii="Arial" w:hAnsi="Arial" w:cs="Arial"/>
                <w:b/>
                <w:sz w:val="22"/>
                <w:szCs w:val="22"/>
              </w:rPr>
            </w:pPr>
            <w:r>
              <w:rPr>
                <w:rFonts w:ascii="Arial" w:hAnsi="Arial" w:cs="Arial"/>
                <w:b/>
                <w:sz w:val="22"/>
                <w:szCs w:val="22"/>
              </w:rPr>
              <w:t>200 000,00</w:t>
            </w:r>
            <w:r w:rsidRPr="00B36AE3">
              <w:rPr>
                <w:rFonts w:ascii="Arial" w:hAnsi="Arial" w:cs="Arial"/>
                <w:b/>
                <w:sz w:val="22"/>
                <w:szCs w:val="22"/>
              </w:rPr>
              <w:t xml:space="preserve">€ bez DPH / </w:t>
            </w:r>
            <w:r>
              <w:rPr>
                <w:rFonts w:ascii="Arial" w:hAnsi="Arial" w:cs="Arial"/>
                <w:b/>
                <w:sz w:val="22"/>
                <w:szCs w:val="22"/>
              </w:rPr>
              <w:t>240 000,00</w:t>
            </w:r>
            <w:r w:rsidRPr="00B36AE3">
              <w:rPr>
                <w:rFonts w:ascii="Arial" w:hAnsi="Arial" w:cs="Arial"/>
                <w:b/>
                <w:sz w:val="22"/>
                <w:szCs w:val="22"/>
              </w:rPr>
              <w:t xml:space="preserve"> €  s DPH</w:t>
            </w:r>
          </w:p>
        </w:tc>
      </w:tr>
      <w:tr w:rsidR="00B36AE3" w:rsidRPr="00B904D5" w14:paraId="2A0AB69A" w14:textId="77777777" w:rsidTr="00B36AE3">
        <w:trPr>
          <w:trHeight w:val="288"/>
        </w:trPr>
        <w:tc>
          <w:tcPr>
            <w:tcW w:w="616" w:type="dxa"/>
            <w:noWrap/>
            <w:hideMark/>
          </w:tcPr>
          <w:p w14:paraId="5E00907C" w14:textId="77777777" w:rsidR="00B36AE3" w:rsidRPr="00B904D5" w:rsidRDefault="00B36AE3" w:rsidP="00B904D5">
            <w:pPr>
              <w:jc w:val="both"/>
              <w:rPr>
                <w:rFonts w:ascii="Arial" w:hAnsi="Arial" w:cs="Arial"/>
                <w:bCs/>
                <w:sz w:val="22"/>
                <w:szCs w:val="22"/>
              </w:rPr>
            </w:pPr>
          </w:p>
        </w:tc>
        <w:tc>
          <w:tcPr>
            <w:tcW w:w="4057" w:type="dxa"/>
            <w:noWrap/>
            <w:hideMark/>
          </w:tcPr>
          <w:p w14:paraId="0E4AC61F" w14:textId="77777777" w:rsidR="00B36AE3" w:rsidRPr="00B904D5" w:rsidRDefault="00B36AE3" w:rsidP="00B904D5">
            <w:pPr>
              <w:jc w:val="both"/>
              <w:rPr>
                <w:rFonts w:ascii="Arial" w:hAnsi="Arial" w:cs="Arial"/>
                <w:b/>
                <w:bCs/>
                <w:sz w:val="22"/>
                <w:szCs w:val="22"/>
              </w:rPr>
            </w:pPr>
            <w:r w:rsidRPr="00B904D5">
              <w:rPr>
                <w:rFonts w:ascii="Arial" w:hAnsi="Arial" w:cs="Arial"/>
                <w:b/>
                <w:bCs/>
                <w:sz w:val="22"/>
                <w:szCs w:val="22"/>
              </w:rPr>
              <w:t>SPOLU</w:t>
            </w:r>
          </w:p>
        </w:tc>
        <w:tc>
          <w:tcPr>
            <w:tcW w:w="4961" w:type="dxa"/>
            <w:gridSpan w:val="2"/>
            <w:noWrap/>
            <w:hideMark/>
          </w:tcPr>
          <w:p w14:paraId="0D720CFA" w14:textId="255F12FD" w:rsidR="00B36AE3" w:rsidRDefault="00F85B6B" w:rsidP="00B904D5">
            <w:pPr>
              <w:jc w:val="both"/>
              <w:rPr>
                <w:rFonts w:ascii="Arial" w:hAnsi="Arial" w:cs="Arial"/>
                <w:b/>
                <w:sz w:val="22"/>
                <w:szCs w:val="22"/>
              </w:rPr>
            </w:pPr>
            <w:r w:rsidRPr="00F85B6B">
              <w:rPr>
                <w:rFonts w:ascii="Arial" w:hAnsi="Arial" w:cs="Arial"/>
                <w:b/>
                <w:bCs/>
                <w:sz w:val="22"/>
                <w:szCs w:val="22"/>
              </w:rPr>
              <w:t>6 657</w:t>
            </w:r>
            <w:r>
              <w:rPr>
                <w:rFonts w:ascii="Arial" w:hAnsi="Arial" w:cs="Arial"/>
                <w:b/>
                <w:bCs/>
                <w:sz w:val="22"/>
                <w:szCs w:val="22"/>
              </w:rPr>
              <w:t> </w:t>
            </w:r>
            <w:r w:rsidRPr="00F85B6B">
              <w:rPr>
                <w:rFonts w:ascii="Arial" w:hAnsi="Arial" w:cs="Arial"/>
                <w:b/>
                <w:bCs/>
                <w:sz w:val="22"/>
                <w:szCs w:val="22"/>
              </w:rPr>
              <w:t xml:space="preserve">290 </w:t>
            </w:r>
            <w:r w:rsidR="00B36AE3" w:rsidRPr="00B904D5">
              <w:rPr>
                <w:rFonts w:ascii="Arial" w:hAnsi="Arial" w:cs="Arial"/>
                <w:b/>
                <w:bCs/>
                <w:sz w:val="22"/>
                <w:szCs w:val="22"/>
              </w:rPr>
              <w:t xml:space="preserve">€ </w:t>
            </w:r>
            <w:r w:rsidR="00B36AE3">
              <w:rPr>
                <w:rFonts w:ascii="Arial" w:hAnsi="Arial" w:cs="Arial"/>
                <w:b/>
                <w:bCs/>
                <w:sz w:val="22"/>
                <w:szCs w:val="22"/>
              </w:rPr>
              <w:t xml:space="preserve">bez DPH resp. </w:t>
            </w:r>
            <w:r w:rsidRPr="00F85B6B">
              <w:rPr>
                <w:rFonts w:ascii="Arial" w:hAnsi="Arial" w:cs="Arial"/>
                <w:b/>
                <w:bCs/>
                <w:sz w:val="22"/>
                <w:szCs w:val="22"/>
              </w:rPr>
              <w:t>7 988</w:t>
            </w:r>
            <w:r>
              <w:rPr>
                <w:rFonts w:ascii="Arial" w:hAnsi="Arial" w:cs="Arial"/>
                <w:b/>
                <w:bCs/>
                <w:sz w:val="22"/>
                <w:szCs w:val="22"/>
              </w:rPr>
              <w:t> </w:t>
            </w:r>
            <w:r w:rsidRPr="00F85B6B">
              <w:rPr>
                <w:rFonts w:ascii="Arial" w:hAnsi="Arial" w:cs="Arial"/>
                <w:b/>
                <w:bCs/>
                <w:sz w:val="22"/>
                <w:szCs w:val="22"/>
              </w:rPr>
              <w:t xml:space="preserve">748 </w:t>
            </w:r>
            <w:r w:rsidR="00B36AE3" w:rsidRPr="00B36AE3">
              <w:rPr>
                <w:rFonts w:ascii="Arial" w:hAnsi="Arial" w:cs="Arial"/>
                <w:b/>
                <w:sz w:val="22"/>
                <w:szCs w:val="22"/>
              </w:rPr>
              <w:t>€  s</w:t>
            </w:r>
            <w:r w:rsidR="004976CA">
              <w:rPr>
                <w:rFonts w:ascii="Arial" w:hAnsi="Arial" w:cs="Arial"/>
                <w:b/>
                <w:sz w:val="22"/>
                <w:szCs w:val="22"/>
              </w:rPr>
              <w:t> </w:t>
            </w:r>
            <w:r w:rsidR="00B36AE3" w:rsidRPr="00B36AE3">
              <w:rPr>
                <w:rFonts w:ascii="Arial" w:hAnsi="Arial" w:cs="Arial"/>
                <w:b/>
                <w:sz w:val="22"/>
                <w:szCs w:val="22"/>
              </w:rPr>
              <w:t>DPH</w:t>
            </w:r>
          </w:p>
          <w:p w14:paraId="659F4443" w14:textId="40FDF0EC" w:rsidR="004976CA" w:rsidRPr="004976CA" w:rsidRDefault="004976CA" w:rsidP="00B904D5">
            <w:pPr>
              <w:jc w:val="both"/>
              <w:rPr>
                <w:rFonts w:ascii="Arial" w:hAnsi="Arial" w:cs="Arial"/>
                <w:b/>
                <w:bCs/>
                <w:i/>
                <w:iCs/>
                <w:sz w:val="22"/>
                <w:szCs w:val="22"/>
              </w:rPr>
            </w:pPr>
            <w:r w:rsidRPr="004976CA">
              <w:rPr>
                <w:rFonts w:ascii="Arial" w:hAnsi="Arial" w:cs="Arial"/>
                <w:b/>
                <w:bCs/>
                <w:i/>
                <w:iCs/>
                <w:sz w:val="22"/>
                <w:szCs w:val="22"/>
              </w:rPr>
              <w:t>resp. 8 787 622,8 s DPH vrátane rezervy kalkulovanej v posudku</w:t>
            </w:r>
          </w:p>
        </w:tc>
      </w:tr>
    </w:tbl>
    <w:p w14:paraId="3492F0D2" w14:textId="11C77EA7" w:rsidR="00707598" w:rsidRDefault="00707598" w:rsidP="009A1764">
      <w:pPr>
        <w:jc w:val="both"/>
        <w:rPr>
          <w:rFonts w:ascii="Arial" w:hAnsi="Arial" w:cs="Arial"/>
          <w:bCs/>
          <w:sz w:val="22"/>
          <w:szCs w:val="22"/>
        </w:rPr>
      </w:pPr>
    </w:p>
    <w:p w14:paraId="52E527C6" w14:textId="39B254EA" w:rsidR="00707598" w:rsidRPr="00707598" w:rsidRDefault="00707598" w:rsidP="009A1764">
      <w:pPr>
        <w:jc w:val="both"/>
        <w:rPr>
          <w:rFonts w:ascii="Arial" w:hAnsi="Arial" w:cs="Arial"/>
          <w:bCs/>
          <w:i/>
          <w:iCs/>
          <w:sz w:val="22"/>
          <w:szCs w:val="22"/>
        </w:rPr>
      </w:pPr>
      <w:r w:rsidRPr="00707598">
        <w:rPr>
          <w:rFonts w:ascii="Arial" w:hAnsi="Arial" w:cs="Arial"/>
          <w:bCs/>
          <w:i/>
          <w:iCs/>
          <w:sz w:val="22"/>
          <w:szCs w:val="22"/>
        </w:rPr>
        <w:t>Na zreteľ by bolo možné brať pravdepodobne aj ďalšie náklady vyplývajúce zo Stavebno-technického posudku ako napríklad náklady na obnovu Vzduchotechniky v</w:t>
      </w:r>
      <w:r w:rsidR="004976CA">
        <w:rPr>
          <w:rFonts w:ascii="Arial" w:hAnsi="Arial" w:cs="Arial"/>
          <w:bCs/>
          <w:i/>
          <w:iCs/>
          <w:sz w:val="22"/>
          <w:szCs w:val="22"/>
        </w:rPr>
        <w:t xml:space="preserve"> celkovej </w:t>
      </w:r>
      <w:r w:rsidRPr="00707598">
        <w:rPr>
          <w:rFonts w:ascii="Arial" w:hAnsi="Arial" w:cs="Arial"/>
          <w:bCs/>
          <w:i/>
          <w:iCs/>
          <w:sz w:val="22"/>
          <w:szCs w:val="22"/>
        </w:rPr>
        <w:t> sume 1 143 000 EUR bez DPH resp. 1 371 600 s DPH ako aj výmeny podláh, ktoré sú v zmysle Stavebno-technického posudku v značnej časti v dezolátnom stave a</w:t>
      </w:r>
      <w:r>
        <w:rPr>
          <w:rFonts w:ascii="Arial" w:hAnsi="Arial" w:cs="Arial"/>
          <w:bCs/>
          <w:i/>
          <w:iCs/>
          <w:sz w:val="22"/>
          <w:szCs w:val="22"/>
        </w:rPr>
        <w:t> </w:t>
      </w:r>
      <w:r w:rsidRPr="00707598">
        <w:rPr>
          <w:rFonts w:ascii="Arial" w:hAnsi="Arial" w:cs="Arial"/>
          <w:bCs/>
          <w:i/>
          <w:iCs/>
          <w:sz w:val="22"/>
          <w:szCs w:val="22"/>
        </w:rPr>
        <w:t>poškodená</w:t>
      </w:r>
      <w:r>
        <w:rPr>
          <w:rFonts w:ascii="Arial" w:hAnsi="Arial" w:cs="Arial"/>
          <w:bCs/>
          <w:i/>
          <w:iCs/>
          <w:sz w:val="22"/>
          <w:szCs w:val="22"/>
        </w:rPr>
        <w:t xml:space="preserve"> a zároveň aj náklady na projektové práce jednotlivým stavebným akciám</w:t>
      </w:r>
      <w:r w:rsidRPr="00707598">
        <w:rPr>
          <w:rFonts w:ascii="Arial" w:hAnsi="Arial" w:cs="Arial"/>
          <w:bCs/>
          <w:i/>
          <w:iCs/>
          <w:sz w:val="22"/>
          <w:szCs w:val="22"/>
        </w:rPr>
        <w:t xml:space="preserve">. </w:t>
      </w:r>
    </w:p>
    <w:p w14:paraId="5FF1A8A7" w14:textId="77777777" w:rsidR="00707598" w:rsidRDefault="00707598" w:rsidP="009A1764">
      <w:pPr>
        <w:jc w:val="both"/>
        <w:rPr>
          <w:rFonts w:ascii="Arial" w:hAnsi="Arial" w:cs="Arial"/>
          <w:bCs/>
          <w:sz w:val="22"/>
          <w:szCs w:val="22"/>
        </w:rPr>
      </w:pPr>
    </w:p>
    <w:p w14:paraId="2729E309" w14:textId="02C0F0F1" w:rsidR="00D66FF4" w:rsidRDefault="00B36AE3" w:rsidP="009A1764">
      <w:pPr>
        <w:jc w:val="both"/>
        <w:rPr>
          <w:rFonts w:ascii="Arial" w:hAnsi="Arial" w:cs="Arial"/>
          <w:bCs/>
          <w:sz w:val="22"/>
          <w:szCs w:val="22"/>
        </w:rPr>
      </w:pPr>
      <w:r>
        <w:rPr>
          <w:rFonts w:ascii="Arial" w:hAnsi="Arial" w:cs="Arial"/>
          <w:bCs/>
          <w:sz w:val="22"/>
          <w:szCs w:val="22"/>
        </w:rPr>
        <w:t xml:space="preserve">Na účely stanovenia minimálneho nájomného </w:t>
      </w:r>
      <w:r w:rsidR="00D60AAD">
        <w:rPr>
          <w:rFonts w:ascii="Arial" w:hAnsi="Arial" w:cs="Arial"/>
          <w:bCs/>
          <w:sz w:val="22"/>
          <w:szCs w:val="22"/>
        </w:rPr>
        <w:t xml:space="preserve">Úrad BSK v materiály pre komisie navrhol </w:t>
      </w:r>
      <w:r>
        <w:rPr>
          <w:rFonts w:ascii="Arial" w:hAnsi="Arial" w:cs="Arial"/>
          <w:bCs/>
          <w:sz w:val="22"/>
          <w:szCs w:val="22"/>
        </w:rPr>
        <w:t>vychádzať z</w:t>
      </w:r>
      <w:r w:rsidR="00342986">
        <w:rPr>
          <w:rFonts w:ascii="Arial" w:hAnsi="Arial" w:cs="Arial"/>
          <w:bCs/>
          <w:sz w:val="22"/>
          <w:szCs w:val="22"/>
        </w:rPr>
        <w:t> nájomného 33,33 EUR/m2/rok</w:t>
      </w:r>
      <w:r>
        <w:rPr>
          <w:rFonts w:ascii="Arial" w:hAnsi="Arial" w:cs="Arial"/>
          <w:bCs/>
          <w:sz w:val="22"/>
          <w:szCs w:val="22"/>
        </w:rPr>
        <w:t xml:space="preserve"> poníženého o sumu, ktorú by BSK </w:t>
      </w:r>
      <w:r w:rsidR="00342986">
        <w:rPr>
          <w:rFonts w:ascii="Arial" w:hAnsi="Arial" w:cs="Arial"/>
          <w:bCs/>
          <w:sz w:val="22"/>
          <w:szCs w:val="22"/>
        </w:rPr>
        <w:t xml:space="preserve">vzhľadom na závery Stavebno-fyzikálneho posudku </w:t>
      </w:r>
      <w:r>
        <w:rPr>
          <w:rFonts w:ascii="Arial" w:hAnsi="Arial" w:cs="Arial"/>
          <w:bCs/>
          <w:sz w:val="22"/>
          <w:szCs w:val="22"/>
        </w:rPr>
        <w:t xml:space="preserve">vysoko pravdepodobne znášal v prípade aplikácie </w:t>
      </w:r>
      <w:r w:rsidR="003E49E4">
        <w:rPr>
          <w:rFonts w:ascii="Arial" w:hAnsi="Arial" w:cs="Arial"/>
          <w:bCs/>
          <w:sz w:val="22"/>
          <w:szCs w:val="22"/>
        </w:rPr>
        <w:t>štandardného režimu nájmu v zmysle § 664 Občianskeho zákonníka</w:t>
      </w:r>
      <w:r w:rsidR="00382705">
        <w:rPr>
          <w:rFonts w:ascii="Arial" w:hAnsi="Arial" w:cs="Arial"/>
          <w:bCs/>
          <w:sz w:val="22"/>
          <w:szCs w:val="22"/>
        </w:rPr>
        <w:t xml:space="preserve"> už v prvých rokoch nájmu</w:t>
      </w:r>
      <w:r>
        <w:rPr>
          <w:rFonts w:ascii="Arial" w:hAnsi="Arial" w:cs="Arial"/>
          <w:bCs/>
          <w:sz w:val="22"/>
          <w:szCs w:val="22"/>
        </w:rPr>
        <w:t xml:space="preserve">. </w:t>
      </w:r>
    </w:p>
    <w:p w14:paraId="23AB5D35" w14:textId="77777777" w:rsidR="005954F6" w:rsidRDefault="005954F6" w:rsidP="009A1764">
      <w:pPr>
        <w:jc w:val="both"/>
        <w:rPr>
          <w:rFonts w:ascii="Arial" w:hAnsi="Arial" w:cs="Arial"/>
          <w:bCs/>
          <w:sz w:val="22"/>
          <w:szCs w:val="22"/>
        </w:rPr>
      </w:pPr>
    </w:p>
    <w:p w14:paraId="073F8A5F" w14:textId="6A924E87" w:rsidR="005954F6" w:rsidRPr="004C2383" w:rsidRDefault="00B36AE3" w:rsidP="009A1764">
      <w:pPr>
        <w:jc w:val="both"/>
        <w:rPr>
          <w:rFonts w:ascii="Arial" w:hAnsi="Arial" w:cs="Arial"/>
          <w:b/>
          <w:sz w:val="22"/>
          <w:szCs w:val="22"/>
        </w:rPr>
      </w:pPr>
      <w:r w:rsidRPr="004C2383">
        <w:rPr>
          <w:rFonts w:ascii="Arial" w:hAnsi="Arial" w:cs="Arial"/>
          <w:b/>
          <w:sz w:val="22"/>
          <w:szCs w:val="22"/>
        </w:rPr>
        <w:t>T. j. referenčný nájom na 30 rokov</w:t>
      </w:r>
      <w:r w:rsidR="004976CA">
        <w:rPr>
          <w:rFonts w:ascii="Arial" w:hAnsi="Arial" w:cs="Arial"/>
          <w:b/>
          <w:sz w:val="22"/>
          <w:szCs w:val="22"/>
        </w:rPr>
        <w:t xml:space="preserve"> pri budovách</w:t>
      </w:r>
      <w:r w:rsidRPr="004C2383">
        <w:rPr>
          <w:rFonts w:ascii="Arial" w:hAnsi="Arial" w:cs="Arial"/>
          <w:b/>
          <w:sz w:val="22"/>
          <w:szCs w:val="22"/>
        </w:rPr>
        <w:t xml:space="preserve"> = (14 643 m2 x 33,33 EUR/m2) x 30 rokov, t. j. 14 641 535,7 EUR/30rokov, ponížený o sumu o</w:t>
      </w:r>
      <w:r w:rsidR="003E49E4" w:rsidRPr="004C2383">
        <w:rPr>
          <w:rFonts w:ascii="Arial" w:hAnsi="Arial" w:cs="Arial"/>
          <w:b/>
          <w:sz w:val="22"/>
          <w:szCs w:val="22"/>
        </w:rPr>
        <w:t> </w:t>
      </w:r>
      <w:r w:rsidRPr="004C2383">
        <w:rPr>
          <w:rFonts w:ascii="Arial" w:hAnsi="Arial" w:cs="Arial"/>
          <w:b/>
          <w:sz w:val="22"/>
          <w:szCs w:val="22"/>
        </w:rPr>
        <w:t>sumu</w:t>
      </w:r>
      <w:r w:rsidR="003E49E4" w:rsidRPr="004C2383">
        <w:rPr>
          <w:rFonts w:ascii="Arial" w:hAnsi="Arial" w:cs="Arial"/>
          <w:b/>
          <w:sz w:val="22"/>
          <w:szCs w:val="22"/>
        </w:rPr>
        <w:t xml:space="preserve"> nevyhnutných opráv</w:t>
      </w:r>
      <w:r w:rsidRPr="004C2383">
        <w:rPr>
          <w:rFonts w:ascii="Arial" w:hAnsi="Arial" w:cs="Arial"/>
          <w:b/>
          <w:sz w:val="22"/>
          <w:szCs w:val="22"/>
        </w:rPr>
        <w:t xml:space="preserve"> (na účely výpočtu použitá len suma 7.000.000 EUR), t. j. 14 641 535,70 EUR – 7 000 000 EUR = </w:t>
      </w:r>
      <w:r w:rsidR="003D05F8" w:rsidRPr="004C2383">
        <w:rPr>
          <w:rFonts w:ascii="Arial" w:hAnsi="Arial" w:cs="Arial"/>
          <w:b/>
          <w:sz w:val="22"/>
          <w:szCs w:val="22"/>
        </w:rPr>
        <w:t>7 641 535,70 EUR/30 rokov, resp. 254 717,85 EUR/rok resp. 21 226,48 EUR/mesiac</w:t>
      </w:r>
      <w:r w:rsidR="004C2383" w:rsidRPr="004C2383">
        <w:rPr>
          <w:rFonts w:ascii="Arial" w:hAnsi="Arial" w:cs="Arial"/>
          <w:b/>
          <w:sz w:val="22"/>
          <w:szCs w:val="22"/>
        </w:rPr>
        <w:t xml:space="preserve"> resp</w:t>
      </w:r>
      <w:r w:rsidR="003D05F8" w:rsidRPr="004C2383">
        <w:rPr>
          <w:rFonts w:ascii="Arial" w:hAnsi="Arial" w:cs="Arial"/>
          <w:b/>
          <w:sz w:val="22"/>
          <w:szCs w:val="22"/>
        </w:rPr>
        <w:t>.</w:t>
      </w:r>
      <w:r w:rsidR="004C2383" w:rsidRPr="004C2383">
        <w:rPr>
          <w:rFonts w:ascii="Arial" w:hAnsi="Arial" w:cs="Arial"/>
          <w:b/>
          <w:sz w:val="22"/>
          <w:szCs w:val="22"/>
        </w:rPr>
        <w:t xml:space="preserve"> 17,39 EUR/m2/rok.</w:t>
      </w:r>
    </w:p>
    <w:p w14:paraId="02241521" w14:textId="77777777" w:rsidR="005954F6" w:rsidRDefault="005954F6" w:rsidP="009A1764">
      <w:pPr>
        <w:jc w:val="both"/>
        <w:rPr>
          <w:rFonts w:ascii="Arial" w:hAnsi="Arial" w:cs="Arial"/>
          <w:bCs/>
          <w:sz w:val="22"/>
          <w:szCs w:val="22"/>
        </w:rPr>
      </w:pPr>
    </w:p>
    <w:p w14:paraId="0E33D9E1" w14:textId="2358BC49" w:rsidR="005954F6" w:rsidRDefault="003D05F8" w:rsidP="009A1764">
      <w:pPr>
        <w:jc w:val="both"/>
        <w:rPr>
          <w:rFonts w:ascii="Arial" w:hAnsi="Arial" w:cs="Arial"/>
          <w:bCs/>
          <w:sz w:val="22"/>
          <w:szCs w:val="22"/>
        </w:rPr>
      </w:pPr>
      <w:r>
        <w:rPr>
          <w:rFonts w:ascii="Arial" w:hAnsi="Arial" w:cs="Arial"/>
          <w:bCs/>
          <w:sz w:val="22"/>
          <w:szCs w:val="22"/>
        </w:rPr>
        <w:t>Pri určení minimálneho nájmu za pozemky</w:t>
      </w:r>
      <w:r w:rsidR="00E12780">
        <w:rPr>
          <w:rFonts w:ascii="Arial" w:hAnsi="Arial" w:cs="Arial"/>
          <w:bCs/>
          <w:sz w:val="22"/>
          <w:szCs w:val="22"/>
        </w:rPr>
        <w:t xml:space="preserve"> Úrad BSK v materiály pre komisie zastupiteľstva BSK</w:t>
      </w:r>
      <w:r>
        <w:rPr>
          <w:rFonts w:ascii="Arial" w:hAnsi="Arial" w:cs="Arial"/>
          <w:bCs/>
          <w:sz w:val="22"/>
          <w:szCs w:val="22"/>
        </w:rPr>
        <w:t xml:space="preserve"> </w:t>
      </w:r>
      <w:r w:rsidR="00E12780">
        <w:rPr>
          <w:rFonts w:ascii="Arial" w:hAnsi="Arial" w:cs="Arial"/>
          <w:bCs/>
          <w:sz w:val="22"/>
          <w:szCs w:val="22"/>
        </w:rPr>
        <w:t xml:space="preserve">vychádzal </w:t>
      </w:r>
      <w:r>
        <w:rPr>
          <w:rFonts w:ascii="Arial" w:hAnsi="Arial" w:cs="Arial"/>
          <w:bCs/>
          <w:sz w:val="22"/>
          <w:szCs w:val="22"/>
        </w:rPr>
        <w:t>z nasledovného:</w:t>
      </w:r>
    </w:p>
    <w:p w14:paraId="29DB0E8A" w14:textId="77777777" w:rsidR="003D05F8" w:rsidRDefault="003D05F8" w:rsidP="009A1764">
      <w:pPr>
        <w:jc w:val="both"/>
        <w:rPr>
          <w:rFonts w:ascii="Arial" w:hAnsi="Arial" w:cs="Arial"/>
          <w:bCs/>
          <w:sz w:val="22"/>
          <w:szCs w:val="22"/>
        </w:rPr>
      </w:pPr>
    </w:p>
    <w:p w14:paraId="7600CAAE" w14:textId="3780D494" w:rsidR="003D05F8" w:rsidRDefault="003D05F8" w:rsidP="009A1764">
      <w:pPr>
        <w:jc w:val="both"/>
        <w:rPr>
          <w:rFonts w:ascii="Arial" w:hAnsi="Arial" w:cs="Arial"/>
          <w:bCs/>
          <w:sz w:val="22"/>
          <w:szCs w:val="22"/>
        </w:rPr>
      </w:pPr>
      <w:r>
        <w:rPr>
          <w:rFonts w:ascii="Arial" w:hAnsi="Arial" w:cs="Arial"/>
          <w:bCs/>
          <w:sz w:val="22"/>
          <w:szCs w:val="22"/>
        </w:rPr>
        <w:t>V</w:t>
      </w:r>
      <w:r w:rsidR="00C848C2">
        <w:rPr>
          <w:rFonts w:ascii="Arial" w:hAnsi="Arial" w:cs="Arial"/>
          <w:bCs/>
          <w:sz w:val="22"/>
          <w:szCs w:val="22"/>
        </w:rPr>
        <w:t xml:space="preserve"> šiestich </w:t>
      </w:r>
      <w:r>
        <w:rPr>
          <w:rFonts w:ascii="Arial" w:hAnsi="Arial" w:cs="Arial"/>
          <w:bCs/>
          <w:sz w:val="22"/>
          <w:szCs w:val="22"/>
        </w:rPr>
        <w:t xml:space="preserve">nájomných zmluvách uvedených v prehľade  v prílohe č. 10 je nájomné za pozemky stanovené na sumu 0,50 EUR/m2/rok a v prípade jednej nájomnej zmluvy je nájomné stanovené na sumu 1,00 EUR /m2/rok. V tomto prípade </w:t>
      </w:r>
      <w:r w:rsidR="00BD64D8">
        <w:rPr>
          <w:rFonts w:ascii="Arial" w:hAnsi="Arial" w:cs="Arial"/>
          <w:bCs/>
          <w:sz w:val="22"/>
          <w:szCs w:val="22"/>
        </w:rPr>
        <w:t xml:space="preserve">Úrad BSK </w:t>
      </w:r>
      <w:r w:rsidR="00E12780">
        <w:rPr>
          <w:rFonts w:ascii="Arial" w:hAnsi="Arial" w:cs="Arial"/>
          <w:bCs/>
          <w:sz w:val="22"/>
          <w:szCs w:val="22"/>
        </w:rPr>
        <w:t xml:space="preserve">navrhol </w:t>
      </w:r>
      <w:r>
        <w:rPr>
          <w:rFonts w:ascii="Arial" w:hAnsi="Arial" w:cs="Arial"/>
          <w:bCs/>
          <w:sz w:val="22"/>
          <w:szCs w:val="22"/>
        </w:rPr>
        <w:t>stanoviť cenu aritmetickým priemerom uvedených sadzieb, t. j.</w:t>
      </w:r>
      <w:r w:rsidR="00C848C2">
        <w:rPr>
          <w:rFonts w:ascii="Arial" w:hAnsi="Arial" w:cs="Arial"/>
          <w:bCs/>
          <w:sz w:val="22"/>
          <w:szCs w:val="22"/>
        </w:rPr>
        <w:t xml:space="preserve"> </w:t>
      </w:r>
      <w:r w:rsidR="004976CA">
        <w:rPr>
          <w:rFonts w:ascii="Arial" w:hAnsi="Arial" w:cs="Arial"/>
          <w:bCs/>
          <w:sz w:val="22"/>
          <w:szCs w:val="22"/>
        </w:rPr>
        <w:t>zaokrúhlene</w:t>
      </w:r>
      <w:r>
        <w:rPr>
          <w:rFonts w:ascii="Arial" w:hAnsi="Arial" w:cs="Arial"/>
          <w:bCs/>
          <w:sz w:val="22"/>
          <w:szCs w:val="22"/>
        </w:rPr>
        <w:t xml:space="preserve"> na sumu 0,60 EUR/m2/rok. Pri výmere pozemkov </w:t>
      </w:r>
      <w:bookmarkStart w:id="1" w:name="_Hlk166580870"/>
      <w:r w:rsidRPr="003D05F8">
        <w:rPr>
          <w:rFonts w:ascii="Arial" w:hAnsi="Arial" w:cs="Arial"/>
          <w:bCs/>
          <w:sz w:val="22"/>
          <w:szCs w:val="22"/>
        </w:rPr>
        <w:t xml:space="preserve">53.511 </w:t>
      </w:r>
      <w:bookmarkEnd w:id="1"/>
      <w:r w:rsidRPr="003D05F8">
        <w:rPr>
          <w:rFonts w:ascii="Arial" w:hAnsi="Arial" w:cs="Arial"/>
          <w:bCs/>
          <w:sz w:val="22"/>
          <w:szCs w:val="22"/>
        </w:rPr>
        <w:t>m2 sa jedná celkovo o sumu 963</w:t>
      </w:r>
      <w:r>
        <w:rPr>
          <w:rFonts w:ascii="Arial" w:hAnsi="Arial" w:cs="Arial"/>
          <w:bCs/>
          <w:sz w:val="22"/>
          <w:szCs w:val="22"/>
        </w:rPr>
        <w:t> </w:t>
      </w:r>
      <w:r w:rsidRPr="003D05F8">
        <w:rPr>
          <w:rFonts w:ascii="Arial" w:hAnsi="Arial" w:cs="Arial"/>
          <w:bCs/>
          <w:sz w:val="22"/>
          <w:szCs w:val="22"/>
        </w:rPr>
        <w:t>198</w:t>
      </w:r>
      <w:r>
        <w:rPr>
          <w:rFonts w:ascii="Arial" w:hAnsi="Arial" w:cs="Arial"/>
          <w:bCs/>
          <w:sz w:val="22"/>
          <w:szCs w:val="22"/>
        </w:rPr>
        <w:t xml:space="preserve"> EUR/30 rokov, resp.                               </w:t>
      </w:r>
      <w:r w:rsidRPr="003D05F8">
        <w:rPr>
          <w:rFonts w:ascii="Arial" w:hAnsi="Arial" w:cs="Arial"/>
          <w:bCs/>
          <w:sz w:val="22"/>
          <w:szCs w:val="22"/>
        </w:rPr>
        <w:t>32 106,6</w:t>
      </w:r>
      <w:r>
        <w:rPr>
          <w:rFonts w:ascii="Arial" w:hAnsi="Arial" w:cs="Arial"/>
          <w:bCs/>
          <w:sz w:val="22"/>
          <w:szCs w:val="22"/>
        </w:rPr>
        <w:t xml:space="preserve"> EUR/rok resp. </w:t>
      </w:r>
      <w:r w:rsidRPr="003D05F8">
        <w:rPr>
          <w:rFonts w:ascii="Arial" w:hAnsi="Arial" w:cs="Arial"/>
          <w:bCs/>
          <w:sz w:val="22"/>
          <w:szCs w:val="22"/>
        </w:rPr>
        <w:t>2 675,55</w:t>
      </w:r>
      <w:r>
        <w:rPr>
          <w:rFonts w:ascii="Arial" w:hAnsi="Arial" w:cs="Arial"/>
          <w:bCs/>
          <w:sz w:val="22"/>
          <w:szCs w:val="22"/>
        </w:rPr>
        <w:t xml:space="preserve"> EUR/mesiac. </w:t>
      </w:r>
    </w:p>
    <w:p w14:paraId="22878A80" w14:textId="77777777" w:rsidR="003D05F8" w:rsidRDefault="003D05F8" w:rsidP="009A1764">
      <w:pPr>
        <w:jc w:val="both"/>
        <w:rPr>
          <w:rFonts w:ascii="Arial" w:hAnsi="Arial" w:cs="Arial"/>
          <w:bCs/>
          <w:sz w:val="22"/>
          <w:szCs w:val="22"/>
        </w:rPr>
      </w:pPr>
    </w:p>
    <w:p w14:paraId="5865925B" w14:textId="04EADB76" w:rsidR="003D05F8" w:rsidRPr="00C46F84" w:rsidRDefault="00953CFA" w:rsidP="009A1764">
      <w:pPr>
        <w:jc w:val="both"/>
        <w:rPr>
          <w:rFonts w:ascii="Arial" w:hAnsi="Arial" w:cs="Arial"/>
          <w:bCs/>
          <w:sz w:val="22"/>
          <w:szCs w:val="22"/>
        </w:rPr>
      </w:pPr>
      <w:r w:rsidRPr="00C46F84">
        <w:rPr>
          <w:rFonts w:ascii="Arial" w:hAnsi="Arial" w:cs="Arial"/>
          <w:bCs/>
          <w:sz w:val="22"/>
          <w:szCs w:val="22"/>
        </w:rPr>
        <w:t xml:space="preserve">Celkový </w:t>
      </w:r>
      <w:r w:rsidR="003D05F8" w:rsidRPr="00C46F84">
        <w:rPr>
          <w:rFonts w:ascii="Arial" w:hAnsi="Arial" w:cs="Arial"/>
          <w:bCs/>
          <w:sz w:val="22"/>
          <w:szCs w:val="22"/>
        </w:rPr>
        <w:t>navrhovaný minimáln</w:t>
      </w:r>
      <w:r w:rsidR="00241C55" w:rsidRPr="00C46F84">
        <w:rPr>
          <w:rFonts w:ascii="Arial" w:hAnsi="Arial" w:cs="Arial"/>
          <w:bCs/>
          <w:sz w:val="22"/>
          <w:szCs w:val="22"/>
        </w:rPr>
        <w:t>y</w:t>
      </w:r>
      <w:r w:rsidR="003D05F8" w:rsidRPr="00C46F84">
        <w:rPr>
          <w:rFonts w:ascii="Arial" w:hAnsi="Arial" w:cs="Arial"/>
          <w:bCs/>
          <w:sz w:val="22"/>
          <w:szCs w:val="22"/>
        </w:rPr>
        <w:t xml:space="preserve"> nájom </w:t>
      </w:r>
      <w:r w:rsidRPr="00C46F84">
        <w:rPr>
          <w:rFonts w:ascii="Arial" w:hAnsi="Arial" w:cs="Arial"/>
          <w:bCs/>
          <w:sz w:val="22"/>
          <w:szCs w:val="22"/>
        </w:rPr>
        <w:t xml:space="preserve">v materiály pre komisie zastupiteľstva BSK </w:t>
      </w:r>
      <w:r w:rsidR="003D05F8" w:rsidRPr="00C46F84">
        <w:rPr>
          <w:rFonts w:ascii="Arial" w:hAnsi="Arial" w:cs="Arial"/>
          <w:bCs/>
          <w:sz w:val="22"/>
          <w:szCs w:val="22"/>
        </w:rPr>
        <w:t>za pozemky a stavby pre účely II. kola OVS</w:t>
      </w:r>
      <w:r w:rsidR="00E14B7B" w:rsidRPr="00C46F84">
        <w:rPr>
          <w:rFonts w:ascii="Arial" w:hAnsi="Arial" w:cs="Arial"/>
          <w:bCs/>
          <w:sz w:val="22"/>
          <w:szCs w:val="22"/>
        </w:rPr>
        <w:t xml:space="preserve"> (</w:t>
      </w:r>
      <w:proofErr w:type="spellStart"/>
      <w:r w:rsidR="00E14B7B" w:rsidRPr="00C46F84">
        <w:rPr>
          <w:rFonts w:ascii="Arial" w:hAnsi="Arial" w:cs="Arial"/>
          <w:bCs/>
          <w:sz w:val="22"/>
          <w:szCs w:val="22"/>
        </w:rPr>
        <w:t>t.j</w:t>
      </w:r>
      <w:proofErr w:type="spellEnd"/>
      <w:r w:rsidR="00E14B7B" w:rsidRPr="00C46F84">
        <w:rPr>
          <w:rFonts w:ascii="Arial" w:hAnsi="Arial" w:cs="Arial"/>
          <w:bCs/>
          <w:sz w:val="22"/>
          <w:szCs w:val="22"/>
        </w:rPr>
        <w:t>. predmet OVS v bode B1 návrhu uznesenia, a to stavby pod písm. a), až q) a časť pozemkov v rozsahu podľa prílohy č. 1 uznesenia)</w:t>
      </w:r>
      <w:r w:rsidR="003D05F8" w:rsidRPr="00C46F84">
        <w:rPr>
          <w:rFonts w:ascii="Arial" w:hAnsi="Arial" w:cs="Arial"/>
          <w:bCs/>
          <w:sz w:val="22"/>
          <w:szCs w:val="22"/>
        </w:rPr>
        <w:t xml:space="preserve"> </w:t>
      </w:r>
      <w:r w:rsidR="00A16FE7" w:rsidRPr="00C46F84">
        <w:rPr>
          <w:rFonts w:ascii="Arial" w:hAnsi="Arial" w:cs="Arial"/>
          <w:bCs/>
          <w:sz w:val="22"/>
          <w:szCs w:val="22"/>
        </w:rPr>
        <w:t xml:space="preserve">bol </w:t>
      </w:r>
      <w:r w:rsidR="003D05F8" w:rsidRPr="00C46F84">
        <w:rPr>
          <w:rFonts w:ascii="Arial" w:hAnsi="Arial" w:cs="Arial"/>
          <w:bCs/>
          <w:sz w:val="22"/>
          <w:szCs w:val="22"/>
        </w:rPr>
        <w:t>v sume 8 604 733,7 EUR/30 rokov resp. 286 824,45 EUR/rok resp. 23 902,03 EUR/mesiac.</w:t>
      </w:r>
    </w:p>
    <w:p w14:paraId="725807E3" w14:textId="77777777" w:rsidR="00382705" w:rsidRDefault="00382705" w:rsidP="009A1764">
      <w:pPr>
        <w:jc w:val="both"/>
        <w:rPr>
          <w:rFonts w:ascii="Arial" w:hAnsi="Arial" w:cs="Arial"/>
          <w:bCs/>
          <w:sz w:val="22"/>
          <w:szCs w:val="22"/>
        </w:rPr>
      </w:pPr>
    </w:p>
    <w:p w14:paraId="0D67BC97" w14:textId="183C4CC5" w:rsidR="00382705" w:rsidRPr="00E14B7B" w:rsidRDefault="00382705" w:rsidP="00382705">
      <w:pPr>
        <w:jc w:val="both"/>
        <w:rPr>
          <w:rFonts w:ascii="Arial" w:hAnsi="Arial" w:cs="Arial"/>
          <w:bCs/>
          <w:sz w:val="22"/>
          <w:szCs w:val="22"/>
        </w:rPr>
      </w:pPr>
      <w:r w:rsidRPr="006C5CBC">
        <w:rPr>
          <w:rFonts w:ascii="Arial" w:hAnsi="Arial" w:cs="Arial"/>
          <w:bCs/>
          <w:sz w:val="22"/>
          <w:szCs w:val="22"/>
        </w:rPr>
        <w:t xml:space="preserve">Nakoľko však počas prvých 2 rokov nájmu </w:t>
      </w:r>
      <w:r w:rsidR="00E75B60">
        <w:rPr>
          <w:rFonts w:ascii="Arial" w:hAnsi="Arial" w:cs="Arial"/>
          <w:bCs/>
          <w:sz w:val="22"/>
          <w:szCs w:val="22"/>
        </w:rPr>
        <w:t xml:space="preserve">mal byť </w:t>
      </w:r>
      <w:r w:rsidRPr="006C5CBC">
        <w:rPr>
          <w:rFonts w:ascii="Arial" w:hAnsi="Arial" w:cs="Arial"/>
          <w:bCs/>
          <w:sz w:val="22"/>
          <w:szCs w:val="22"/>
        </w:rPr>
        <w:t xml:space="preserve">predmet nájmu poskytnutý za sumu 1 euro, najmä s prihliadnutím na </w:t>
      </w:r>
      <w:r>
        <w:rPr>
          <w:rFonts w:ascii="Arial" w:hAnsi="Arial" w:cs="Arial"/>
          <w:bCs/>
          <w:sz w:val="22"/>
          <w:szCs w:val="22"/>
        </w:rPr>
        <w:t>pravdepodobnú renováciu</w:t>
      </w:r>
      <w:r w:rsidRPr="006C5CBC">
        <w:rPr>
          <w:rFonts w:ascii="Arial" w:hAnsi="Arial" w:cs="Arial"/>
          <w:bCs/>
          <w:sz w:val="22"/>
          <w:szCs w:val="22"/>
        </w:rPr>
        <w:t xml:space="preserve"> </w:t>
      </w:r>
      <w:r>
        <w:rPr>
          <w:rFonts w:ascii="Arial" w:hAnsi="Arial" w:cs="Arial"/>
          <w:bCs/>
          <w:sz w:val="22"/>
          <w:szCs w:val="22"/>
        </w:rPr>
        <w:t xml:space="preserve">a zefektívnenie energetickej náročnosti </w:t>
      </w:r>
      <w:r w:rsidRPr="006C5CBC">
        <w:rPr>
          <w:rFonts w:ascii="Arial" w:hAnsi="Arial" w:cs="Arial"/>
          <w:bCs/>
          <w:sz w:val="22"/>
          <w:szCs w:val="22"/>
        </w:rPr>
        <w:t xml:space="preserve">predmetu nájmu, tak predmetnú hodnotu nehnuteľností </w:t>
      </w:r>
      <w:r w:rsidR="00A16FE7">
        <w:rPr>
          <w:rFonts w:ascii="Arial" w:hAnsi="Arial" w:cs="Arial"/>
          <w:bCs/>
          <w:sz w:val="22"/>
          <w:szCs w:val="22"/>
        </w:rPr>
        <w:t xml:space="preserve">Úrad BSK rozdelil </w:t>
      </w:r>
      <w:r w:rsidRPr="006C5CBC">
        <w:rPr>
          <w:rFonts w:ascii="Arial" w:hAnsi="Arial" w:cs="Arial"/>
          <w:bCs/>
          <w:sz w:val="22"/>
          <w:szCs w:val="22"/>
        </w:rPr>
        <w:t xml:space="preserve">do zostávajúcich 28 rokov nájmu, na základe čoho </w:t>
      </w:r>
      <w:r w:rsidR="00970FB7" w:rsidRPr="0050232F">
        <w:rPr>
          <w:rFonts w:ascii="Arial" w:hAnsi="Arial" w:cs="Arial"/>
          <w:b/>
          <w:sz w:val="22"/>
          <w:szCs w:val="22"/>
          <w:u w:val="single"/>
        </w:rPr>
        <w:t xml:space="preserve">stanovil </w:t>
      </w:r>
      <w:r w:rsidR="00D1492C" w:rsidRPr="0050232F">
        <w:rPr>
          <w:rFonts w:ascii="Arial" w:hAnsi="Arial" w:cs="Arial"/>
          <w:b/>
          <w:sz w:val="22"/>
          <w:szCs w:val="22"/>
          <w:u w:val="single"/>
        </w:rPr>
        <w:t xml:space="preserve">návrh </w:t>
      </w:r>
      <w:r w:rsidRPr="0050232F">
        <w:rPr>
          <w:rFonts w:ascii="Arial" w:hAnsi="Arial" w:cs="Arial"/>
          <w:b/>
          <w:sz w:val="22"/>
          <w:szCs w:val="22"/>
          <w:u w:val="single"/>
        </w:rPr>
        <w:t>minimáln</w:t>
      </w:r>
      <w:r w:rsidR="00D1492C" w:rsidRPr="0050232F">
        <w:rPr>
          <w:rFonts w:ascii="Arial" w:hAnsi="Arial" w:cs="Arial"/>
          <w:b/>
          <w:sz w:val="22"/>
          <w:szCs w:val="22"/>
          <w:u w:val="single"/>
        </w:rPr>
        <w:t>eho</w:t>
      </w:r>
      <w:r w:rsidRPr="0050232F">
        <w:rPr>
          <w:rFonts w:ascii="Arial" w:hAnsi="Arial" w:cs="Arial"/>
          <w:b/>
          <w:sz w:val="22"/>
          <w:szCs w:val="22"/>
          <w:u w:val="single"/>
        </w:rPr>
        <w:t xml:space="preserve"> náj</w:t>
      </w:r>
      <w:r w:rsidR="00D1492C" w:rsidRPr="0050232F">
        <w:rPr>
          <w:rFonts w:ascii="Arial" w:hAnsi="Arial" w:cs="Arial"/>
          <w:b/>
          <w:sz w:val="22"/>
          <w:szCs w:val="22"/>
          <w:u w:val="single"/>
        </w:rPr>
        <w:t>mu</w:t>
      </w:r>
      <w:r w:rsidRPr="0050232F">
        <w:rPr>
          <w:rFonts w:ascii="Arial" w:hAnsi="Arial" w:cs="Arial"/>
          <w:b/>
          <w:sz w:val="22"/>
          <w:szCs w:val="22"/>
          <w:u w:val="single"/>
        </w:rPr>
        <w:t xml:space="preserve"> </w:t>
      </w:r>
      <w:bookmarkStart w:id="2" w:name="_Hlk166581165"/>
      <w:r w:rsidRPr="0050232F">
        <w:rPr>
          <w:rFonts w:ascii="Arial" w:hAnsi="Arial" w:cs="Arial"/>
          <w:b/>
          <w:sz w:val="22"/>
          <w:szCs w:val="22"/>
          <w:u w:val="single"/>
        </w:rPr>
        <w:t>nehnuteľností (</w:t>
      </w:r>
      <w:proofErr w:type="spellStart"/>
      <w:r w:rsidRPr="0050232F">
        <w:rPr>
          <w:rFonts w:ascii="Arial" w:hAnsi="Arial" w:cs="Arial"/>
          <w:b/>
          <w:sz w:val="22"/>
          <w:szCs w:val="22"/>
          <w:u w:val="single"/>
        </w:rPr>
        <w:t>t.j</w:t>
      </w:r>
      <w:proofErr w:type="spellEnd"/>
      <w:r w:rsidRPr="0050232F">
        <w:rPr>
          <w:rFonts w:ascii="Arial" w:hAnsi="Arial" w:cs="Arial"/>
          <w:b/>
          <w:sz w:val="22"/>
          <w:szCs w:val="22"/>
          <w:u w:val="single"/>
        </w:rPr>
        <w:t>. predmet OVS v bode B1 uznesenia</w:t>
      </w:r>
      <w:r w:rsidR="00E75B60">
        <w:rPr>
          <w:rFonts w:ascii="Arial" w:hAnsi="Arial" w:cs="Arial"/>
          <w:b/>
          <w:sz w:val="22"/>
          <w:szCs w:val="22"/>
          <w:u w:val="single"/>
        </w:rPr>
        <w:t xml:space="preserve"> č. </w:t>
      </w:r>
      <w:r w:rsidR="00E75B60" w:rsidRPr="00E75B60">
        <w:rPr>
          <w:rFonts w:ascii="Arial" w:hAnsi="Arial" w:cs="Arial"/>
          <w:b/>
          <w:sz w:val="22"/>
          <w:szCs w:val="22"/>
          <w:u w:val="single"/>
        </w:rPr>
        <w:t>31/2024</w:t>
      </w:r>
      <w:r w:rsidRPr="0050232F">
        <w:rPr>
          <w:rFonts w:ascii="Arial" w:hAnsi="Arial" w:cs="Arial"/>
          <w:b/>
          <w:sz w:val="22"/>
          <w:szCs w:val="22"/>
          <w:u w:val="single"/>
        </w:rPr>
        <w:t>, a to stavby pod písm. a), až q) a časť pozemkov v rozsahu podľa prílohy č. 1 uznesenia</w:t>
      </w:r>
      <w:r w:rsidR="00E75B60">
        <w:rPr>
          <w:rFonts w:ascii="Arial" w:hAnsi="Arial" w:cs="Arial"/>
          <w:b/>
          <w:sz w:val="22"/>
          <w:szCs w:val="22"/>
          <w:u w:val="single"/>
        </w:rPr>
        <w:t xml:space="preserve"> č. </w:t>
      </w:r>
      <w:r w:rsidR="00E75B60" w:rsidRPr="00E75B60">
        <w:rPr>
          <w:rFonts w:ascii="Arial" w:hAnsi="Arial" w:cs="Arial"/>
          <w:b/>
          <w:sz w:val="22"/>
          <w:szCs w:val="22"/>
          <w:u w:val="single"/>
        </w:rPr>
        <w:t>31/2024</w:t>
      </w:r>
      <w:r w:rsidRPr="0050232F">
        <w:rPr>
          <w:rFonts w:ascii="Arial" w:hAnsi="Arial" w:cs="Arial"/>
          <w:b/>
          <w:sz w:val="22"/>
          <w:szCs w:val="22"/>
          <w:u w:val="single"/>
        </w:rPr>
        <w:t>) pre obdobie 01.09.2026 až 01.09.2054</w:t>
      </w:r>
      <w:r w:rsidRPr="00E75B60">
        <w:rPr>
          <w:rFonts w:ascii="Arial" w:hAnsi="Arial" w:cs="Arial"/>
          <w:b/>
          <w:sz w:val="22"/>
          <w:szCs w:val="22"/>
          <w:u w:val="single"/>
        </w:rPr>
        <w:t xml:space="preserve"> </w:t>
      </w:r>
      <w:bookmarkEnd w:id="2"/>
      <w:r w:rsidRPr="0050232F">
        <w:rPr>
          <w:rFonts w:ascii="Arial" w:hAnsi="Arial" w:cs="Arial"/>
          <w:b/>
          <w:sz w:val="22"/>
          <w:szCs w:val="22"/>
          <w:u w:val="single"/>
        </w:rPr>
        <w:t>na sumu 25 609,31 EUR mesačne</w:t>
      </w:r>
      <w:r w:rsidR="00C46F84" w:rsidRPr="0050232F">
        <w:rPr>
          <w:rFonts w:ascii="Arial" w:hAnsi="Arial" w:cs="Arial"/>
          <w:b/>
          <w:sz w:val="22"/>
          <w:szCs w:val="22"/>
          <w:u w:val="single"/>
        </w:rPr>
        <w:t xml:space="preserve"> </w:t>
      </w:r>
      <w:r w:rsidR="00C46F84" w:rsidRPr="00E75B60">
        <w:rPr>
          <w:rFonts w:ascii="Arial" w:hAnsi="Arial" w:cs="Arial"/>
          <w:b/>
          <w:sz w:val="22"/>
          <w:szCs w:val="22"/>
          <w:u w:val="single"/>
        </w:rPr>
        <w:t>(t. j. 22 742,65 EUR</w:t>
      </w:r>
      <w:r w:rsidR="00C46F84" w:rsidRPr="0050232F">
        <w:rPr>
          <w:rFonts w:ascii="Arial" w:hAnsi="Arial" w:cs="Arial"/>
          <w:b/>
          <w:i/>
          <w:iCs/>
          <w:sz w:val="22"/>
          <w:szCs w:val="22"/>
          <w:u w:val="single"/>
        </w:rPr>
        <w:t>/mesiac za stavby a 2 866,66 EUR/ za pozemky)</w:t>
      </w:r>
      <w:r w:rsidRPr="0050232F">
        <w:rPr>
          <w:rFonts w:ascii="Arial" w:hAnsi="Arial" w:cs="Arial"/>
          <w:b/>
          <w:sz w:val="22"/>
          <w:szCs w:val="22"/>
          <w:u w:val="single"/>
        </w:rPr>
        <w:t xml:space="preserve">. S takýmto minimálnym nájmom </w:t>
      </w:r>
      <w:r w:rsidR="00970FB7" w:rsidRPr="0050232F">
        <w:rPr>
          <w:rFonts w:ascii="Arial" w:hAnsi="Arial" w:cs="Arial"/>
          <w:b/>
          <w:sz w:val="22"/>
          <w:szCs w:val="22"/>
          <w:u w:val="single"/>
        </w:rPr>
        <w:t>navrhol</w:t>
      </w:r>
      <w:r w:rsidR="00E93668">
        <w:rPr>
          <w:rFonts w:ascii="Arial" w:hAnsi="Arial" w:cs="Arial"/>
          <w:b/>
          <w:sz w:val="22"/>
          <w:szCs w:val="22"/>
          <w:u w:val="single"/>
        </w:rPr>
        <w:t xml:space="preserve"> Úrad BSK</w:t>
      </w:r>
      <w:r w:rsidR="00970FB7" w:rsidRPr="0050232F">
        <w:rPr>
          <w:rFonts w:ascii="Arial" w:hAnsi="Arial" w:cs="Arial"/>
          <w:b/>
          <w:sz w:val="22"/>
          <w:szCs w:val="22"/>
          <w:u w:val="single"/>
        </w:rPr>
        <w:t xml:space="preserve"> </w:t>
      </w:r>
      <w:r w:rsidRPr="0050232F">
        <w:rPr>
          <w:rFonts w:ascii="Arial" w:hAnsi="Arial" w:cs="Arial"/>
          <w:b/>
          <w:sz w:val="22"/>
          <w:szCs w:val="22"/>
          <w:u w:val="single"/>
        </w:rPr>
        <w:t>vyhlásiť II. kolo OVS</w:t>
      </w:r>
      <w:r w:rsidRPr="00E93668">
        <w:rPr>
          <w:rFonts w:ascii="Arial" w:hAnsi="Arial" w:cs="Arial"/>
          <w:b/>
          <w:sz w:val="22"/>
          <w:szCs w:val="22"/>
          <w:u w:val="single"/>
        </w:rPr>
        <w:t>.</w:t>
      </w:r>
      <w:r w:rsidRPr="00E14B7B">
        <w:rPr>
          <w:rFonts w:ascii="Arial" w:hAnsi="Arial" w:cs="Arial"/>
          <w:bCs/>
          <w:sz w:val="22"/>
          <w:szCs w:val="22"/>
        </w:rPr>
        <w:t xml:space="preserve"> </w:t>
      </w:r>
    </w:p>
    <w:p w14:paraId="146257D1" w14:textId="77777777" w:rsidR="0069025B" w:rsidRDefault="0069025B" w:rsidP="009A1764">
      <w:pPr>
        <w:jc w:val="both"/>
        <w:rPr>
          <w:rFonts w:ascii="Arial" w:hAnsi="Arial" w:cs="Arial"/>
          <w:bCs/>
          <w:sz w:val="22"/>
          <w:szCs w:val="22"/>
        </w:rPr>
      </w:pPr>
    </w:p>
    <w:p w14:paraId="67734AC0" w14:textId="69B5D1D1" w:rsidR="000E3CD2" w:rsidRDefault="0069025B" w:rsidP="009A1764">
      <w:pPr>
        <w:jc w:val="both"/>
        <w:rPr>
          <w:rFonts w:ascii="Arial" w:hAnsi="Arial" w:cs="Arial"/>
          <w:bCs/>
          <w:sz w:val="22"/>
          <w:szCs w:val="22"/>
        </w:rPr>
      </w:pPr>
      <w:r>
        <w:rPr>
          <w:rFonts w:ascii="Arial" w:hAnsi="Arial" w:cs="Arial"/>
          <w:bCs/>
          <w:sz w:val="22"/>
          <w:szCs w:val="22"/>
        </w:rPr>
        <w:t xml:space="preserve">Ostatné podmienky II. kola OVS </w:t>
      </w:r>
      <w:r w:rsidR="00E93668">
        <w:rPr>
          <w:rFonts w:ascii="Arial" w:hAnsi="Arial" w:cs="Arial"/>
          <w:bCs/>
          <w:sz w:val="22"/>
          <w:szCs w:val="22"/>
        </w:rPr>
        <w:t>ostali</w:t>
      </w:r>
      <w:r>
        <w:rPr>
          <w:rFonts w:ascii="Arial" w:hAnsi="Arial" w:cs="Arial"/>
          <w:bCs/>
          <w:sz w:val="22"/>
          <w:szCs w:val="22"/>
        </w:rPr>
        <w:t xml:space="preserve"> oproti podmienkam I. kola OVS nezmenené. </w:t>
      </w:r>
    </w:p>
    <w:p w14:paraId="0FAE62DF" w14:textId="77777777" w:rsidR="005954F6" w:rsidRDefault="005954F6" w:rsidP="009A1764">
      <w:pPr>
        <w:jc w:val="both"/>
        <w:rPr>
          <w:rFonts w:ascii="Arial" w:hAnsi="Arial" w:cs="Arial"/>
          <w:bCs/>
          <w:sz w:val="22"/>
          <w:szCs w:val="22"/>
        </w:rPr>
      </w:pPr>
    </w:p>
    <w:p w14:paraId="2FB18CCB" w14:textId="77777777" w:rsidR="0038356D" w:rsidRDefault="00970FB7" w:rsidP="009A1764">
      <w:pPr>
        <w:jc w:val="both"/>
        <w:rPr>
          <w:rFonts w:ascii="Arial" w:hAnsi="Arial" w:cs="Arial"/>
          <w:bCs/>
          <w:sz w:val="22"/>
          <w:szCs w:val="22"/>
        </w:rPr>
      </w:pPr>
      <w:r>
        <w:rPr>
          <w:rFonts w:ascii="Arial" w:hAnsi="Arial" w:cs="Arial"/>
          <w:bCs/>
          <w:sz w:val="22"/>
          <w:szCs w:val="22"/>
        </w:rPr>
        <w:t>Dňa 13.05.2024 sa uskutočnilo spoločné rokovanie komisií zastupiteľstva BSK</w:t>
      </w:r>
      <w:r w:rsidR="00485E5B">
        <w:rPr>
          <w:rFonts w:ascii="Arial" w:hAnsi="Arial" w:cs="Arial"/>
          <w:bCs/>
          <w:sz w:val="22"/>
          <w:szCs w:val="22"/>
        </w:rPr>
        <w:t>, kde bol predložený návrh Úradu BSK na vyhlásenie II. kola OVS pričom komisie zastupiteľstva BSK na svojom rokovaní</w:t>
      </w:r>
      <w:r w:rsidR="004C5887">
        <w:rPr>
          <w:rFonts w:ascii="Arial" w:hAnsi="Arial" w:cs="Arial"/>
          <w:bCs/>
          <w:sz w:val="22"/>
          <w:szCs w:val="22"/>
        </w:rPr>
        <w:t xml:space="preserve"> schválili </w:t>
      </w:r>
      <w:r w:rsidR="0038356D">
        <w:rPr>
          <w:rFonts w:ascii="Arial" w:hAnsi="Arial" w:cs="Arial"/>
          <w:bCs/>
          <w:sz w:val="22"/>
          <w:szCs w:val="22"/>
        </w:rPr>
        <w:t xml:space="preserve">pozmeňovací návrh na </w:t>
      </w:r>
      <w:r w:rsidR="004C5887">
        <w:rPr>
          <w:rFonts w:ascii="Arial" w:hAnsi="Arial" w:cs="Arial"/>
          <w:bCs/>
          <w:sz w:val="22"/>
          <w:szCs w:val="22"/>
        </w:rPr>
        <w:t>zmenu predložených podmienok II. kola OVS tak, že</w:t>
      </w:r>
      <w:r w:rsidR="0038356D">
        <w:rPr>
          <w:rFonts w:ascii="Arial" w:hAnsi="Arial" w:cs="Arial"/>
          <w:bCs/>
          <w:sz w:val="22"/>
          <w:szCs w:val="22"/>
        </w:rPr>
        <w:t>:</w:t>
      </w:r>
    </w:p>
    <w:p w14:paraId="1E8F9A72" w14:textId="77777777" w:rsidR="0038356D" w:rsidRDefault="0038356D" w:rsidP="009A1764">
      <w:pPr>
        <w:jc w:val="both"/>
        <w:rPr>
          <w:rFonts w:ascii="Arial" w:hAnsi="Arial" w:cs="Arial"/>
          <w:bCs/>
          <w:sz w:val="22"/>
          <w:szCs w:val="22"/>
        </w:rPr>
      </w:pPr>
    </w:p>
    <w:p w14:paraId="03564B5A" w14:textId="2F9E3D79" w:rsidR="008347C2" w:rsidRDefault="0062782F" w:rsidP="009A1764">
      <w:pPr>
        <w:jc w:val="both"/>
        <w:rPr>
          <w:rFonts w:ascii="Arial" w:hAnsi="Arial" w:cs="Arial"/>
          <w:bCs/>
          <w:sz w:val="22"/>
          <w:szCs w:val="22"/>
        </w:rPr>
      </w:pPr>
      <w:r w:rsidRPr="008347C2">
        <w:rPr>
          <w:rFonts w:ascii="Arial" w:hAnsi="Arial" w:cs="Arial"/>
          <w:bCs/>
          <w:sz w:val="22"/>
          <w:szCs w:val="22"/>
        </w:rPr>
        <w:t xml:space="preserve">pri </w:t>
      </w:r>
      <w:r>
        <w:rPr>
          <w:rFonts w:ascii="Arial" w:hAnsi="Arial" w:cs="Arial"/>
          <w:bCs/>
          <w:sz w:val="22"/>
          <w:szCs w:val="22"/>
        </w:rPr>
        <w:t xml:space="preserve">minimálnej cene nájmu </w:t>
      </w:r>
      <w:r w:rsidRPr="0062782F">
        <w:rPr>
          <w:rFonts w:ascii="Arial" w:hAnsi="Arial" w:cs="Arial"/>
          <w:bCs/>
          <w:sz w:val="22"/>
          <w:szCs w:val="22"/>
        </w:rPr>
        <w:t>čas</w:t>
      </w:r>
      <w:r>
        <w:rPr>
          <w:rFonts w:ascii="Arial" w:hAnsi="Arial" w:cs="Arial"/>
          <w:bCs/>
          <w:sz w:val="22"/>
          <w:szCs w:val="22"/>
        </w:rPr>
        <w:t>ti</w:t>
      </w:r>
      <w:r w:rsidRPr="0062782F">
        <w:rPr>
          <w:rFonts w:ascii="Arial" w:hAnsi="Arial" w:cs="Arial"/>
          <w:bCs/>
          <w:sz w:val="22"/>
          <w:szCs w:val="22"/>
        </w:rPr>
        <w:t xml:space="preserve"> pozemkov v rozsahu podľa prílohy č. 1 </w:t>
      </w:r>
      <w:r w:rsidR="00C46F84">
        <w:rPr>
          <w:rFonts w:ascii="Arial" w:hAnsi="Arial" w:cs="Arial"/>
          <w:bCs/>
          <w:sz w:val="22"/>
          <w:szCs w:val="22"/>
        </w:rPr>
        <w:t xml:space="preserve">návrhu </w:t>
      </w:r>
      <w:r w:rsidRPr="0062782F">
        <w:rPr>
          <w:rFonts w:ascii="Arial" w:hAnsi="Arial" w:cs="Arial"/>
          <w:bCs/>
          <w:sz w:val="22"/>
          <w:szCs w:val="22"/>
        </w:rPr>
        <w:t>uznesenia pre obdobie 01.09.2026 až 01.09.2054</w:t>
      </w:r>
      <w:r>
        <w:rPr>
          <w:rFonts w:ascii="Arial" w:hAnsi="Arial" w:cs="Arial"/>
          <w:bCs/>
          <w:sz w:val="22"/>
          <w:szCs w:val="22"/>
        </w:rPr>
        <w:t xml:space="preserve"> </w:t>
      </w:r>
      <w:r w:rsidR="008347C2" w:rsidRPr="008347C2">
        <w:rPr>
          <w:rFonts w:ascii="Arial" w:hAnsi="Arial" w:cs="Arial"/>
          <w:bCs/>
          <w:sz w:val="22"/>
          <w:szCs w:val="22"/>
        </w:rPr>
        <w:t>z pôvodného 0,</w:t>
      </w:r>
      <w:r w:rsidR="00306486">
        <w:rPr>
          <w:rFonts w:ascii="Arial" w:hAnsi="Arial" w:cs="Arial"/>
          <w:bCs/>
          <w:sz w:val="22"/>
          <w:szCs w:val="22"/>
        </w:rPr>
        <w:t>6</w:t>
      </w:r>
      <w:r w:rsidR="008347C2" w:rsidRPr="008347C2">
        <w:rPr>
          <w:rFonts w:ascii="Arial" w:hAnsi="Arial" w:cs="Arial"/>
          <w:bCs/>
          <w:sz w:val="22"/>
          <w:szCs w:val="22"/>
        </w:rPr>
        <w:t xml:space="preserve"> EUR / m2/ rok </w:t>
      </w:r>
      <w:r w:rsidR="008347C2" w:rsidRPr="00306486">
        <w:rPr>
          <w:rFonts w:ascii="Arial" w:hAnsi="Arial" w:cs="Arial"/>
          <w:b/>
          <w:sz w:val="22"/>
          <w:szCs w:val="22"/>
        </w:rPr>
        <w:t xml:space="preserve">na novú sumu 1,- EUR / </w:t>
      </w:r>
      <w:r w:rsidR="00C46F84">
        <w:rPr>
          <w:rFonts w:ascii="Arial" w:hAnsi="Arial" w:cs="Arial"/>
          <w:b/>
          <w:sz w:val="22"/>
          <w:szCs w:val="22"/>
        </w:rPr>
        <w:t>mesiac</w:t>
      </w:r>
      <w:r w:rsidR="008347C2" w:rsidRPr="00306486">
        <w:rPr>
          <w:rFonts w:ascii="Arial" w:hAnsi="Arial" w:cs="Arial"/>
          <w:b/>
          <w:sz w:val="22"/>
          <w:szCs w:val="22"/>
        </w:rPr>
        <w:t xml:space="preserve"> / celá výmera pozemkov</w:t>
      </w:r>
      <w:r w:rsidR="008347C2" w:rsidRPr="008347C2">
        <w:rPr>
          <w:rFonts w:ascii="Arial" w:hAnsi="Arial" w:cs="Arial"/>
          <w:bCs/>
          <w:sz w:val="22"/>
          <w:szCs w:val="22"/>
        </w:rPr>
        <w:t xml:space="preserve"> </w:t>
      </w:r>
    </w:p>
    <w:p w14:paraId="1E3AB58D" w14:textId="77777777" w:rsidR="008347C2" w:rsidRDefault="008347C2" w:rsidP="009A1764">
      <w:pPr>
        <w:jc w:val="both"/>
        <w:rPr>
          <w:rFonts w:ascii="Arial" w:hAnsi="Arial" w:cs="Arial"/>
          <w:bCs/>
          <w:sz w:val="22"/>
          <w:szCs w:val="22"/>
        </w:rPr>
      </w:pPr>
    </w:p>
    <w:p w14:paraId="6730B916" w14:textId="0D81212C" w:rsidR="00C72194" w:rsidRDefault="00C72194" w:rsidP="009A1764">
      <w:pPr>
        <w:jc w:val="both"/>
        <w:rPr>
          <w:rFonts w:ascii="Arial" w:hAnsi="Arial" w:cs="Arial"/>
          <w:bCs/>
          <w:sz w:val="22"/>
          <w:szCs w:val="22"/>
        </w:rPr>
      </w:pPr>
      <w:r>
        <w:rPr>
          <w:rFonts w:ascii="Arial" w:hAnsi="Arial" w:cs="Arial"/>
          <w:bCs/>
          <w:sz w:val="22"/>
          <w:szCs w:val="22"/>
        </w:rPr>
        <w:t>a súčasne</w:t>
      </w:r>
    </w:p>
    <w:p w14:paraId="4C48AD89" w14:textId="77777777" w:rsidR="00C72194" w:rsidRDefault="00C72194" w:rsidP="009A1764">
      <w:pPr>
        <w:jc w:val="both"/>
        <w:rPr>
          <w:rFonts w:ascii="Arial" w:hAnsi="Arial" w:cs="Arial"/>
          <w:bCs/>
          <w:sz w:val="22"/>
          <w:szCs w:val="22"/>
        </w:rPr>
      </w:pPr>
    </w:p>
    <w:p w14:paraId="26D4815B" w14:textId="66181331" w:rsidR="00970FB7" w:rsidRDefault="0062782F" w:rsidP="009A1764">
      <w:pPr>
        <w:jc w:val="both"/>
        <w:rPr>
          <w:rFonts w:ascii="Arial" w:hAnsi="Arial" w:cs="Arial"/>
          <w:bCs/>
          <w:sz w:val="22"/>
          <w:szCs w:val="22"/>
        </w:rPr>
      </w:pPr>
      <w:r>
        <w:rPr>
          <w:rFonts w:ascii="Arial" w:hAnsi="Arial" w:cs="Arial"/>
          <w:bCs/>
          <w:sz w:val="22"/>
          <w:szCs w:val="22"/>
        </w:rPr>
        <w:t xml:space="preserve">pri </w:t>
      </w:r>
      <w:r w:rsidR="008347C2" w:rsidRPr="008347C2">
        <w:rPr>
          <w:rFonts w:ascii="Arial" w:hAnsi="Arial" w:cs="Arial"/>
          <w:bCs/>
          <w:sz w:val="22"/>
          <w:szCs w:val="22"/>
        </w:rPr>
        <w:t xml:space="preserve">minimálnej cene nájmu za </w:t>
      </w:r>
      <w:r w:rsidR="00C72194" w:rsidRPr="006C5CBC">
        <w:rPr>
          <w:rFonts w:ascii="Arial" w:hAnsi="Arial" w:cs="Arial"/>
          <w:bCs/>
          <w:sz w:val="22"/>
          <w:szCs w:val="22"/>
        </w:rPr>
        <w:t xml:space="preserve">stavby </w:t>
      </w:r>
      <w:r w:rsidR="00F917D6">
        <w:rPr>
          <w:rFonts w:ascii="Arial" w:hAnsi="Arial" w:cs="Arial"/>
          <w:bCs/>
          <w:sz w:val="22"/>
          <w:szCs w:val="22"/>
        </w:rPr>
        <w:t xml:space="preserve">v časti B1 návrhu uznesenia </w:t>
      </w:r>
      <w:r w:rsidR="00C72194" w:rsidRPr="006C5CBC">
        <w:rPr>
          <w:rFonts w:ascii="Arial" w:hAnsi="Arial" w:cs="Arial"/>
          <w:bCs/>
          <w:sz w:val="22"/>
          <w:szCs w:val="22"/>
        </w:rPr>
        <w:t xml:space="preserve">pod písm. a), až q) </w:t>
      </w:r>
      <w:r w:rsidR="00E75B60">
        <w:rPr>
          <w:rFonts w:ascii="Arial" w:hAnsi="Arial" w:cs="Arial"/>
          <w:bCs/>
          <w:sz w:val="22"/>
          <w:szCs w:val="22"/>
        </w:rPr>
        <w:t>p</w:t>
      </w:r>
      <w:r w:rsidR="00C46F84" w:rsidRPr="0062782F">
        <w:rPr>
          <w:rFonts w:ascii="Arial" w:hAnsi="Arial" w:cs="Arial"/>
          <w:bCs/>
          <w:sz w:val="22"/>
          <w:szCs w:val="22"/>
        </w:rPr>
        <w:t>re obdobie 01.09.2026 až 01.09.2054</w:t>
      </w:r>
      <w:r w:rsidR="00C46F84">
        <w:rPr>
          <w:rFonts w:ascii="Arial" w:hAnsi="Arial" w:cs="Arial"/>
          <w:bCs/>
          <w:sz w:val="22"/>
          <w:szCs w:val="22"/>
        </w:rPr>
        <w:t xml:space="preserve"> </w:t>
      </w:r>
      <w:r w:rsidR="008347C2" w:rsidRPr="008347C2">
        <w:rPr>
          <w:rFonts w:ascii="Arial" w:hAnsi="Arial" w:cs="Arial"/>
          <w:bCs/>
          <w:sz w:val="22"/>
          <w:szCs w:val="22"/>
        </w:rPr>
        <w:t xml:space="preserve">zo sumy </w:t>
      </w:r>
      <w:r w:rsidR="00C46F84" w:rsidRPr="00C46F84">
        <w:rPr>
          <w:rFonts w:ascii="Arial" w:hAnsi="Arial" w:cs="Arial"/>
          <w:bCs/>
          <w:sz w:val="22"/>
          <w:szCs w:val="22"/>
        </w:rPr>
        <w:t>22 742,6</w:t>
      </w:r>
      <w:r w:rsidR="00C46F84">
        <w:rPr>
          <w:rFonts w:ascii="Arial" w:hAnsi="Arial" w:cs="Arial"/>
          <w:bCs/>
          <w:sz w:val="22"/>
          <w:szCs w:val="22"/>
        </w:rPr>
        <w:t xml:space="preserve">5 </w:t>
      </w:r>
      <w:r w:rsidR="008347C2" w:rsidRPr="008347C2">
        <w:rPr>
          <w:rFonts w:ascii="Arial" w:hAnsi="Arial" w:cs="Arial"/>
          <w:bCs/>
          <w:sz w:val="22"/>
          <w:szCs w:val="22"/>
        </w:rPr>
        <w:t xml:space="preserve">EUR / mesiac </w:t>
      </w:r>
      <w:r w:rsidR="008347C2" w:rsidRPr="00306486">
        <w:rPr>
          <w:rFonts w:ascii="Arial" w:hAnsi="Arial" w:cs="Arial"/>
          <w:b/>
          <w:sz w:val="22"/>
          <w:szCs w:val="22"/>
        </w:rPr>
        <w:t>na novú sumu 19.000,- EUR/mesiac</w:t>
      </w:r>
      <w:r w:rsidR="008347C2" w:rsidRPr="008347C2">
        <w:rPr>
          <w:rFonts w:ascii="Arial" w:hAnsi="Arial" w:cs="Arial"/>
          <w:bCs/>
          <w:sz w:val="22"/>
          <w:szCs w:val="22"/>
        </w:rPr>
        <w:t>.</w:t>
      </w:r>
      <w:r w:rsidR="004C5887">
        <w:rPr>
          <w:rFonts w:ascii="Arial" w:hAnsi="Arial" w:cs="Arial"/>
          <w:bCs/>
          <w:sz w:val="22"/>
          <w:szCs w:val="22"/>
        </w:rPr>
        <w:t xml:space="preserve"> </w:t>
      </w:r>
    </w:p>
    <w:p w14:paraId="707E2282" w14:textId="77777777" w:rsidR="00F917D6" w:rsidRDefault="00F917D6" w:rsidP="009A1764">
      <w:pPr>
        <w:jc w:val="both"/>
        <w:rPr>
          <w:rFonts w:ascii="Arial" w:hAnsi="Arial" w:cs="Arial"/>
          <w:bCs/>
          <w:sz w:val="22"/>
          <w:szCs w:val="22"/>
        </w:rPr>
      </w:pPr>
    </w:p>
    <w:p w14:paraId="7BDDCC91" w14:textId="4D4CF33B" w:rsidR="00F917D6" w:rsidRDefault="00931436" w:rsidP="009A1764">
      <w:pPr>
        <w:jc w:val="both"/>
        <w:rPr>
          <w:rFonts w:ascii="Arial" w:hAnsi="Arial" w:cs="Arial"/>
          <w:bCs/>
          <w:sz w:val="22"/>
          <w:szCs w:val="22"/>
        </w:rPr>
      </w:pPr>
      <w:r>
        <w:rPr>
          <w:rFonts w:ascii="Arial" w:hAnsi="Arial" w:cs="Arial"/>
          <w:bCs/>
          <w:sz w:val="22"/>
          <w:szCs w:val="22"/>
        </w:rPr>
        <w:t>M</w:t>
      </w:r>
      <w:r w:rsidRPr="006C5CBC">
        <w:rPr>
          <w:rFonts w:ascii="Arial" w:hAnsi="Arial" w:cs="Arial"/>
          <w:bCs/>
          <w:sz w:val="22"/>
          <w:szCs w:val="22"/>
        </w:rPr>
        <w:t>inimálny nájom nehnuteľností (</w:t>
      </w:r>
      <w:proofErr w:type="spellStart"/>
      <w:r w:rsidRPr="006C5CBC">
        <w:rPr>
          <w:rFonts w:ascii="Arial" w:hAnsi="Arial" w:cs="Arial"/>
          <w:bCs/>
          <w:sz w:val="22"/>
          <w:szCs w:val="22"/>
        </w:rPr>
        <w:t>t.j</w:t>
      </w:r>
      <w:proofErr w:type="spellEnd"/>
      <w:r w:rsidRPr="006C5CBC">
        <w:rPr>
          <w:rFonts w:ascii="Arial" w:hAnsi="Arial" w:cs="Arial"/>
          <w:bCs/>
          <w:sz w:val="22"/>
          <w:szCs w:val="22"/>
        </w:rPr>
        <w:t xml:space="preserve">. predmet OVS v bode B1 návrhu uznesenia, a to stavby pod písm. a), až q) a časť pozemkov v rozsahu podľa prílohy č. 1 </w:t>
      </w:r>
      <w:r w:rsidR="00C46F84">
        <w:rPr>
          <w:rFonts w:ascii="Arial" w:hAnsi="Arial" w:cs="Arial"/>
          <w:bCs/>
          <w:sz w:val="22"/>
          <w:szCs w:val="22"/>
        </w:rPr>
        <w:t xml:space="preserve">návrhu </w:t>
      </w:r>
      <w:r w:rsidRPr="006C5CBC">
        <w:rPr>
          <w:rFonts w:ascii="Arial" w:hAnsi="Arial" w:cs="Arial"/>
          <w:bCs/>
          <w:sz w:val="22"/>
          <w:szCs w:val="22"/>
        </w:rPr>
        <w:t xml:space="preserve">uznesenia) pre obdobie 01.09.2026 až 01.09.2054 </w:t>
      </w:r>
      <w:r>
        <w:rPr>
          <w:rFonts w:ascii="Arial" w:hAnsi="Arial" w:cs="Arial"/>
          <w:bCs/>
          <w:sz w:val="22"/>
          <w:szCs w:val="22"/>
        </w:rPr>
        <w:t xml:space="preserve">bol tak pozmeňovacím návrhom </w:t>
      </w:r>
      <w:r w:rsidRPr="006C5CBC">
        <w:rPr>
          <w:rFonts w:ascii="Arial" w:hAnsi="Arial" w:cs="Arial"/>
          <w:bCs/>
          <w:sz w:val="22"/>
          <w:szCs w:val="22"/>
        </w:rPr>
        <w:t xml:space="preserve">stanovený </w:t>
      </w:r>
      <w:r w:rsidRPr="00E14B7B">
        <w:rPr>
          <w:rFonts w:ascii="Arial" w:hAnsi="Arial" w:cs="Arial"/>
          <w:b/>
          <w:sz w:val="22"/>
          <w:szCs w:val="22"/>
        </w:rPr>
        <w:t xml:space="preserve">na sumu </w:t>
      </w:r>
      <w:r>
        <w:rPr>
          <w:rFonts w:ascii="Arial" w:hAnsi="Arial" w:cs="Arial"/>
          <w:b/>
          <w:sz w:val="22"/>
          <w:szCs w:val="22"/>
        </w:rPr>
        <w:t xml:space="preserve">19.001,- </w:t>
      </w:r>
      <w:r w:rsidRPr="00E14B7B">
        <w:rPr>
          <w:rFonts w:ascii="Arial" w:hAnsi="Arial" w:cs="Arial"/>
          <w:b/>
          <w:sz w:val="22"/>
          <w:szCs w:val="22"/>
        </w:rPr>
        <w:t xml:space="preserve">EUR mesačne. S takýmto minimálnym nájmom </w:t>
      </w:r>
      <w:r w:rsidR="00634245">
        <w:rPr>
          <w:rFonts w:ascii="Arial" w:hAnsi="Arial" w:cs="Arial"/>
          <w:b/>
          <w:sz w:val="22"/>
          <w:szCs w:val="22"/>
        </w:rPr>
        <w:t xml:space="preserve">Úrad BSK upravil znenie uznesenia na </w:t>
      </w:r>
      <w:r w:rsidRPr="00E14B7B">
        <w:rPr>
          <w:rFonts w:ascii="Arial" w:hAnsi="Arial" w:cs="Arial"/>
          <w:b/>
          <w:sz w:val="22"/>
          <w:szCs w:val="22"/>
        </w:rPr>
        <w:t>vyhl</w:t>
      </w:r>
      <w:r>
        <w:rPr>
          <w:rFonts w:ascii="Arial" w:hAnsi="Arial" w:cs="Arial"/>
          <w:b/>
          <w:sz w:val="22"/>
          <w:szCs w:val="22"/>
        </w:rPr>
        <w:t>ás</w:t>
      </w:r>
      <w:r w:rsidR="00634245">
        <w:rPr>
          <w:rFonts w:ascii="Arial" w:hAnsi="Arial" w:cs="Arial"/>
          <w:b/>
          <w:sz w:val="22"/>
          <w:szCs w:val="22"/>
        </w:rPr>
        <w:t>enie</w:t>
      </w:r>
      <w:r w:rsidRPr="00E14B7B">
        <w:rPr>
          <w:rFonts w:ascii="Arial" w:hAnsi="Arial" w:cs="Arial"/>
          <w:b/>
          <w:sz w:val="22"/>
          <w:szCs w:val="22"/>
        </w:rPr>
        <w:t xml:space="preserve"> II. kol</w:t>
      </w:r>
      <w:r w:rsidR="00634245">
        <w:rPr>
          <w:rFonts w:ascii="Arial" w:hAnsi="Arial" w:cs="Arial"/>
          <w:b/>
          <w:sz w:val="22"/>
          <w:szCs w:val="22"/>
        </w:rPr>
        <w:t>a</w:t>
      </w:r>
      <w:r w:rsidRPr="00E14B7B">
        <w:rPr>
          <w:rFonts w:ascii="Arial" w:hAnsi="Arial" w:cs="Arial"/>
          <w:b/>
          <w:sz w:val="22"/>
          <w:szCs w:val="22"/>
        </w:rPr>
        <w:t xml:space="preserve"> OVS</w:t>
      </w:r>
      <w:r w:rsidR="000A1F45">
        <w:rPr>
          <w:rFonts w:ascii="Arial" w:hAnsi="Arial" w:cs="Arial"/>
          <w:b/>
          <w:sz w:val="22"/>
          <w:szCs w:val="22"/>
        </w:rPr>
        <w:t xml:space="preserve"> a za uvedených podmienok bolo aj schválené vyhlásenie II. kola OVS</w:t>
      </w:r>
      <w:r w:rsidRPr="00E14B7B">
        <w:rPr>
          <w:rFonts w:ascii="Arial" w:hAnsi="Arial" w:cs="Arial"/>
          <w:b/>
          <w:sz w:val="22"/>
          <w:szCs w:val="22"/>
        </w:rPr>
        <w:t>.</w:t>
      </w:r>
    </w:p>
    <w:p w14:paraId="505D5DA1" w14:textId="77777777" w:rsidR="00970FB7" w:rsidRDefault="00970FB7" w:rsidP="009A1764">
      <w:pPr>
        <w:jc w:val="both"/>
        <w:rPr>
          <w:rFonts w:ascii="Arial" w:hAnsi="Arial" w:cs="Arial"/>
          <w:bCs/>
          <w:sz w:val="22"/>
          <w:szCs w:val="22"/>
        </w:rPr>
      </w:pPr>
    </w:p>
    <w:p w14:paraId="38E82C42" w14:textId="58A52652" w:rsidR="0069025B" w:rsidRPr="009D0395" w:rsidRDefault="0069025B" w:rsidP="0069025B">
      <w:pPr>
        <w:jc w:val="both"/>
        <w:rPr>
          <w:rFonts w:ascii="Arial" w:hAnsi="Arial" w:cs="Arial"/>
          <w:bCs/>
          <w:sz w:val="22"/>
          <w:szCs w:val="22"/>
        </w:rPr>
      </w:pPr>
      <w:r w:rsidRPr="006C5CBC">
        <w:rPr>
          <w:rFonts w:ascii="Arial" w:hAnsi="Arial" w:cs="Arial"/>
          <w:b/>
          <w:sz w:val="22"/>
          <w:szCs w:val="22"/>
        </w:rPr>
        <w:t xml:space="preserve">Kritérium na vyhodnotenie </w:t>
      </w:r>
      <w:r w:rsidR="00382705">
        <w:rPr>
          <w:rFonts w:ascii="Arial" w:hAnsi="Arial" w:cs="Arial"/>
          <w:b/>
          <w:sz w:val="22"/>
          <w:szCs w:val="22"/>
        </w:rPr>
        <w:t xml:space="preserve">II. kola </w:t>
      </w:r>
      <w:r w:rsidR="000A1F45">
        <w:rPr>
          <w:rFonts w:ascii="Arial" w:hAnsi="Arial" w:cs="Arial"/>
          <w:b/>
          <w:sz w:val="22"/>
          <w:szCs w:val="22"/>
        </w:rPr>
        <w:t>OVS</w:t>
      </w:r>
      <w:r>
        <w:rPr>
          <w:rFonts w:ascii="Arial" w:hAnsi="Arial" w:cs="Arial"/>
          <w:b/>
          <w:sz w:val="22"/>
          <w:szCs w:val="22"/>
        </w:rPr>
        <w:t xml:space="preserve"> </w:t>
      </w:r>
      <w:r w:rsidR="00B01A7D">
        <w:rPr>
          <w:rFonts w:ascii="Arial" w:hAnsi="Arial" w:cs="Arial"/>
          <w:bCs/>
          <w:sz w:val="22"/>
          <w:szCs w:val="22"/>
        </w:rPr>
        <w:t xml:space="preserve">bolo </w:t>
      </w:r>
      <w:r w:rsidR="00342986">
        <w:rPr>
          <w:rFonts w:ascii="Arial" w:hAnsi="Arial" w:cs="Arial"/>
          <w:bCs/>
          <w:sz w:val="22"/>
          <w:szCs w:val="22"/>
        </w:rPr>
        <w:t>v zmysle návrhu uznesenia</w:t>
      </w:r>
      <w:r>
        <w:rPr>
          <w:rFonts w:ascii="Arial" w:hAnsi="Arial" w:cs="Arial"/>
          <w:bCs/>
          <w:sz w:val="22"/>
          <w:szCs w:val="22"/>
        </w:rPr>
        <w:t xml:space="preserve">  </w:t>
      </w:r>
      <w:r w:rsidRPr="006C5CBC">
        <w:rPr>
          <w:rFonts w:ascii="Arial" w:hAnsi="Arial" w:cs="Arial"/>
          <w:bCs/>
          <w:sz w:val="22"/>
          <w:szCs w:val="22"/>
        </w:rPr>
        <w:t xml:space="preserve">stanovené na celkovú navrhovanú sumu mesačného nájomného za nehnuteľnosti v bode B1 návrhu uznesenia, a to stavby pod písm. a), až q) a časť pozemkov v rozsahu podľa prílohy č. 1 uznesenia na obdobie 01.09.2026 až 01.09.2054 </w:t>
      </w:r>
      <w:r w:rsidRPr="006C5CBC">
        <w:rPr>
          <w:rFonts w:ascii="Arial" w:hAnsi="Arial" w:cs="Arial"/>
          <w:bCs/>
          <w:i/>
          <w:iCs/>
          <w:sz w:val="22"/>
          <w:szCs w:val="22"/>
        </w:rPr>
        <w:t xml:space="preserve">(pričom nájomné na obdobie od 01.09.2024 do 31.08.2026 </w:t>
      </w:r>
      <w:r w:rsidR="00E75B60">
        <w:rPr>
          <w:rFonts w:ascii="Arial" w:hAnsi="Arial" w:cs="Arial"/>
          <w:bCs/>
          <w:i/>
          <w:iCs/>
          <w:sz w:val="22"/>
          <w:szCs w:val="22"/>
        </w:rPr>
        <w:t>bolo</w:t>
      </w:r>
      <w:r w:rsidRPr="006C5CBC">
        <w:rPr>
          <w:rFonts w:ascii="Arial" w:hAnsi="Arial" w:cs="Arial"/>
          <w:bCs/>
          <w:i/>
          <w:iCs/>
          <w:sz w:val="22"/>
          <w:szCs w:val="22"/>
        </w:rPr>
        <w:t xml:space="preserve"> stanovené fixne na 1 EURO/rok</w:t>
      </w:r>
      <w:r>
        <w:rPr>
          <w:rFonts w:ascii="Arial" w:hAnsi="Arial" w:cs="Arial"/>
          <w:bCs/>
          <w:i/>
          <w:iCs/>
          <w:sz w:val="22"/>
          <w:szCs w:val="22"/>
        </w:rPr>
        <w:t xml:space="preserve"> a to z dôvodu predpokladu, že nájomca bude vykonávať za účelom renovácie a zefektívnenia energetickej náročnosti budov rozsiahle stavebné úpravy predmetu nájmu a prvý školský rok bude schopný spustiť k 01.09.2026</w:t>
      </w:r>
      <w:r w:rsidRPr="006C5CBC">
        <w:rPr>
          <w:rFonts w:ascii="Arial" w:hAnsi="Arial" w:cs="Arial"/>
          <w:bCs/>
          <w:i/>
          <w:iCs/>
          <w:sz w:val="22"/>
          <w:szCs w:val="22"/>
        </w:rPr>
        <w:t xml:space="preserve">). </w:t>
      </w:r>
    </w:p>
    <w:p w14:paraId="3DF6C50E" w14:textId="77777777" w:rsidR="0069025B" w:rsidRDefault="0069025B" w:rsidP="0069025B">
      <w:pPr>
        <w:jc w:val="both"/>
        <w:rPr>
          <w:rFonts w:ascii="Arial" w:hAnsi="Arial" w:cs="Arial"/>
          <w:sz w:val="22"/>
          <w:szCs w:val="22"/>
        </w:rPr>
      </w:pPr>
    </w:p>
    <w:p w14:paraId="2F242319" w14:textId="45C39CF9" w:rsidR="0069025B" w:rsidRPr="00342986" w:rsidRDefault="00B01A7D" w:rsidP="0069025B">
      <w:pPr>
        <w:jc w:val="both"/>
        <w:rPr>
          <w:rFonts w:ascii="Arial" w:hAnsi="Arial" w:cs="Arial"/>
          <w:sz w:val="22"/>
          <w:szCs w:val="22"/>
        </w:rPr>
      </w:pPr>
      <w:r>
        <w:rPr>
          <w:rFonts w:ascii="Arial" w:hAnsi="Arial" w:cs="Arial"/>
          <w:sz w:val="22"/>
          <w:szCs w:val="22"/>
        </w:rPr>
        <w:t xml:space="preserve">Súčasne bol ponechaný </w:t>
      </w:r>
      <w:r w:rsidR="00342986">
        <w:rPr>
          <w:rFonts w:ascii="Arial" w:hAnsi="Arial" w:cs="Arial"/>
          <w:sz w:val="22"/>
          <w:szCs w:val="22"/>
        </w:rPr>
        <w:t xml:space="preserve">nastavený režim prenájmu internátu tak ako bol nastavený v rámci I. kola OVS, t. j. </w:t>
      </w:r>
      <w:r w:rsidR="00342986">
        <w:rPr>
          <w:rFonts w:ascii="Arial" w:hAnsi="Arial" w:cs="Arial"/>
          <w:bCs/>
          <w:sz w:val="22"/>
          <w:szCs w:val="22"/>
        </w:rPr>
        <w:t>s</w:t>
      </w:r>
      <w:r w:rsidR="0069025B">
        <w:rPr>
          <w:rFonts w:ascii="Arial" w:hAnsi="Arial" w:cs="Arial"/>
          <w:bCs/>
          <w:sz w:val="22"/>
          <w:szCs w:val="22"/>
        </w:rPr>
        <w:t> ohľadom na vyššie uveden</w:t>
      </w:r>
      <w:r w:rsidR="00342986">
        <w:rPr>
          <w:rFonts w:ascii="Arial" w:hAnsi="Arial" w:cs="Arial"/>
          <w:bCs/>
          <w:sz w:val="22"/>
          <w:szCs w:val="22"/>
        </w:rPr>
        <w:t>é</w:t>
      </w:r>
      <w:r w:rsidR="0069025B">
        <w:rPr>
          <w:rFonts w:ascii="Arial" w:hAnsi="Arial" w:cs="Arial"/>
          <w:bCs/>
          <w:sz w:val="22"/>
          <w:szCs w:val="22"/>
        </w:rPr>
        <w:t xml:space="preserve"> skutočnos</w:t>
      </w:r>
      <w:r w:rsidR="00342986">
        <w:rPr>
          <w:rFonts w:ascii="Arial" w:hAnsi="Arial" w:cs="Arial"/>
          <w:bCs/>
          <w:sz w:val="22"/>
          <w:szCs w:val="22"/>
        </w:rPr>
        <w:t>ti</w:t>
      </w:r>
      <w:r w:rsidR="0069025B">
        <w:rPr>
          <w:rFonts w:ascii="Arial" w:hAnsi="Arial" w:cs="Arial"/>
          <w:bCs/>
          <w:sz w:val="22"/>
          <w:szCs w:val="22"/>
        </w:rPr>
        <w:t xml:space="preserve"> BSK vyhlási I</w:t>
      </w:r>
      <w:r w:rsidR="00342986">
        <w:rPr>
          <w:rFonts w:ascii="Arial" w:hAnsi="Arial" w:cs="Arial"/>
          <w:bCs/>
          <w:sz w:val="22"/>
          <w:szCs w:val="22"/>
        </w:rPr>
        <w:t>I</w:t>
      </w:r>
      <w:r w:rsidR="0069025B">
        <w:rPr>
          <w:rFonts w:ascii="Arial" w:hAnsi="Arial" w:cs="Arial"/>
          <w:bCs/>
          <w:sz w:val="22"/>
          <w:szCs w:val="22"/>
        </w:rPr>
        <w:t xml:space="preserve">. kolo OVS s tým, že nájom internátu </w:t>
      </w:r>
      <w:r w:rsidR="00342986">
        <w:rPr>
          <w:rFonts w:ascii="Arial" w:hAnsi="Arial" w:cs="Arial"/>
          <w:bCs/>
          <w:sz w:val="22"/>
          <w:szCs w:val="22"/>
        </w:rPr>
        <w:t>bude</w:t>
      </w:r>
      <w:r w:rsidR="0069025B">
        <w:rPr>
          <w:rFonts w:ascii="Arial" w:hAnsi="Arial" w:cs="Arial"/>
          <w:bCs/>
          <w:sz w:val="22"/>
          <w:szCs w:val="22"/>
        </w:rPr>
        <w:t xml:space="preserve"> záujemcovi daný v prípade, ak uchádzač v ponuke vyhlási, že má o nájom internátu záujem, pričom cena nájmu internátu spolu s pozemkami podľa prílohy č. 2 </w:t>
      </w:r>
      <w:r w:rsidR="00342986">
        <w:rPr>
          <w:rFonts w:ascii="Arial" w:hAnsi="Arial" w:cs="Arial"/>
          <w:bCs/>
          <w:sz w:val="22"/>
          <w:szCs w:val="22"/>
        </w:rPr>
        <w:t>návrh</w:t>
      </w:r>
      <w:r w:rsidR="0050232F">
        <w:rPr>
          <w:rFonts w:ascii="Arial" w:hAnsi="Arial" w:cs="Arial"/>
          <w:bCs/>
          <w:sz w:val="22"/>
          <w:szCs w:val="22"/>
        </w:rPr>
        <w:t>u</w:t>
      </w:r>
      <w:r w:rsidR="00342986">
        <w:rPr>
          <w:rFonts w:ascii="Arial" w:hAnsi="Arial" w:cs="Arial"/>
          <w:bCs/>
          <w:sz w:val="22"/>
          <w:szCs w:val="22"/>
        </w:rPr>
        <w:t xml:space="preserve"> uznesenia bude </w:t>
      </w:r>
      <w:r w:rsidR="0069025B">
        <w:rPr>
          <w:rFonts w:ascii="Arial" w:hAnsi="Arial" w:cs="Arial"/>
          <w:bCs/>
          <w:sz w:val="22"/>
          <w:szCs w:val="22"/>
        </w:rPr>
        <w:t xml:space="preserve">stanovená v súlade s bodom B1 v časti podmienok v písm. i) </w:t>
      </w:r>
      <w:r w:rsidR="00342986">
        <w:rPr>
          <w:rFonts w:ascii="Arial" w:hAnsi="Arial" w:cs="Arial"/>
          <w:bCs/>
          <w:sz w:val="22"/>
          <w:szCs w:val="22"/>
        </w:rPr>
        <w:t>návrhu uznesenia</w:t>
      </w:r>
      <w:r w:rsidR="0069025B">
        <w:rPr>
          <w:rFonts w:ascii="Arial" w:hAnsi="Arial" w:cs="Arial"/>
          <w:bCs/>
          <w:sz w:val="22"/>
          <w:szCs w:val="22"/>
        </w:rPr>
        <w:t xml:space="preserve">. BSK </w:t>
      </w:r>
      <w:r w:rsidR="00342986">
        <w:rPr>
          <w:rFonts w:ascii="Arial" w:hAnsi="Arial" w:cs="Arial"/>
          <w:bCs/>
          <w:sz w:val="22"/>
          <w:szCs w:val="22"/>
        </w:rPr>
        <w:t>v</w:t>
      </w:r>
      <w:r w:rsidR="0069025B">
        <w:rPr>
          <w:rFonts w:ascii="Arial" w:hAnsi="Arial" w:cs="Arial"/>
          <w:bCs/>
          <w:sz w:val="22"/>
          <w:szCs w:val="22"/>
        </w:rPr>
        <w:t> prípade, ak</w:t>
      </w:r>
      <w:r w:rsidR="00E93668">
        <w:rPr>
          <w:rFonts w:ascii="Arial" w:hAnsi="Arial" w:cs="Arial"/>
          <w:bCs/>
          <w:sz w:val="22"/>
          <w:szCs w:val="22"/>
        </w:rPr>
        <w:t xml:space="preserve"> by</w:t>
      </w:r>
      <w:r w:rsidR="0069025B">
        <w:rPr>
          <w:rFonts w:ascii="Arial" w:hAnsi="Arial" w:cs="Arial"/>
          <w:bCs/>
          <w:sz w:val="22"/>
          <w:szCs w:val="22"/>
        </w:rPr>
        <w:t xml:space="preserve"> úspešný uchádzač</w:t>
      </w:r>
      <w:r w:rsidR="00342986">
        <w:rPr>
          <w:rFonts w:ascii="Arial" w:hAnsi="Arial" w:cs="Arial"/>
          <w:bCs/>
          <w:sz w:val="22"/>
          <w:szCs w:val="22"/>
        </w:rPr>
        <w:t xml:space="preserve"> </w:t>
      </w:r>
      <w:r w:rsidR="00E93668">
        <w:rPr>
          <w:rFonts w:ascii="Arial" w:hAnsi="Arial" w:cs="Arial"/>
          <w:bCs/>
          <w:sz w:val="22"/>
          <w:szCs w:val="22"/>
        </w:rPr>
        <w:t>mal</w:t>
      </w:r>
      <w:r w:rsidR="0069025B">
        <w:rPr>
          <w:rFonts w:ascii="Arial" w:hAnsi="Arial" w:cs="Arial"/>
          <w:bCs/>
          <w:sz w:val="22"/>
          <w:szCs w:val="22"/>
        </w:rPr>
        <w:t xml:space="preserve"> záujem o nájom stavby internátu spolu s pozemkami, priprav</w:t>
      </w:r>
      <w:r w:rsidR="00E93668">
        <w:rPr>
          <w:rFonts w:ascii="Arial" w:hAnsi="Arial" w:cs="Arial"/>
          <w:bCs/>
          <w:sz w:val="22"/>
          <w:szCs w:val="22"/>
        </w:rPr>
        <w:t>il by</w:t>
      </w:r>
      <w:r w:rsidR="0069025B">
        <w:rPr>
          <w:rFonts w:ascii="Arial" w:hAnsi="Arial" w:cs="Arial"/>
          <w:bCs/>
          <w:sz w:val="22"/>
          <w:szCs w:val="22"/>
        </w:rPr>
        <w:t xml:space="preserve"> spolu s materiálom na vyhodnotenie </w:t>
      </w:r>
      <w:r w:rsidR="00342986">
        <w:rPr>
          <w:rFonts w:ascii="Arial" w:hAnsi="Arial" w:cs="Arial"/>
          <w:bCs/>
          <w:sz w:val="22"/>
          <w:szCs w:val="22"/>
        </w:rPr>
        <w:t>I</w:t>
      </w:r>
      <w:r w:rsidR="0069025B">
        <w:rPr>
          <w:rFonts w:ascii="Arial" w:hAnsi="Arial" w:cs="Arial"/>
          <w:bCs/>
          <w:sz w:val="22"/>
          <w:szCs w:val="22"/>
        </w:rPr>
        <w:t xml:space="preserve">I. kola OVS aj materiál na nájom stavby internátu, ako prípad hodný osobitného zreteľa. V prípade, ak  </w:t>
      </w:r>
      <w:r w:rsidR="00E93668">
        <w:rPr>
          <w:rFonts w:ascii="Arial" w:hAnsi="Arial" w:cs="Arial"/>
          <w:bCs/>
          <w:sz w:val="22"/>
          <w:szCs w:val="22"/>
        </w:rPr>
        <w:t>by bol</w:t>
      </w:r>
      <w:r w:rsidR="00342986">
        <w:rPr>
          <w:rFonts w:ascii="Arial" w:hAnsi="Arial" w:cs="Arial"/>
          <w:bCs/>
          <w:sz w:val="22"/>
          <w:szCs w:val="22"/>
        </w:rPr>
        <w:t xml:space="preserve"> úspešný </w:t>
      </w:r>
      <w:r w:rsidR="0069025B">
        <w:rPr>
          <w:rFonts w:ascii="Arial" w:hAnsi="Arial" w:cs="Arial"/>
          <w:bCs/>
          <w:sz w:val="22"/>
          <w:szCs w:val="22"/>
        </w:rPr>
        <w:t xml:space="preserve">uchádzač, </w:t>
      </w:r>
      <w:r w:rsidR="00E93668">
        <w:rPr>
          <w:rFonts w:ascii="Arial" w:hAnsi="Arial" w:cs="Arial"/>
          <w:bCs/>
          <w:sz w:val="22"/>
          <w:szCs w:val="22"/>
        </w:rPr>
        <w:t>ktorý by nemal</w:t>
      </w:r>
      <w:r w:rsidR="0069025B">
        <w:rPr>
          <w:rFonts w:ascii="Arial" w:hAnsi="Arial" w:cs="Arial"/>
          <w:bCs/>
          <w:sz w:val="22"/>
          <w:szCs w:val="22"/>
        </w:rPr>
        <w:t xml:space="preserve"> záujem o nájom stavby internátu, Úrad BSK</w:t>
      </w:r>
      <w:r w:rsidR="00E93668">
        <w:rPr>
          <w:rFonts w:ascii="Arial" w:hAnsi="Arial" w:cs="Arial"/>
          <w:bCs/>
          <w:sz w:val="22"/>
          <w:szCs w:val="22"/>
        </w:rPr>
        <w:t xml:space="preserve"> by</w:t>
      </w:r>
      <w:r w:rsidR="0069025B">
        <w:rPr>
          <w:rFonts w:ascii="Arial" w:hAnsi="Arial" w:cs="Arial"/>
          <w:bCs/>
          <w:sz w:val="22"/>
          <w:szCs w:val="22"/>
        </w:rPr>
        <w:t xml:space="preserve"> </w:t>
      </w:r>
      <w:r w:rsidR="00342986">
        <w:rPr>
          <w:rFonts w:ascii="Arial" w:hAnsi="Arial" w:cs="Arial"/>
          <w:bCs/>
          <w:sz w:val="22"/>
          <w:szCs w:val="22"/>
        </w:rPr>
        <w:t>za</w:t>
      </w:r>
      <w:r w:rsidR="0069025B">
        <w:rPr>
          <w:rFonts w:ascii="Arial" w:hAnsi="Arial" w:cs="Arial"/>
          <w:bCs/>
          <w:sz w:val="22"/>
          <w:szCs w:val="22"/>
        </w:rPr>
        <w:t xml:space="preserve"> účelom zabezpečenia prístupu úspešnému uchádzačovi  k predmetu nájmu priprav</w:t>
      </w:r>
      <w:r w:rsidR="00E93668">
        <w:rPr>
          <w:rFonts w:ascii="Arial" w:hAnsi="Arial" w:cs="Arial"/>
          <w:bCs/>
          <w:sz w:val="22"/>
          <w:szCs w:val="22"/>
        </w:rPr>
        <w:t>il</w:t>
      </w:r>
      <w:r w:rsidR="0069025B">
        <w:rPr>
          <w:rFonts w:ascii="Arial" w:hAnsi="Arial" w:cs="Arial"/>
          <w:bCs/>
          <w:sz w:val="22"/>
          <w:szCs w:val="22"/>
        </w:rPr>
        <w:t xml:space="preserve"> materiál na zriadenie bezodplatného vecného bremena v práve prechodu a prejazdu úspešnému uchádzačovi, a to po dobu trvania nájomnej zmluvy pričom oprávnený z vecného bremena </w:t>
      </w:r>
      <w:r w:rsidR="00342986">
        <w:rPr>
          <w:rFonts w:ascii="Arial" w:hAnsi="Arial" w:cs="Arial"/>
          <w:bCs/>
          <w:sz w:val="22"/>
          <w:szCs w:val="22"/>
        </w:rPr>
        <w:t>bude</w:t>
      </w:r>
      <w:r w:rsidR="0069025B">
        <w:rPr>
          <w:rFonts w:ascii="Arial" w:hAnsi="Arial" w:cs="Arial"/>
          <w:bCs/>
          <w:sz w:val="22"/>
          <w:szCs w:val="22"/>
        </w:rPr>
        <w:t xml:space="preserve"> povinný podieľať sa na nákladoch na údržbu a opravu predmetu vecného bremena vrátane nákladov na správu (zimná a letná údržba).V prípade rovnosti ponúk uchádzačov </w:t>
      </w:r>
      <w:r w:rsidR="00342986">
        <w:rPr>
          <w:rFonts w:ascii="Arial" w:hAnsi="Arial" w:cs="Arial"/>
          <w:bCs/>
          <w:sz w:val="22"/>
          <w:szCs w:val="22"/>
        </w:rPr>
        <w:t>bude</w:t>
      </w:r>
      <w:r w:rsidR="0069025B">
        <w:rPr>
          <w:rFonts w:ascii="Arial" w:hAnsi="Arial" w:cs="Arial"/>
          <w:bCs/>
          <w:sz w:val="22"/>
          <w:szCs w:val="22"/>
        </w:rPr>
        <w:t xml:space="preserve"> úspešný uchádzač, ktorý by prejavil záujem o prenájom budovy internátu.</w:t>
      </w:r>
    </w:p>
    <w:p w14:paraId="18634AD4" w14:textId="77777777" w:rsidR="0069025B" w:rsidRDefault="0069025B" w:rsidP="0069025B">
      <w:pPr>
        <w:jc w:val="both"/>
        <w:rPr>
          <w:rFonts w:ascii="Arial" w:hAnsi="Arial" w:cs="Arial"/>
          <w:bCs/>
          <w:sz w:val="22"/>
          <w:szCs w:val="22"/>
        </w:rPr>
      </w:pPr>
    </w:p>
    <w:p w14:paraId="343A6B34" w14:textId="6124625A" w:rsidR="0069025B" w:rsidRDefault="0069025B" w:rsidP="0069025B">
      <w:pPr>
        <w:jc w:val="both"/>
        <w:rPr>
          <w:rFonts w:ascii="Arial" w:hAnsi="Arial" w:cs="Arial"/>
          <w:bCs/>
          <w:sz w:val="22"/>
          <w:szCs w:val="22"/>
        </w:rPr>
      </w:pPr>
      <w:r w:rsidRPr="00342986">
        <w:rPr>
          <w:rFonts w:ascii="Arial" w:hAnsi="Arial" w:cs="Arial"/>
          <w:bCs/>
          <w:sz w:val="22"/>
          <w:szCs w:val="22"/>
        </w:rPr>
        <w:t xml:space="preserve">Úrad BSK v prípade, ak </w:t>
      </w:r>
      <w:r w:rsidR="00B01A7D">
        <w:rPr>
          <w:rFonts w:ascii="Arial" w:hAnsi="Arial" w:cs="Arial"/>
          <w:bCs/>
          <w:sz w:val="22"/>
          <w:szCs w:val="22"/>
        </w:rPr>
        <w:t xml:space="preserve">by </w:t>
      </w:r>
      <w:r w:rsidR="00B01A7D" w:rsidRPr="00342986">
        <w:rPr>
          <w:rFonts w:ascii="Arial" w:hAnsi="Arial" w:cs="Arial"/>
          <w:bCs/>
          <w:sz w:val="22"/>
          <w:szCs w:val="22"/>
        </w:rPr>
        <w:t>vyhr</w:t>
      </w:r>
      <w:r w:rsidR="00B01A7D">
        <w:rPr>
          <w:rFonts w:ascii="Arial" w:hAnsi="Arial" w:cs="Arial"/>
          <w:bCs/>
          <w:sz w:val="22"/>
          <w:szCs w:val="22"/>
        </w:rPr>
        <w:t>al</w:t>
      </w:r>
      <w:r w:rsidR="00B01A7D" w:rsidRPr="00342986">
        <w:rPr>
          <w:rFonts w:ascii="Arial" w:hAnsi="Arial" w:cs="Arial"/>
          <w:bCs/>
          <w:sz w:val="22"/>
          <w:szCs w:val="22"/>
        </w:rPr>
        <w:t xml:space="preserve"> </w:t>
      </w:r>
      <w:r w:rsidRPr="00342986">
        <w:rPr>
          <w:rFonts w:ascii="Arial" w:hAnsi="Arial" w:cs="Arial"/>
          <w:bCs/>
          <w:sz w:val="22"/>
          <w:szCs w:val="22"/>
        </w:rPr>
        <w:t>uchádzač s vyššou cenou bez záujmu využívať internát, vie zabezpečiť využitie internátu iným vhodným spôsobom avšak samozrejme berie na vedomie, že vyhlásenie obchodnej verejnej súťaže bez internátu by mohlo zapríčiniť zníženie počtu uchádzačov nakoľko niektoré školy, ktoré majú alebo môžu mať záujem o daný areál sú školami internátneho typu a niektoré školy v rámci svojej činnosti služby internátu neposkytujú.</w:t>
      </w:r>
    </w:p>
    <w:p w14:paraId="1C4EB9B3" w14:textId="77777777" w:rsidR="00E14B7B" w:rsidRPr="006C5CBC" w:rsidRDefault="00E14B7B" w:rsidP="00E14B7B">
      <w:pPr>
        <w:jc w:val="both"/>
        <w:rPr>
          <w:rFonts w:ascii="Arial" w:hAnsi="Arial" w:cs="Arial"/>
          <w:bCs/>
          <w:sz w:val="22"/>
          <w:szCs w:val="22"/>
        </w:rPr>
      </w:pPr>
    </w:p>
    <w:p w14:paraId="1336D7E7" w14:textId="2BA5E1B3" w:rsidR="00E14B7B" w:rsidRDefault="00E14B7B" w:rsidP="00E14B7B">
      <w:pPr>
        <w:jc w:val="both"/>
        <w:rPr>
          <w:rFonts w:ascii="Arial" w:hAnsi="Arial" w:cs="Arial"/>
          <w:bCs/>
          <w:sz w:val="22"/>
          <w:szCs w:val="22"/>
        </w:rPr>
      </w:pPr>
      <w:r>
        <w:rPr>
          <w:rFonts w:ascii="Arial" w:hAnsi="Arial" w:cs="Arial"/>
          <w:bCs/>
          <w:sz w:val="22"/>
          <w:szCs w:val="22"/>
        </w:rPr>
        <w:t>Suma</w:t>
      </w:r>
      <w:r w:rsidRPr="006C5CBC">
        <w:rPr>
          <w:rFonts w:ascii="Arial" w:hAnsi="Arial" w:cs="Arial"/>
          <w:bCs/>
          <w:sz w:val="22"/>
          <w:szCs w:val="22"/>
        </w:rPr>
        <w:t xml:space="preserve"> mesačného nájomného za stavbu internátu vrátane pozemkov podľa prílohy 2 uznesenia</w:t>
      </w:r>
      <w:r>
        <w:rPr>
          <w:rFonts w:ascii="Arial" w:hAnsi="Arial" w:cs="Arial"/>
          <w:bCs/>
          <w:sz w:val="22"/>
          <w:szCs w:val="22"/>
        </w:rPr>
        <w:t xml:space="preserve"> sa navrh</w:t>
      </w:r>
      <w:r w:rsidR="00E75B60">
        <w:rPr>
          <w:rFonts w:ascii="Arial" w:hAnsi="Arial" w:cs="Arial"/>
          <w:bCs/>
          <w:sz w:val="22"/>
          <w:szCs w:val="22"/>
        </w:rPr>
        <w:t>ovala</w:t>
      </w:r>
      <w:r>
        <w:rPr>
          <w:rFonts w:ascii="Arial" w:hAnsi="Arial" w:cs="Arial"/>
          <w:bCs/>
          <w:sz w:val="22"/>
          <w:szCs w:val="22"/>
        </w:rPr>
        <w:t xml:space="preserve"> v rovnakej výške ako v rámci I. kola OVS</w:t>
      </w:r>
      <w:r w:rsidRPr="006C5CBC">
        <w:rPr>
          <w:rFonts w:ascii="Arial" w:hAnsi="Arial" w:cs="Arial"/>
          <w:bCs/>
          <w:sz w:val="22"/>
          <w:szCs w:val="22"/>
        </w:rPr>
        <w:t xml:space="preserve"> a to v celkovej sume </w:t>
      </w:r>
      <w:r w:rsidRPr="00E14B7B">
        <w:rPr>
          <w:rFonts w:ascii="Arial" w:hAnsi="Arial" w:cs="Arial"/>
          <w:b/>
          <w:sz w:val="22"/>
          <w:szCs w:val="22"/>
        </w:rPr>
        <w:t>40.235,86 EUR/mesiac.</w:t>
      </w:r>
      <w:r>
        <w:rPr>
          <w:rFonts w:ascii="Arial" w:hAnsi="Arial" w:cs="Arial"/>
          <w:bCs/>
          <w:sz w:val="22"/>
          <w:szCs w:val="22"/>
        </w:rPr>
        <w:t xml:space="preserve"> </w:t>
      </w:r>
    </w:p>
    <w:p w14:paraId="2F8D9992" w14:textId="77777777" w:rsidR="0016386A" w:rsidRPr="009F2547" w:rsidRDefault="0016386A" w:rsidP="009A1764">
      <w:pPr>
        <w:jc w:val="both"/>
        <w:rPr>
          <w:rFonts w:ascii="Arial" w:hAnsi="Arial" w:cs="Arial"/>
          <w:bCs/>
          <w:sz w:val="22"/>
          <w:szCs w:val="22"/>
        </w:rPr>
      </w:pPr>
    </w:p>
    <w:p w14:paraId="247A9637" w14:textId="77777777" w:rsidR="00E14B7B" w:rsidRPr="00E14B7B" w:rsidRDefault="00E14B7B" w:rsidP="00E14B7B">
      <w:pPr>
        <w:jc w:val="both"/>
        <w:rPr>
          <w:rFonts w:ascii="Arial" w:hAnsi="Arial" w:cs="Arial"/>
          <w:bCs/>
          <w:sz w:val="22"/>
          <w:szCs w:val="22"/>
        </w:rPr>
      </w:pPr>
    </w:p>
    <w:p w14:paraId="762CDF3A" w14:textId="05237E34" w:rsidR="0004110F" w:rsidRPr="0004110F" w:rsidRDefault="0050232F" w:rsidP="00E14B7B">
      <w:pPr>
        <w:jc w:val="both"/>
        <w:rPr>
          <w:rFonts w:ascii="Arial" w:hAnsi="Arial" w:cs="Arial"/>
          <w:bCs/>
          <w:sz w:val="22"/>
          <w:szCs w:val="22"/>
        </w:rPr>
      </w:pPr>
      <w:r>
        <w:rPr>
          <w:rFonts w:ascii="Arial" w:hAnsi="Arial" w:cs="Arial"/>
          <w:bCs/>
          <w:sz w:val="22"/>
          <w:szCs w:val="22"/>
        </w:rPr>
        <w:t xml:space="preserve">Počas prípravy materiálu </w:t>
      </w:r>
      <w:r w:rsidR="00C54C87">
        <w:rPr>
          <w:rFonts w:ascii="Arial" w:hAnsi="Arial" w:cs="Arial"/>
          <w:bCs/>
          <w:sz w:val="22"/>
          <w:szCs w:val="22"/>
        </w:rPr>
        <w:t xml:space="preserve">na vyhlásenie II. kola OVS </w:t>
      </w:r>
      <w:r>
        <w:rPr>
          <w:rFonts w:ascii="Arial" w:hAnsi="Arial" w:cs="Arial"/>
          <w:bCs/>
          <w:sz w:val="22"/>
          <w:szCs w:val="22"/>
        </w:rPr>
        <w:t>bolo zistené</w:t>
      </w:r>
      <w:r w:rsidR="00E14B7B" w:rsidRPr="00E14B7B">
        <w:rPr>
          <w:rFonts w:ascii="Arial" w:hAnsi="Arial" w:cs="Arial"/>
          <w:bCs/>
          <w:sz w:val="22"/>
          <w:szCs w:val="22"/>
        </w:rPr>
        <w:t xml:space="preserve">, že na bazén v areáli SOŠ je aktuálne uzatvorená medzi SOŠ a plaveckým klubom </w:t>
      </w:r>
      <w:proofErr w:type="spellStart"/>
      <w:r w:rsidR="00E14B7B" w:rsidRPr="00E14B7B">
        <w:rPr>
          <w:rFonts w:ascii="Arial" w:hAnsi="Arial" w:cs="Arial"/>
          <w:bCs/>
          <w:sz w:val="22"/>
          <w:szCs w:val="22"/>
        </w:rPr>
        <w:t>Azeta</w:t>
      </w:r>
      <w:proofErr w:type="spellEnd"/>
      <w:r w:rsidR="00E14B7B" w:rsidRPr="00E14B7B">
        <w:rPr>
          <w:rFonts w:ascii="Arial" w:hAnsi="Arial" w:cs="Arial"/>
          <w:bCs/>
          <w:sz w:val="22"/>
          <w:szCs w:val="22"/>
        </w:rPr>
        <w:t xml:space="preserve"> zmluva, v zmysle ktorej klub užíva časť plaveckého bazénu vo vyhradenom rozsahu a času. Na základe tejto skutočnosti sa dňa 13.05.2024 uskutočn</w:t>
      </w:r>
      <w:r w:rsidR="00F01C96">
        <w:rPr>
          <w:rFonts w:ascii="Arial" w:hAnsi="Arial" w:cs="Arial"/>
          <w:bCs/>
          <w:sz w:val="22"/>
          <w:szCs w:val="22"/>
        </w:rPr>
        <w:t>ilo</w:t>
      </w:r>
      <w:r w:rsidR="00E14B7B" w:rsidRPr="00E14B7B">
        <w:rPr>
          <w:rFonts w:ascii="Arial" w:hAnsi="Arial" w:cs="Arial"/>
          <w:bCs/>
          <w:sz w:val="22"/>
          <w:szCs w:val="22"/>
        </w:rPr>
        <w:t xml:space="preserve"> rokovanie na Úrade BSK medzi zástupcami BSK a zástupcami plaveckého klubu, pričom výsledky tohto rokovania </w:t>
      </w:r>
      <w:r w:rsidR="00F01C96">
        <w:rPr>
          <w:rFonts w:ascii="Arial" w:hAnsi="Arial" w:cs="Arial"/>
          <w:bCs/>
          <w:sz w:val="22"/>
          <w:szCs w:val="22"/>
        </w:rPr>
        <w:t xml:space="preserve">boli </w:t>
      </w:r>
      <w:r w:rsidR="00E14B7B" w:rsidRPr="00E14B7B">
        <w:rPr>
          <w:rFonts w:ascii="Arial" w:hAnsi="Arial" w:cs="Arial"/>
          <w:bCs/>
          <w:sz w:val="22"/>
          <w:szCs w:val="22"/>
        </w:rPr>
        <w:t>prezentované poslancom zastupiteľstva BSK</w:t>
      </w:r>
      <w:r w:rsidR="00F01C96">
        <w:rPr>
          <w:rFonts w:ascii="Arial" w:hAnsi="Arial" w:cs="Arial"/>
          <w:bCs/>
          <w:sz w:val="22"/>
          <w:szCs w:val="22"/>
        </w:rPr>
        <w:t xml:space="preserve"> na rokovaní komisií zastupiteľstva BSK</w:t>
      </w:r>
      <w:r>
        <w:rPr>
          <w:rFonts w:ascii="Arial" w:hAnsi="Arial" w:cs="Arial"/>
          <w:bCs/>
          <w:sz w:val="22"/>
          <w:szCs w:val="22"/>
        </w:rPr>
        <w:t>. P</w:t>
      </w:r>
      <w:r w:rsidR="0023452F">
        <w:rPr>
          <w:rFonts w:ascii="Arial" w:hAnsi="Arial" w:cs="Arial"/>
          <w:bCs/>
          <w:sz w:val="22"/>
          <w:szCs w:val="22"/>
        </w:rPr>
        <w:t xml:space="preserve">o </w:t>
      </w:r>
      <w:r w:rsidR="00306486">
        <w:rPr>
          <w:rFonts w:ascii="Arial" w:hAnsi="Arial" w:cs="Arial"/>
          <w:bCs/>
          <w:sz w:val="22"/>
          <w:szCs w:val="22"/>
        </w:rPr>
        <w:t xml:space="preserve">komunikácii </w:t>
      </w:r>
      <w:r w:rsidR="0023452F">
        <w:rPr>
          <w:rFonts w:ascii="Arial" w:hAnsi="Arial" w:cs="Arial"/>
          <w:bCs/>
          <w:sz w:val="22"/>
          <w:szCs w:val="22"/>
        </w:rPr>
        <w:t xml:space="preserve">s plaveckým klubom </w:t>
      </w:r>
      <w:proofErr w:type="spellStart"/>
      <w:r w:rsidR="0023452F" w:rsidRPr="0004110F">
        <w:rPr>
          <w:rFonts w:ascii="Arial" w:hAnsi="Arial" w:cs="Arial"/>
          <w:bCs/>
          <w:sz w:val="22"/>
          <w:szCs w:val="22"/>
        </w:rPr>
        <w:t>Azeta</w:t>
      </w:r>
      <w:proofErr w:type="spellEnd"/>
      <w:r w:rsidR="0023452F" w:rsidRPr="0004110F">
        <w:rPr>
          <w:rFonts w:ascii="Arial" w:hAnsi="Arial" w:cs="Arial"/>
          <w:bCs/>
          <w:sz w:val="22"/>
          <w:szCs w:val="22"/>
        </w:rPr>
        <w:t xml:space="preserve"> došlo k úprave návrhu nájomnej zmluvy, ako jednou z príloh podmienok II. kola OVS</w:t>
      </w:r>
      <w:r w:rsidR="00061905" w:rsidRPr="0004110F">
        <w:rPr>
          <w:rFonts w:ascii="Arial" w:hAnsi="Arial" w:cs="Arial"/>
          <w:bCs/>
          <w:sz w:val="22"/>
          <w:szCs w:val="22"/>
        </w:rPr>
        <w:t>. Zmena návrhu nájomnej zmluvy spočíva</w:t>
      </w:r>
      <w:r w:rsidR="00E93668">
        <w:rPr>
          <w:rFonts w:ascii="Arial" w:hAnsi="Arial" w:cs="Arial"/>
          <w:bCs/>
          <w:sz w:val="22"/>
          <w:szCs w:val="22"/>
        </w:rPr>
        <w:t>la</w:t>
      </w:r>
      <w:r w:rsidR="00061905" w:rsidRPr="0004110F">
        <w:rPr>
          <w:rFonts w:ascii="Arial" w:hAnsi="Arial" w:cs="Arial"/>
          <w:bCs/>
          <w:sz w:val="22"/>
          <w:szCs w:val="22"/>
        </w:rPr>
        <w:t xml:space="preserve"> v </w:t>
      </w:r>
      <w:r>
        <w:rPr>
          <w:rFonts w:ascii="Arial" w:hAnsi="Arial" w:cs="Arial"/>
          <w:bCs/>
          <w:sz w:val="22"/>
          <w:szCs w:val="22"/>
        </w:rPr>
        <w:t>zakotvení</w:t>
      </w:r>
      <w:r w:rsidR="00061905" w:rsidRPr="0004110F">
        <w:rPr>
          <w:rFonts w:ascii="Arial" w:hAnsi="Arial" w:cs="Arial"/>
          <w:bCs/>
          <w:sz w:val="22"/>
          <w:szCs w:val="22"/>
        </w:rPr>
        <w:t xml:space="preserve"> povinností úspešného uchádzača v II. kole OVS </w:t>
      </w:r>
      <w:r w:rsidR="002A4279" w:rsidRPr="0004110F">
        <w:rPr>
          <w:rFonts w:ascii="Arial" w:hAnsi="Arial" w:cs="Arial"/>
          <w:bCs/>
          <w:sz w:val="22"/>
          <w:szCs w:val="22"/>
        </w:rPr>
        <w:t xml:space="preserve">po uzatvorení nájomnej zmluvy uzatvoriť zmluvu o podnájme s plaveckým klubom </w:t>
      </w:r>
      <w:proofErr w:type="spellStart"/>
      <w:r w:rsidR="002A4279" w:rsidRPr="0004110F">
        <w:rPr>
          <w:rFonts w:ascii="Arial" w:hAnsi="Arial" w:cs="Arial"/>
          <w:bCs/>
          <w:sz w:val="22"/>
          <w:szCs w:val="22"/>
        </w:rPr>
        <w:t>Azeta</w:t>
      </w:r>
      <w:proofErr w:type="spellEnd"/>
      <w:r w:rsidR="00D571B1" w:rsidRPr="0004110F">
        <w:rPr>
          <w:rFonts w:ascii="Arial" w:hAnsi="Arial" w:cs="Arial"/>
          <w:bCs/>
          <w:sz w:val="22"/>
          <w:szCs w:val="22"/>
        </w:rPr>
        <w:t xml:space="preserve">, </w:t>
      </w:r>
      <w:r w:rsidR="0004110F" w:rsidRPr="0004110F">
        <w:rPr>
          <w:rFonts w:ascii="Arial" w:hAnsi="Arial" w:cs="Arial"/>
          <w:bCs/>
          <w:sz w:val="22"/>
          <w:szCs w:val="22"/>
        </w:rPr>
        <w:t xml:space="preserve">za nasledovných podmienok: </w:t>
      </w:r>
    </w:p>
    <w:p w14:paraId="13637357" w14:textId="77777777" w:rsidR="0004110F" w:rsidRPr="0004110F" w:rsidRDefault="0004110F" w:rsidP="00E14B7B">
      <w:pPr>
        <w:jc w:val="both"/>
        <w:rPr>
          <w:rFonts w:ascii="Arial" w:hAnsi="Arial" w:cs="Arial"/>
          <w:bCs/>
          <w:sz w:val="22"/>
          <w:szCs w:val="22"/>
        </w:rPr>
      </w:pPr>
    </w:p>
    <w:p w14:paraId="06945BCC" w14:textId="7A69ED41" w:rsidR="0004110F" w:rsidRPr="00306486" w:rsidRDefault="0004110F" w:rsidP="00306486">
      <w:pPr>
        <w:spacing w:after="160" w:line="259" w:lineRule="auto"/>
        <w:jc w:val="both"/>
        <w:rPr>
          <w:rFonts w:ascii="Arial" w:hAnsi="Arial" w:cs="Arial"/>
          <w:sz w:val="22"/>
          <w:szCs w:val="22"/>
        </w:rPr>
      </w:pPr>
      <w:r w:rsidRPr="00306486">
        <w:rPr>
          <w:rFonts w:ascii="Arial" w:hAnsi="Arial" w:cs="Arial"/>
          <w:sz w:val="22"/>
          <w:szCs w:val="22"/>
        </w:rPr>
        <w:t xml:space="preserve">Nájomca je povinný uzatvoriť podnájomnú zmluvu s občianskym združením Plavecký Klub </w:t>
      </w:r>
      <w:proofErr w:type="spellStart"/>
      <w:r w:rsidRPr="00306486">
        <w:rPr>
          <w:rFonts w:ascii="Arial" w:hAnsi="Arial" w:cs="Arial"/>
          <w:sz w:val="22"/>
          <w:szCs w:val="22"/>
        </w:rPr>
        <w:t>Azeta</w:t>
      </w:r>
      <w:proofErr w:type="spellEnd"/>
      <w:r w:rsidRPr="00306486">
        <w:rPr>
          <w:rFonts w:ascii="Arial" w:hAnsi="Arial" w:cs="Arial"/>
          <w:sz w:val="22"/>
          <w:szCs w:val="22"/>
        </w:rPr>
        <w:t>, so sídlom Nádražná 34, 900 28 Ivanka pri Dunaji, IČO: 42 272 581 (ďalej aj ako „</w:t>
      </w:r>
      <w:r w:rsidRPr="00306486">
        <w:rPr>
          <w:rFonts w:ascii="Arial" w:hAnsi="Arial" w:cs="Arial"/>
          <w:b/>
          <w:bCs/>
          <w:sz w:val="22"/>
          <w:szCs w:val="22"/>
        </w:rPr>
        <w:t xml:space="preserve">PK </w:t>
      </w:r>
      <w:proofErr w:type="spellStart"/>
      <w:r w:rsidRPr="00306486">
        <w:rPr>
          <w:rFonts w:ascii="Arial" w:hAnsi="Arial" w:cs="Arial"/>
          <w:b/>
          <w:bCs/>
          <w:sz w:val="22"/>
          <w:szCs w:val="22"/>
        </w:rPr>
        <w:t>Azeta</w:t>
      </w:r>
      <w:proofErr w:type="spellEnd"/>
      <w:r w:rsidRPr="00306486">
        <w:rPr>
          <w:rFonts w:ascii="Arial" w:hAnsi="Arial" w:cs="Arial"/>
          <w:sz w:val="22"/>
          <w:szCs w:val="22"/>
        </w:rPr>
        <w:t xml:space="preserve">“), predmetom ktorej bude podnájom športového bloku D1/4 situovaného v častiach stavieb bližšie špecifikovaných v čl. I ods. 1, bod i. písm. b) a c) </w:t>
      </w:r>
      <w:r w:rsidR="001C1CFC">
        <w:rPr>
          <w:rFonts w:ascii="Arial" w:hAnsi="Arial" w:cs="Arial"/>
          <w:sz w:val="22"/>
          <w:szCs w:val="22"/>
        </w:rPr>
        <w:t xml:space="preserve">návrhu nájomnej </w:t>
      </w:r>
      <w:r w:rsidRPr="00306486">
        <w:rPr>
          <w:rFonts w:ascii="Arial" w:hAnsi="Arial" w:cs="Arial"/>
          <w:sz w:val="22"/>
          <w:szCs w:val="22"/>
        </w:rPr>
        <w:t xml:space="preserve">zmluvy v rozsahu podľa prílohy č. 4 s nasledovnými podmienkami podnájmu: </w:t>
      </w:r>
    </w:p>
    <w:p w14:paraId="04924634" w14:textId="03007054" w:rsidR="0004110F" w:rsidRPr="00306486" w:rsidRDefault="0004110F" w:rsidP="0004110F">
      <w:pPr>
        <w:pStyle w:val="Odsekzoznamu"/>
        <w:numPr>
          <w:ilvl w:val="0"/>
          <w:numId w:val="48"/>
        </w:numPr>
        <w:spacing w:after="160" w:line="259" w:lineRule="auto"/>
        <w:ind w:left="993" w:hanging="567"/>
        <w:jc w:val="both"/>
        <w:rPr>
          <w:rFonts w:ascii="Arial" w:hAnsi="Arial" w:cs="Arial"/>
          <w:sz w:val="22"/>
          <w:szCs w:val="22"/>
        </w:rPr>
      </w:pPr>
      <w:r w:rsidRPr="00306486">
        <w:rPr>
          <w:rFonts w:ascii="Arial" w:hAnsi="Arial" w:cs="Arial"/>
          <w:sz w:val="22"/>
          <w:szCs w:val="22"/>
        </w:rPr>
        <w:t>doba podnájmu:</w:t>
      </w:r>
      <w:r w:rsidRPr="00306486">
        <w:rPr>
          <w:rFonts w:ascii="Arial" w:hAnsi="Arial" w:cs="Arial"/>
          <w:sz w:val="22"/>
          <w:szCs w:val="22"/>
        </w:rPr>
        <w:tab/>
        <w:t>doba určitá, od uzatvorenia podnájomnej zmluvy do 30.06.2025,</w:t>
      </w:r>
      <w:r w:rsidR="00306486">
        <w:rPr>
          <w:rFonts w:ascii="Arial" w:hAnsi="Arial" w:cs="Arial"/>
          <w:sz w:val="22"/>
          <w:szCs w:val="22"/>
        </w:rPr>
        <w:t xml:space="preserve"> </w:t>
      </w:r>
      <w:bookmarkStart w:id="3" w:name="_Hlk166574559"/>
      <w:r w:rsidR="00306486">
        <w:rPr>
          <w:rFonts w:ascii="Arial" w:hAnsi="Arial" w:cs="Arial"/>
          <w:sz w:val="22"/>
          <w:szCs w:val="22"/>
        </w:rPr>
        <w:t>v rozsahu mimo potrieb využívania plavárne pre potreby vyučovacieho procesu nájomcu</w:t>
      </w:r>
    </w:p>
    <w:bookmarkEnd w:id="3"/>
    <w:p w14:paraId="63C9D59F" w14:textId="77777777" w:rsidR="001C1CFC" w:rsidRDefault="0004110F" w:rsidP="0004110F">
      <w:pPr>
        <w:pStyle w:val="Odsekzoznamu"/>
        <w:numPr>
          <w:ilvl w:val="0"/>
          <w:numId w:val="48"/>
        </w:numPr>
        <w:spacing w:line="259" w:lineRule="auto"/>
        <w:ind w:left="993" w:hanging="567"/>
        <w:jc w:val="both"/>
        <w:rPr>
          <w:rFonts w:ascii="Arial" w:hAnsi="Arial" w:cs="Arial"/>
          <w:sz w:val="22"/>
          <w:szCs w:val="22"/>
        </w:rPr>
      </w:pPr>
      <w:r w:rsidRPr="00306486">
        <w:rPr>
          <w:rFonts w:ascii="Arial" w:hAnsi="Arial" w:cs="Arial"/>
          <w:sz w:val="22"/>
          <w:szCs w:val="22"/>
        </w:rPr>
        <w:t xml:space="preserve">účel podnájmu: </w:t>
      </w:r>
      <w:r w:rsidRPr="00306486">
        <w:rPr>
          <w:rFonts w:ascii="Arial" w:hAnsi="Arial" w:cs="Arial"/>
          <w:sz w:val="22"/>
          <w:szCs w:val="22"/>
        </w:rPr>
        <w:tab/>
        <w:t>záujmové a tréningové plávanie detí, ako aj kondičné</w:t>
      </w:r>
    </w:p>
    <w:p w14:paraId="4A4649A4" w14:textId="1CEA6160" w:rsidR="0004110F" w:rsidRPr="00306486" w:rsidRDefault="0004110F" w:rsidP="00306486">
      <w:pPr>
        <w:pStyle w:val="Odsekzoznamu"/>
        <w:spacing w:line="259" w:lineRule="auto"/>
        <w:ind w:left="2409" w:firstLine="423"/>
        <w:jc w:val="both"/>
        <w:rPr>
          <w:rFonts w:ascii="Arial" w:hAnsi="Arial" w:cs="Arial"/>
          <w:sz w:val="22"/>
          <w:szCs w:val="22"/>
        </w:rPr>
      </w:pPr>
      <w:r w:rsidRPr="00306486">
        <w:rPr>
          <w:rFonts w:ascii="Arial" w:hAnsi="Arial" w:cs="Arial"/>
          <w:sz w:val="22"/>
          <w:szCs w:val="22"/>
        </w:rPr>
        <w:t>a</w:t>
      </w:r>
      <w:r w:rsidR="001C1CFC">
        <w:rPr>
          <w:rFonts w:ascii="Arial" w:hAnsi="Arial" w:cs="Arial"/>
          <w:sz w:val="22"/>
          <w:szCs w:val="22"/>
        </w:rPr>
        <w:t> </w:t>
      </w:r>
      <w:r w:rsidRPr="00306486">
        <w:rPr>
          <w:rFonts w:ascii="Arial" w:hAnsi="Arial" w:cs="Arial"/>
          <w:sz w:val="22"/>
          <w:szCs w:val="22"/>
        </w:rPr>
        <w:t>rehabilitačné</w:t>
      </w:r>
      <w:r w:rsidR="001C1CFC">
        <w:rPr>
          <w:rFonts w:ascii="Arial" w:hAnsi="Arial" w:cs="Arial"/>
          <w:sz w:val="22"/>
          <w:szCs w:val="22"/>
        </w:rPr>
        <w:t xml:space="preserve"> </w:t>
      </w:r>
      <w:r w:rsidRPr="00306486">
        <w:rPr>
          <w:rFonts w:ascii="Arial" w:hAnsi="Arial" w:cs="Arial"/>
          <w:sz w:val="22"/>
          <w:szCs w:val="22"/>
        </w:rPr>
        <w:t xml:space="preserve">plávanie dospelých, </w:t>
      </w:r>
    </w:p>
    <w:p w14:paraId="0583EBAD" w14:textId="251ABDF6" w:rsidR="0004110F" w:rsidRPr="00306486" w:rsidRDefault="0004110F" w:rsidP="0004110F">
      <w:pPr>
        <w:pStyle w:val="Odsekzoznamu"/>
        <w:numPr>
          <w:ilvl w:val="0"/>
          <w:numId w:val="48"/>
        </w:numPr>
        <w:spacing w:after="160" w:line="259" w:lineRule="auto"/>
        <w:ind w:left="993" w:hanging="567"/>
        <w:jc w:val="both"/>
        <w:rPr>
          <w:rFonts w:ascii="Arial" w:hAnsi="Arial" w:cs="Arial"/>
          <w:sz w:val="22"/>
          <w:szCs w:val="22"/>
        </w:rPr>
      </w:pPr>
      <w:r w:rsidRPr="00306486">
        <w:rPr>
          <w:rFonts w:ascii="Arial" w:hAnsi="Arial" w:cs="Arial"/>
          <w:sz w:val="22"/>
          <w:szCs w:val="22"/>
        </w:rPr>
        <w:t>cena podnájmu:</w:t>
      </w:r>
      <w:r w:rsidRPr="00306486">
        <w:rPr>
          <w:rFonts w:ascii="Arial" w:hAnsi="Arial" w:cs="Arial"/>
          <w:sz w:val="22"/>
          <w:szCs w:val="22"/>
        </w:rPr>
        <w:tab/>
      </w:r>
      <w:bookmarkStart w:id="4" w:name="_Hlk166585255"/>
      <w:r w:rsidRPr="00306486">
        <w:rPr>
          <w:rFonts w:ascii="Arial" w:hAnsi="Arial" w:cs="Arial"/>
          <w:sz w:val="22"/>
          <w:szCs w:val="22"/>
        </w:rPr>
        <w:t xml:space="preserve">cena podnájmu bude v sume vo výške 1,- EUR za celý predmet </w:t>
      </w:r>
    </w:p>
    <w:p w14:paraId="30F5102F" w14:textId="0CB7C476" w:rsidR="0004110F" w:rsidRPr="00306486" w:rsidRDefault="0004110F" w:rsidP="0004110F">
      <w:pPr>
        <w:pStyle w:val="Odsekzoznamu"/>
        <w:ind w:left="2832"/>
        <w:jc w:val="both"/>
        <w:rPr>
          <w:rFonts w:ascii="Arial" w:hAnsi="Arial" w:cs="Arial"/>
          <w:sz w:val="22"/>
          <w:szCs w:val="22"/>
        </w:rPr>
      </w:pPr>
      <w:r w:rsidRPr="00306486">
        <w:rPr>
          <w:rFonts w:ascii="Arial" w:hAnsi="Arial" w:cs="Arial"/>
          <w:sz w:val="22"/>
          <w:szCs w:val="22"/>
        </w:rPr>
        <w:t xml:space="preserve">podnájmu a celú dobu podnájmu, pričom PK </w:t>
      </w:r>
      <w:proofErr w:type="spellStart"/>
      <w:r w:rsidRPr="00306486">
        <w:rPr>
          <w:rFonts w:ascii="Arial" w:hAnsi="Arial" w:cs="Arial"/>
          <w:sz w:val="22"/>
          <w:szCs w:val="22"/>
        </w:rPr>
        <w:t>Azeta</w:t>
      </w:r>
      <w:proofErr w:type="spellEnd"/>
      <w:r w:rsidRPr="00306486">
        <w:rPr>
          <w:rFonts w:ascii="Arial" w:hAnsi="Arial" w:cs="Arial"/>
          <w:sz w:val="22"/>
          <w:szCs w:val="22"/>
        </w:rPr>
        <w:t xml:space="preserve"> </w:t>
      </w:r>
      <w:r w:rsidR="006A51AB" w:rsidRPr="006A51AB">
        <w:rPr>
          <w:rFonts w:ascii="Arial" w:hAnsi="Arial" w:cs="Arial"/>
          <w:sz w:val="22"/>
          <w:szCs w:val="22"/>
        </w:rPr>
        <w:t xml:space="preserve">bude povinná okrem ceny podnájmu uhrádzať nájomcovi </w:t>
      </w:r>
      <w:r w:rsidR="00246EEF">
        <w:rPr>
          <w:rFonts w:ascii="Arial" w:hAnsi="Arial" w:cs="Arial"/>
          <w:sz w:val="22"/>
          <w:szCs w:val="22"/>
        </w:rPr>
        <w:t>resp. priamo</w:t>
      </w:r>
      <w:r w:rsidR="006A51AB" w:rsidRPr="006A51AB">
        <w:rPr>
          <w:rFonts w:ascii="Arial" w:hAnsi="Arial" w:cs="Arial"/>
          <w:sz w:val="22"/>
          <w:szCs w:val="22"/>
        </w:rPr>
        <w:t xml:space="preserve"> </w:t>
      </w:r>
      <w:r w:rsidRPr="00306486">
        <w:rPr>
          <w:rFonts w:ascii="Arial" w:hAnsi="Arial" w:cs="Arial"/>
          <w:sz w:val="22"/>
          <w:szCs w:val="22"/>
        </w:rPr>
        <w:t xml:space="preserve">znášať akékoľvek a všetky náklady na prevádzku, údržbu, užívanie a správu predmetu podnájmu, a to najmä no nie výlučne náklady na spotrebovanú elektrickú energiu, vodu, paru, plyn, dezinfekciu, náklady na mzdy zamestnancov, náklady za teplú úžitkovú vodu a vykurovanie pričom za týmto účelom je PK </w:t>
      </w:r>
      <w:proofErr w:type="spellStart"/>
      <w:r w:rsidRPr="00306486">
        <w:rPr>
          <w:rFonts w:ascii="Arial" w:hAnsi="Arial" w:cs="Arial"/>
          <w:sz w:val="22"/>
          <w:szCs w:val="22"/>
        </w:rPr>
        <w:t>Azeta</w:t>
      </w:r>
      <w:proofErr w:type="spellEnd"/>
      <w:r w:rsidRPr="00306486">
        <w:rPr>
          <w:rFonts w:ascii="Arial" w:hAnsi="Arial" w:cs="Arial"/>
          <w:sz w:val="22"/>
          <w:szCs w:val="22"/>
        </w:rPr>
        <w:t xml:space="preserve"> povinná zabezpečiť samostatné podružné merania,</w:t>
      </w:r>
    </w:p>
    <w:bookmarkEnd w:id="4"/>
    <w:p w14:paraId="447AA7BA" w14:textId="251ABDF6" w:rsidR="0004110F" w:rsidRPr="00306486" w:rsidRDefault="0004110F" w:rsidP="0004110F">
      <w:pPr>
        <w:pStyle w:val="Odsekzoznamu"/>
        <w:numPr>
          <w:ilvl w:val="0"/>
          <w:numId w:val="48"/>
        </w:numPr>
        <w:spacing w:after="160" w:line="259" w:lineRule="auto"/>
        <w:ind w:left="993" w:hanging="567"/>
        <w:jc w:val="both"/>
        <w:rPr>
          <w:rFonts w:ascii="Arial" w:hAnsi="Arial" w:cs="Arial"/>
          <w:sz w:val="22"/>
          <w:szCs w:val="22"/>
        </w:rPr>
      </w:pPr>
      <w:r w:rsidRPr="00306486">
        <w:rPr>
          <w:rFonts w:ascii="Arial" w:hAnsi="Arial" w:cs="Arial"/>
          <w:sz w:val="22"/>
          <w:szCs w:val="22"/>
        </w:rPr>
        <w:t>ďalšie podmienky podnájmu:</w:t>
      </w:r>
    </w:p>
    <w:p w14:paraId="30815D71" w14:textId="059934D8" w:rsidR="0004110F" w:rsidRPr="00306486" w:rsidRDefault="0004110F" w:rsidP="0004110F">
      <w:pPr>
        <w:pStyle w:val="Odsekzoznamu"/>
        <w:numPr>
          <w:ilvl w:val="1"/>
          <w:numId w:val="48"/>
        </w:numPr>
        <w:spacing w:after="160" w:line="259" w:lineRule="auto"/>
        <w:ind w:left="2694"/>
        <w:jc w:val="both"/>
        <w:rPr>
          <w:rFonts w:ascii="Arial" w:hAnsi="Arial" w:cs="Arial"/>
          <w:sz w:val="22"/>
          <w:szCs w:val="22"/>
        </w:rPr>
      </w:pPr>
      <w:r w:rsidRPr="00306486">
        <w:rPr>
          <w:rFonts w:ascii="Arial" w:hAnsi="Arial" w:cs="Arial"/>
          <w:sz w:val="22"/>
          <w:szCs w:val="22"/>
        </w:rPr>
        <w:t>Nájomca je povinný uspôsobiť prípadné stavebné práce ním vykonávané na predmete nájmu podľa nájomnej zmluvy tak, aby v čo najvyššej miere zabezpečil, aby počas trvania doby podnájmu nedochádzalo k prerušeniu prevádzky predmetu podnájmu, to neplatí ak sa stavebné práce nemôžu odložiť (vykonať neskôr) bez toho aby nedošlo k vzniku omeškania nájomcu s povinnosťou od 01.09.2026 začať v rámci predmetu nájmu prevádzkovať školu resp. zahájil riadny vyučovací proces,</w:t>
      </w:r>
    </w:p>
    <w:p w14:paraId="6DEA8DD7" w14:textId="77777777" w:rsidR="0004110F" w:rsidRPr="00306486" w:rsidRDefault="0004110F" w:rsidP="0004110F">
      <w:pPr>
        <w:pStyle w:val="Odsekzoznamu"/>
        <w:numPr>
          <w:ilvl w:val="1"/>
          <w:numId w:val="48"/>
        </w:numPr>
        <w:spacing w:after="160" w:line="259" w:lineRule="auto"/>
        <w:ind w:left="2694"/>
        <w:jc w:val="both"/>
        <w:rPr>
          <w:rFonts w:ascii="Arial" w:hAnsi="Arial" w:cs="Arial"/>
          <w:sz w:val="22"/>
          <w:szCs w:val="22"/>
        </w:rPr>
      </w:pPr>
      <w:r w:rsidRPr="00306486">
        <w:rPr>
          <w:rFonts w:ascii="Arial" w:hAnsi="Arial" w:cs="Arial"/>
          <w:sz w:val="22"/>
          <w:szCs w:val="22"/>
        </w:rPr>
        <w:t xml:space="preserve">PK </w:t>
      </w:r>
      <w:proofErr w:type="spellStart"/>
      <w:r w:rsidRPr="00306486">
        <w:rPr>
          <w:rFonts w:ascii="Arial" w:hAnsi="Arial" w:cs="Arial"/>
          <w:sz w:val="22"/>
          <w:szCs w:val="22"/>
        </w:rPr>
        <w:t>Azeta</w:t>
      </w:r>
      <w:proofErr w:type="spellEnd"/>
      <w:r w:rsidRPr="00306486">
        <w:rPr>
          <w:rFonts w:ascii="Arial" w:hAnsi="Arial" w:cs="Arial"/>
          <w:sz w:val="22"/>
          <w:szCs w:val="22"/>
        </w:rPr>
        <w:t xml:space="preserve"> je povinná sprístupniť predmet podnájmu na žiadosť nájomcu,</w:t>
      </w:r>
    </w:p>
    <w:p w14:paraId="5A50707B" w14:textId="77777777" w:rsidR="0004110F" w:rsidRPr="00306486" w:rsidRDefault="0004110F" w:rsidP="0004110F">
      <w:pPr>
        <w:pStyle w:val="Odsekzoznamu"/>
        <w:numPr>
          <w:ilvl w:val="1"/>
          <w:numId w:val="48"/>
        </w:numPr>
        <w:spacing w:line="259" w:lineRule="auto"/>
        <w:ind w:left="2694"/>
        <w:jc w:val="both"/>
        <w:rPr>
          <w:rFonts w:ascii="Arial" w:hAnsi="Arial" w:cs="Arial"/>
          <w:sz w:val="22"/>
          <w:szCs w:val="22"/>
        </w:rPr>
      </w:pPr>
      <w:r w:rsidRPr="00306486">
        <w:rPr>
          <w:rFonts w:ascii="Arial" w:hAnsi="Arial" w:cs="Arial"/>
          <w:sz w:val="22"/>
          <w:szCs w:val="22"/>
        </w:rPr>
        <w:t xml:space="preserve">PK </w:t>
      </w:r>
      <w:proofErr w:type="spellStart"/>
      <w:r w:rsidRPr="00306486">
        <w:rPr>
          <w:rFonts w:ascii="Arial" w:hAnsi="Arial" w:cs="Arial"/>
          <w:sz w:val="22"/>
          <w:szCs w:val="22"/>
        </w:rPr>
        <w:t>Azeta</w:t>
      </w:r>
      <w:proofErr w:type="spellEnd"/>
      <w:r w:rsidRPr="00306486">
        <w:rPr>
          <w:rFonts w:ascii="Arial" w:hAnsi="Arial" w:cs="Arial"/>
          <w:sz w:val="22"/>
          <w:szCs w:val="22"/>
        </w:rPr>
        <w:t xml:space="preserve"> nemá právo na akúkoľvek náhradu v prípade obmedzenia prevádzky predmetu podnájmu v prípade ak si stavebné práce v alebo na predmete nájmu vyžadujú také stavebné úpravy, ktoré je v zmysle postupu stavebných prác a/alebo harmonogramu prác nutné uskutočniť zo strany nájomcu v určitom čase aby tým nájomca neporušil povinnosť od 01.09.2026 začať v rámci predmetu nájmu prevádzkovať školu resp. zahájil riadny vyučovací proces.</w:t>
      </w:r>
    </w:p>
    <w:p w14:paraId="5CAAC657" w14:textId="77777777" w:rsidR="0004110F" w:rsidRDefault="0004110F" w:rsidP="00E14B7B">
      <w:pPr>
        <w:jc w:val="both"/>
        <w:rPr>
          <w:rFonts w:ascii="Arial" w:hAnsi="Arial" w:cs="Arial"/>
          <w:bCs/>
          <w:sz w:val="22"/>
          <w:szCs w:val="22"/>
        </w:rPr>
      </w:pPr>
    </w:p>
    <w:p w14:paraId="3D66A62E" w14:textId="67FB3574" w:rsidR="00B11289" w:rsidRPr="001F3485" w:rsidRDefault="00B11289" w:rsidP="00B11289">
      <w:pPr>
        <w:jc w:val="both"/>
        <w:rPr>
          <w:rFonts w:ascii="Arial" w:hAnsi="Arial" w:cs="Arial"/>
          <w:bCs/>
          <w:sz w:val="22"/>
          <w:szCs w:val="22"/>
        </w:rPr>
      </w:pPr>
      <w:r w:rsidRPr="001E30AF">
        <w:rPr>
          <w:rFonts w:ascii="Arial" w:hAnsi="Arial" w:cs="Arial"/>
          <w:bCs/>
          <w:sz w:val="22"/>
          <w:szCs w:val="22"/>
        </w:rPr>
        <w:t xml:space="preserve">Okrem vyššie uvedeného v prípade, ak výsledkom obchodnej verejnej súťaže </w:t>
      </w:r>
      <w:r>
        <w:rPr>
          <w:rFonts w:ascii="Arial" w:hAnsi="Arial" w:cs="Arial"/>
          <w:bCs/>
          <w:sz w:val="22"/>
          <w:szCs w:val="22"/>
        </w:rPr>
        <w:t xml:space="preserve">by </w:t>
      </w:r>
      <w:r w:rsidRPr="001E30AF">
        <w:rPr>
          <w:rFonts w:ascii="Arial" w:hAnsi="Arial" w:cs="Arial"/>
          <w:bCs/>
          <w:sz w:val="22"/>
          <w:szCs w:val="22"/>
        </w:rPr>
        <w:t>b</w:t>
      </w:r>
      <w:r>
        <w:rPr>
          <w:rFonts w:ascii="Arial" w:hAnsi="Arial" w:cs="Arial"/>
          <w:bCs/>
          <w:sz w:val="22"/>
          <w:szCs w:val="22"/>
        </w:rPr>
        <w:t>olo</w:t>
      </w:r>
      <w:r w:rsidRPr="001E30AF">
        <w:rPr>
          <w:rFonts w:ascii="Arial" w:hAnsi="Arial" w:cs="Arial"/>
          <w:bCs/>
          <w:sz w:val="22"/>
          <w:szCs w:val="22"/>
        </w:rPr>
        <w:t xml:space="preserve"> uzatvorenie nájomnej zmluvy na stavby školy a jej zariadení bez stavby internátu, Úrad Bratislavského samosprávneho kraja </w:t>
      </w:r>
      <w:r>
        <w:rPr>
          <w:rFonts w:ascii="Arial" w:hAnsi="Arial" w:cs="Arial"/>
          <w:bCs/>
          <w:sz w:val="22"/>
          <w:szCs w:val="22"/>
        </w:rPr>
        <w:t xml:space="preserve">by </w:t>
      </w:r>
      <w:r w:rsidRPr="001E30AF">
        <w:rPr>
          <w:rFonts w:ascii="Arial" w:hAnsi="Arial" w:cs="Arial"/>
          <w:bCs/>
          <w:sz w:val="22"/>
          <w:szCs w:val="22"/>
        </w:rPr>
        <w:t>sprac</w:t>
      </w:r>
      <w:r>
        <w:rPr>
          <w:rFonts w:ascii="Arial" w:hAnsi="Arial" w:cs="Arial"/>
          <w:bCs/>
          <w:sz w:val="22"/>
          <w:szCs w:val="22"/>
        </w:rPr>
        <w:t>oval</w:t>
      </w:r>
      <w:r w:rsidRPr="001E30AF">
        <w:rPr>
          <w:rFonts w:ascii="Arial" w:hAnsi="Arial" w:cs="Arial"/>
          <w:bCs/>
          <w:sz w:val="22"/>
          <w:szCs w:val="22"/>
        </w:rPr>
        <w:t xml:space="preserve"> pri schválení vyhodnotenia súťaže materiál, ktorým zruší prebytočnosť k stavbe internátu a jemu prislúchajúcej časti pozemkov vyhlásenú v rámci Uznesenia č. 22/2024.</w:t>
      </w:r>
      <w:r>
        <w:rPr>
          <w:rFonts w:ascii="Arial" w:hAnsi="Arial" w:cs="Arial"/>
          <w:bCs/>
          <w:sz w:val="22"/>
          <w:szCs w:val="22"/>
        </w:rPr>
        <w:t xml:space="preserve"> </w:t>
      </w:r>
    </w:p>
    <w:p w14:paraId="2B581A42" w14:textId="77777777" w:rsidR="00C54C87" w:rsidRDefault="00C54C87" w:rsidP="00E14B7B">
      <w:pPr>
        <w:jc w:val="both"/>
        <w:rPr>
          <w:rFonts w:ascii="Arial" w:hAnsi="Arial" w:cs="Arial"/>
          <w:bCs/>
          <w:sz w:val="22"/>
          <w:szCs w:val="22"/>
        </w:rPr>
      </w:pPr>
    </w:p>
    <w:p w14:paraId="25C4D863" w14:textId="376B79B4" w:rsidR="00AB7C83" w:rsidRPr="00CC0BCD" w:rsidRDefault="00AB7C83" w:rsidP="00AB7C83">
      <w:pPr>
        <w:jc w:val="both"/>
        <w:rPr>
          <w:rFonts w:ascii="Arial" w:hAnsi="Arial" w:cs="Arial"/>
          <w:bCs/>
          <w:sz w:val="22"/>
          <w:szCs w:val="22"/>
        </w:rPr>
      </w:pPr>
      <w:r>
        <w:rPr>
          <w:rFonts w:ascii="Arial" w:hAnsi="Arial" w:cs="Arial"/>
          <w:bCs/>
          <w:sz w:val="22"/>
          <w:szCs w:val="22"/>
        </w:rPr>
        <w:t>II.</w:t>
      </w:r>
      <w:r w:rsidR="001F0354">
        <w:rPr>
          <w:rFonts w:ascii="Arial" w:hAnsi="Arial" w:cs="Arial"/>
          <w:bCs/>
          <w:sz w:val="22"/>
          <w:szCs w:val="22"/>
        </w:rPr>
        <w:t xml:space="preserve"> </w:t>
      </w:r>
      <w:r>
        <w:rPr>
          <w:rFonts w:ascii="Arial" w:hAnsi="Arial" w:cs="Arial"/>
          <w:bCs/>
          <w:sz w:val="22"/>
          <w:szCs w:val="22"/>
        </w:rPr>
        <w:t xml:space="preserve">kolo OVS bolo oficiálne schválené Uznesením Zastupiteľstva BSK č. </w:t>
      </w:r>
      <w:r w:rsidR="00460817">
        <w:rPr>
          <w:rFonts w:ascii="Arial" w:hAnsi="Arial" w:cs="Arial"/>
          <w:bCs/>
          <w:sz w:val="22"/>
          <w:szCs w:val="22"/>
        </w:rPr>
        <w:t>31</w:t>
      </w:r>
      <w:r>
        <w:rPr>
          <w:rFonts w:ascii="Arial" w:hAnsi="Arial" w:cs="Arial"/>
          <w:bCs/>
          <w:sz w:val="22"/>
          <w:szCs w:val="22"/>
        </w:rPr>
        <w:t xml:space="preserve">/2024 zo dňa </w:t>
      </w:r>
      <w:r w:rsidR="00460817">
        <w:rPr>
          <w:rFonts w:ascii="Arial" w:hAnsi="Arial" w:cs="Arial"/>
          <w:bCs/>
          <w:sz w:val="22"/>
          <w:szCs w:val="22"/>
        </w:rPr>
        <w:t>15.05</w:t>
      </w:r>
      <w:r>
        <w:rPr>
          <w:rFonts w:ascii="Arial" w:hAnsi="Arial" w:cs="Arial"/>
          <w:bCs/>
          <w:sz w:val="22"/>
          <w:szCs w:val="22"/>
        </w:rPr>
        <w:t xml:space="preserve">.2024. </w:t>
      </w:r>
      <w:r w:rsidRPr="00B30BEC">
        <w:rPr>
          <w:rFonts w:ascii="Arial" w:hAnsi="Arial" w:cs="Arial"/>
          <w:b/>
          <w:sz w:val="22"/>
          <w:szCs w:val="22"/>
          <w:u w:val="single"/>
        </w:rPr>
        <w:t xml:space="preserve">V nadväznosti na uvedené bolo dňa </w:t>
      </w:r>
      <w:r w:rsidR="00960160">
        <w:rPr>
          <w:rFonts w:ascii="Arial" w:hAnsi="Arial" w:cs="Arial"/>
          <w:b/>
          <w:sz w:val="22"/>
          <w:szCs w:val="22"/>
          <w:u w:val="single"/>
        </w:rPr>
        <w:t>16</w:t>
      </w:r>
      <w:r w:rsidRPr="00B30BEC">
        <w:rPr>
          <w:rFonts w:ascii="Arial" w:hAnsi="Arial" w:cs="Arial"/>
          <w:b/>
          <w:sz w:val="22"/>
          <w:szCs w:val="22"/>
          <w:u w:val="single"/>
        </w:rPr>
        <w:t>.0</w:t>
      </w:r>
      <w:r w:rsidR="00960160">
        <w:rPr>
          <w:rFonts w:ascii="Arial" w:hAnsi="Arial" w:cs="Arial"/>
          <w:b/>
          <w:sz w:val="22"/>
          <w:szCs w:val="22"/>
          <w:u w:val="single"/>
        </w:rPr>
        <w:t>5</w:t>
      </w:r>
      <w:r w:rsidRPr="00B30BEC">
        <w:rPr>
          <w:rFonts w:ascii="Arial" w:hAnsi="Arial" w:cs="Arial"/>
          <w:b/>
          <w:sz w:val="22"/>
          <w:szCs w:val="22"/>
          <w:u w:val="single"/>
        </w:rPr>
        <w:t>.2024 uvere</w:t>
      </w:r>
      <w:r>
        <w:rPr>
          <w:rFonts w:ascii="Arial" w:hAnsi="Arial" w:cs="Arial"/>
          <w:b/>
          <w:sz w:val="22"/>
          <w:szCs w:val="22"/>
          <w:u w:val="single"/>
        </w:rPr>
        <w:t>jnené</w:t>
      </w:r>
      <w:r w:rsidRPr="00B30BEC">
        <w:rPr>
          <w:rFonts w:ascii="Arial" w:hAnsi="Arial" w:cs="Arial"/>
          <w:b/>
          <w:sz w:val="22"/>
          <w:szCs w:val="22"/>
          <w:u w:val="single"/>
        </w:rPr>
        <w:t xml:space="preserve"> oznámenie spolu s podmienkami </w:t>
      </w:r>
      <w:r w:rsidR="0027089E">
        <w:rPr>
          <w:rFonts w:ascii="Arial" w:hAnsi="Arial" w:cs="Arial"/>
          <w:b/>
          <w:sz w:val="22"/>
          <w:szCs w:val="22"/>
          <w:u w:val="single"/>
        </w:rPr>
        <w:t>I</w:t>
      </w:r>
      <w:r w:rsidRPr="00B30BEC">
        <w:rPr>
          <w:rFonts w:ascii="Arial" w:hAnsi="Arial" w:cs="Arial"/>
          <w:b/>
          <w:sz w:val="22"/>
          <w:szCs w:val="22"/>
          <w:u w:val="single"/>
        </w:rPr>
        <w:t xml:space="preserve">I. kola OVS na úradnej tabuli BSK, internetovej stránke BSK </w:t>
      </w:r>
      <w:r>
        <w:rPr>
          <w:rFonts w:ascii="Arial" w:hAnsi="Arial" w:cs="Arial"/>
          <w:b/>
          <w:sz w:val="22"/>
          <w:szCs w:val="22"/>
          <w:u w:val="single"/>
        </w:rPr>
        <w:t>a následne</w:t>
      </w:r>
      <w:r w:rsidRPr="00B30BEC">
        <w:rPr>
          <w:rFonts w:ascii="Arial" w:hAnsi="Arial" w:cs="Arial"/>
          <w:b/>
          <w:sz w:val="22"/>
          <w:szCs w:val="22"/>
          <w:u w:val="single"/>
        </w:rPr>
        <w:t xml:space="preserve"> aj v rámci </w:t>
      </w:r>
      <w:r w:rsidR="00195202">
        <w:rPr>
          <w:rFonts w:ascii="Arial" w:hAnsi="Arial" w:cs="Arial"/>
          <w:b/>
          <w:sz w:val="22"/>
          <w:szCs w:val="22"/>
          <w:u w:val="single"/>
        </w:rPr>
        <w:t xml:space="preserve">štyroch </w:t>
      </w:r>
      <w:r w:rsidRPr="00B30BEC">
        <w:rPr>
          <w:rFonts w:ascii="Arial" w:hAnsi="Arial" w:cs="Arial"/>
          <w:b/>
          <w:sz w:val="22"/>
          <w:szCs w:val="22"/>
          <w:u w:val="single"/>
        </w:rPr>
        <w:t xml:space="preserve">printových médií. V rámci lehoty na predkladanie ponúk, ktorá bola určená na </w:t>
      </w:r>
      <w:r w:rsidR="00195202">
        <w:rPr>
          <w:rFonts w:ascii="Arial" w:hAnsi="Arial" w:cs="Arial"/>
          <w:b/>
          <w:sz w:val="22"/>
          <w:szCs w:val="22"/>
          <w:u w:val="single"/>
        </w:rPr>
        <w:t>10.06</w:t>
      </w:r>
      <w:r w:rsidRPr="00B30BEC">
        <w:rPr>
          <w:rFonts w:ascii="Arial" w:hAnsi="Arial" w:cs="Arial"/>
          <w:b/>
          <w:sz w:val="22"/>
          <w:szCs w:val="22"/>
          <w:u w:val="single"/>
        </w:rPr>
        <w:t xml:space="preserve">.2024, bola doručená BSK </w:t>
      </w:r>
      <w:r>
        <w:rPr>
          <w:rFonts w:ascii="Arial" w:hAnsi="Arial" w:cs="Arial"/>
          <w:b/>
          <w:sz w:val="22"/>
          <w:szCs w:val="22"/>
          <w:u w:val="single"/>
        </w:rPr>
        <w:t>jedna</w:t>
      </w:r>
      <w:r w:rsidRPr="00B30BEC">
        <w:rPr>
          <w:rFonts w:ascii="Arial" w:hAnsi="Arial" w:cs="Arial"/>
          <w:b/>
          <w:sz w:val="22"/>
          <w:szCs w:val="22"/>
          <w:u w:val="single"/>
        </w:rPr>
        <w:t xml:space="preserve"> ponuka, a to od spoločnosti </w:t>
      </w:r>
      <w:proofErr w:type="spellStart"/>
      <w:r w:rsidRPr="00B30BEC">
        <w:rPr>
          <w:rFonts w:ascii="Arial" w:hAnsi="Arial" w:cs="Arial"/>
          <w:b/>
          <w:sz w:val="22"/>
          <w:szCs w:val="22"/>
          <w:u w:val="single"/>
        </w:rPr>
        <w:t>Security</w:t>
      </w:r>
      <w:proofErr w:type="spellEnd"/>
      <w:r w:rsidRPr="00B30BEC">
        <w:rPr>
          <w:rFonts w:ascii="Arial" w:hAnsi="Arial" w:cs="Arial"/>
          <w:b/>
          <w:sz w:val="22"/>
          <w:szCs w:val="22"/>
          <w:u w:val="single"/>
        </w:rPr>
        <w:t xml:space="preserve"> management, s.r.o., IČO:35 870 494 ako zriaďovateľa Súkromnej strednej odbornej školy ochrany osôb a majetku. Ponuka uvedeného uchádzača však nesplnila podmienky </w:t>
      </w:r>
      <w:r w:rsidR="00195202">
        <w:rPr>
          <w:rFonts w:ascii="Arial" w:hAnsi="Arial" w:cs="Arial"/>
          <w:b/>
          <w:sz w:val="22"/>
          <w:szCs w:val="22"/>
          <w:u w:val="single"/>
        </w:rPr>
        <w:t>I</w:t>
      </w:r>
      <w:r w:rsidRPr="00B30BEC">
        <w:rPr>
          <w:rFonts w:ascii="Arial" w:hAnsi="Arial" w:cs="Arial"/>
          <w:b/>
          <w:sz w:val="22"/>
          <w:szCs w:val="22"/>
          <w:u w:val="single"/>
        </w:rPr>
        <w:t>I. kola OVS z dôvodu, že ponúknutá cena uchádzača bola nižšia ako stanovená najnižšia cena pre I</w:t>
      </w:r>
      <w:r w:rsidR="00195202">
        <w:rPr>
          <w:rFonts w:ascii="Arial" w:hAnsi="Arial" w:cs="Arial"/>
          <w:b/>
          <w:sz w:val="22"/>
          <w:szCs w:val="22"/>
          <w:u w:val="single"/>
        </w:rPr>
        <w:t>I</w:t>
      </w:r>
      <w:r w:rsidRPr="00B30BEC">
        <w:rPr>
          <w:rFonts w:ascii="Arial" w:hAnsi="Arial" w:cs="Arial"/>
          <w:b/>
          <w:sz w:val="22"/>
          <w:szCs w:val="22"/>
          <w:u w:val="single"/>
        </w:rPr>
        <w:t>. okolo OVS</w:t>
      </w:r>
      <w:r>
        <w:rPr>
          <w:rFonts w:ascii="Arial" w:hAnsi="Arial" w:cs="Arial"/>
          <w:b/>
          <w:sz w:val="22"/>
          <w:szCs w:val="22"/>
          <w:u w:val="single"/>
        </w:rPr>
        <w:t xml:space="preserve"> a zároveň uchádzač ani nezložil povinnú zábezpeku v zmysle podmienok </w:t>
      </w:r>
      <w:r w:rsidR="00195202">
        <w:rPr>
          <w:rFonts w:ascii="Arial" w:hAnsi="Arial" w:cs="Arial"/>
          <w:b/>
          <w:sz w:val="22"/>
          <w:szCs w:val="22"/>
          <w:u w:val="single"/>
        </w:rPr>
        <w:t>I</w:t>
      </w:r>
      <w:r>
        <w:rPr>
          <w:rFonts w:ascii="Arial" w:hAnsi="Arial" w:cs="Arial"/>
          <w:b/>
          <w:sz w:val="22"/>
          <w:szCs w:val="22"/>
          <w:u w:val="single"/>
        </w:rPr>
        <w:t>I. kola OVS</w:t>
      </w:r>
      <w:r w:rsidRPr="00B30BEC">
        <w:rPr>
          <w:rFonts w:ascii="Arial" w:hAnsi="Arial" w:cs="Arial"/>
          <w:b/>
          <w:sz w:val="22"/>
          <w:szCs w:val="22"/>
          <w:u w:val="single"/>
        </w:rPr>
        <w:t xml:space="preserve">. Uchádzač v rámci svojej ponuky navrhol cenu prenájmu za predmet </w:t>
      </w:r>
      <w:r w:rsidR="00195202">
        <w:rPr>
          <w:rFonts w:ascii="Arial" w:hAnsi="Arial" w:cs="Arial"/>
          <w:b/>
          <w:sz w:val="22"/>
          <w:szCs w:val="22"/>
          <w:u w:val="single"/>
        </w:rPr>
        <w:t>I</w:t>
      </w:r>
      <w:r w:rsidRPr="00B30BEC">
        <w:rPr>
          <w:rFonts w:ascii="Arial" w:hAnsi="Arial" w:cs="Arial"/>
          <w:b/>
          <w:sz w:val="22"/>
          <w:szCs w:val="22"/>
          <w:u w:val="single"/>
        </w:rPr>
        <w:t>I. kola OVS vo výške 3000 EUR</w:t>
      </w:r>
      <w:r>
        <w:rPr>
          <w:rFonts w:ascii="Arial" w:hAnsi="Arial" w:cs="Arial"/>
          <w:b/>
          <w:sz w:val="22"/>
          <w:szCs w:val="22"/>
          <w:u w:val="single"/>
        </w:rPr>
        <w:t xml:space="preserve"> (slovom tritisíc eur)</w:t>
      </w:r>
      <w:r w:rsidRPr="00B30BEC">
        <w:rPr>
          <w:rFonts w:ascii="Arial" w:hAnsi="Arial" w:cs="Arial"/>
          <w:b/>
          <w:sz w:val="22"/>
          <w:szCs w:val="22"/>
          <w:u w:val="single"/>
        </w:rPr>
        <w:t xml:space="preserve"> mesačne</w:t>
      </w:r>
      <w:r>
        <w:rPr>
          <w:rFonts w:ascii="Arial" w:hAnsi="Arial" w:cs="Arial"/>
          <w:b/>
          <w:sz w:val="22"/>
          <w:szCs w:val="22"/>
          <w:u w:val="single"/>
        </w:rPr>
        <w:t>, pričom minimálna cena nájmu v I</w:t>
      </w:r>
      <w:r w:rsidR="00195202">
        <w:rPr>
          <w:rFonts w:ascii="Arial" w:hAnsi="Arial" w:cs="Arial"/>
          <w:b/>
          <w:sz w:val="22"/>
          <w:szCs w:val="22"/>
          <w:u w:val="single"/>
        </w:rPr>
        <w:t>I</w:t>
      </w:r>
      <w:r>
        <w:rPr>
          <w:rFonts w:ascii="Arial" w:hAnsi="Arial" w:cs="Arial"/>
          <w:b/>
          <w:sz w:val="22"/>
          <w:szCs w:val="22"/>
          <w:u w:val="single"/>
        </w:rPr>
        <w:t xml:space="preserve">. kole OVS bola v súlade s Uznesením č. </w:t>
      </w:r>
      <w:r w:rsidR="00195202">
        <w:rPr>
          <w:rFonts w:ascii="Arial" w:hAnsi="Arial" w:cs="Arial"/>
          <w:b/>
          <w:sz w:val="22"/>
          <w:szCs w:val="22"/>
          <w:u w:val="single"/>
        </w:rPr>
        <w:t xml:space="preserve">31/2024 </w:t>
      </w:r>
      <w:r>
        <w:rPr>
          <w:rFonts w:ascii="Arial" w:hAnsi="Arial" w:cs="Arial"/>
          <w:b/>
          <w:sz w:val="22"/>
          <w:szCs w:val="22"/>
          <w:u w:val="single"/>
        </w:rPr>
        <w:t xml:space="preserve">určená na </w:t>
      </w:r>
      <w:r w:rsidRPr="00B30BEC">
        <w:rPr>
          <w:rFonts w:ascii="Arial" w:hAnsi="Arial" w:cs="Arial"/>
          <w:b/>
          <w:sz w:val="22"/>
          <w:szCs w:val="22"/>
          <w:u w:val="single"/>
        </w:rPr>
        <w:t xml:space="preserve">sumu </w:t>
      </w:r>
      <w:r w:rsidR="00195202">
        <w:rPr>
          <w:rFonts w:ascii="Arial" w:hAnsi="Arial" w:cs="Arial"/>
          <w:b/>
          <w:sz w:val="22"/>
          <w:szCs w:val="22"/>
          <w:u w:val="single"/>
        </w:rPr>
        <w:t xml:space="preserve">19.001,- </w:t>
      </w:r>
      <w:r w:rsidRPr="00B30BEC">
        <w:rPr>
          <w:rFonts w:ascii="Arial" w:hAnsi="Arial" w:cs="Arial"/>
          <w:b/>
          <w:sz w:val="22"/>
          <w:szCs w:val="22"/>
          <w:u w:val="single"/>
        </w:rPr>
        <w:t>EUR</w:t>
      </w:r>
      <w:r>
        <w:rPr>
          <w:rFonts w:ascii="Arial" w:hAnsi="Arial" w:cs="Arial"/>
          <w:b/>
          <w:sz w:val="22"/>
          <w:szCs w:val="22"/>
          <w:u w:val="single"/>
        </w:rPr>
        <w:t xml:space="preserve"> mesačne</w:t>
      </w:r>
      <w:r w:rsidRPr="00B30BEC">
        <w:rPr>
          <w:rFonts w:ascii="Arial" w:hAnsi="Arial" w:cs="Arial"/>
          <w:b/>
          <w:sz w:val="22"/>
          <w:szCs w:val="22"/>
          <w:u w:val="single"/>
        </w:rPr>
        <w:t>. Na základe uvedeného hodnotiaca komisia na svojom zasadnutí k vyhodnoteniu k </w:t>
      </w:r>
      <w:r w:rsidR="00195202">
        <w:rPr>
          <w:rFonts w:ascii="Arial" w:hAnsi="Arial" w:cs="Arial"/>
          <w:b/>
          <w:sz w:val="22"/>
          <w:szCs w:val="22"/>
          <w:u w:val="single"/>
        </w:rPr>
        <w:t>I</w:t>
      </w:r>
      <w:r w:rsidRPr="00B30BEC">
        <w:rPr>
          <w:rFonts w:ascii="Arial" w:hAnsi="Arial" w:cs="Arial"/>
          <w:b/>
          <w:sz w:val="22"/>
          <w:szCs w:val="22"/>
          <w:u w:val="single"/>
        </w:rPr>
        <w:t xml:space="preserve">I. kolu OVS dňa </w:t>
      </w:r>
      <w:r w:rsidR="00195202">
        <w:rPr>
          <w:rFonts w:ascii="Arial" w:hAnsi="Arial" w:cs="Arial"/>
          <w:b/>
          <w:sz w:val="22"/>
          <w:szCs w:val="22"/>
          <w:u w:val="single"/>
        </w:rPr>
        <w:t>10</w:t>
      </w:r>
      <w:r w:rsidRPr="00B30BEC">
        <w:rPr>
          <w:rFonts w:ascii="Arial" w:hAnsi="Arial" w:cs="Arial"/>
          <w:b/>
          <w:sz w:val="22"/>
          <w:szCs w:val="22"/>
          <w:u w:val="single"/>
        </w:rPr>
        <w:t>.0</w:t>
      </w:r>
      <w:r w:rsidR="00195202">
        <w:rPr>
          <w:rFonts w:ascii="Arial" w:hAnsi="Arial" w:cs="Arial"/>
          <w:b/>
          <w:sz w:val="22"/>
          <w:szCs w:val="22"/>
          <w:u w:val="single"/>
        </w:rPr>
        <w:t>6</w:t>
      </w:r>
      <w:r w:rsidRPr="00B30BEC">
        <w:rPr>
          <w:rFonts w:ascii="Arial" w:hAnsi="Arial" w:cs="Arial"/>
          <w:b/>
          <w:sz w:val="22"/>
          <w:szCs w:val="22"/>
          <w:u w:val="single"/>
        </w:rPr>
        <w:t xml:space="preserve">.2024 skonštatovala, že </w:t>
      </w:r>
      <w:r w:rsidR="00195202">
        <w:rPr>
          <w:rFonts w:ascii="Arial" w:hAnsi="Arial" w:cs="Arial"/>
          <w:b/>
          <w:sz w:val="22"/>
          <w:szCs w:val="22"/>
          <w:u w:val="single"/>
        </w:rPr>
        <w:t>I</w:t>
      </w:r>
      <w:r w:rsidRPr="00B30BEC">
        <w:rPr>
          <w:rFonts w:ascii="Arial" w:hAnsi="Arial" w:cs="Arial"/>
          <w:b/>
          <w:sz w:val="22"/>
          <w:szCs w:val="22"/>
          <w:u w:val="single"/>
        </w:rPr>
        <w:t>I</w:t>
      </w:r>
      <w:r>
        <w:rPr>
          <w:rFonts w:ascii="Arial" w:hAnsi="Arial" w:cs="Arial"/>
          <w:b/>
          <w:sz w:val="22"/>
          <w:szCs w:val="22"/>
          <w:u w:val="single"/>
        </w:rPr>
        <w:t xml:space="preserve">. </w:t>
      </w:r>
      <w:r w:rsidRPr="00B30BEC">
        <w:rPr>
          <w:rFonts w:ascii="Arial" w:hAnsi="Arial" w:cs="Arial"/>
          <w:b/>
          <w:sz w:val="22"/>
          <w:szCs w:val="22"/>
          <w:u w:val="single"/>
        </w:rPr>
        <w:t>kolo OVS nebolo úspešné z dôvodu, že nebola predložená žiadna ponuka spĺňajúca podmienky I</w:t>
      </w:r>
      <w:r w:rsidR="00195202">
        <w:rPr>
          <w:rFonts w:ascii="Arial" w:hAnsi="Arial" w:cs="Arial"/>
          <w:b/>
          <w:sz w:val="22"/>
          <w:szCs w:val="22"/>
          <w:u w:val="single"/>
        </w:rPr>
        <w:t>I</w:t>
      </w:r>
      <w:r w:rsidRPr="00B30BEC">
        <w:rPr>
          <w:rFonts w:ascii="Arial" w:hAnsi="Arial" w:cs="Arial"/>
          <w:b/>
          <w:sz w:val="22"/>
          <w:szCs w:val="22"/>
          <w:u w:val="single"/>
        </w:rPr>
        <w:t xml:space="preserve">. kola OVS. </w:t>
      </w:r>
    </w:p>
    <w:p w14:paraId="1ADA5A21" w14:textId="77777777" w:rsidR="00195202" w:rsidRPr="001E30AF" w:rsidRDefault="00195202" w:rsidP="00AB7C83">
      <w:pPr>
        <w:jc w:val="center"/>
        <w:rPr>
          <w:rFonts w:ascii="Arial" w:hAnsi="Arial" w:cs="Arial"/>
          <w:b/>
          <w:bCs/>
        </w:rPr>
      </w:pPr>
    </w:p>
    <w:p w14:paraId="0BAE0D48" w14:textId="6483B1DD" w:rsidR="00AB7C83" w:rsidRPr="001E30AF" w:rsidRDefault="00AB7C83" w:rsidP="00AB7C83">
      <w:pPr>
        <w:jc w:val="center"/>
        <w:rPr>
          <w:rFonts w:ascii="Arial" w:hAnsi="Arial" w:cs="Arial"/>
          <w:b/>
          <w:bCs/>
        </w:rPr>
      </w:pPr>
      <w:r w:rsidRPr="001E30AF">
        <w:rPr>
          <w:rFonts w:ascii="Arial" w:hAnsi="Arial" w:cs="Arial"/>
          <w:b/>
          <w:bCs/>
        </w:rPr>
        <w:t>I</w:t>
      </w:r>
      <w:r w:rsidR="00195202">
        <w:rPr>
          <w:rFonts w:ascii="Arial" w:hAnsi="Arial" w:cs="Arial"/>
          <w:b/>
          <w:bCs/>
        </w:rPr>
        <w:t>I</w:t>
      </w:r>
      <w:r w:rsidRPr="001E30AF">
        <w:rPr>
          <w:rFonts w:ascii="Arial" w:hAnsi="Arial" w:cs="Arial"/>
          <w:b/>
          <w:bCs/>
        </w:rPr>
        <w:t>I.</w:t>
      </w:r>
    </w:p>
    <w:p w14:paraId="56DD8956" w14:textId="0BEA9737" w:rsidR="0027089E" w:rsidRDefault="0027089E" w:rsidP="0027089E">
      <w:pPr>
        <w:jc w:val="center"/>
        <w:rPr>
          <w:rFonts w:ascii="Arial" w:hAnsi="Arial" w:cs="Arial"/>
          <w:b/>
          <w:bCs/>
          <w:u w:val="single"/>
        </w:rPr>
      </w:pPr>
      <w:r w:rsidRPr="001E7804">
        <w:rPr>
          <w:rFonts w:ascii="Arial" w:hAnsi="Arial" w:cs="Arial"/>
          <w:b/>
          <w:bCs/>
          <w:u w:val="single"/>
        </w:rPr>
        <w:t>Zhrnutie informácií k podmienkam, priebehu a výsledku I</w:t>
      </w:r>
      <w:r>
        <w:rPr>
          <w:rFonts w:ascii="Arial" w:hAnsi="Arial" w:cs="Arial"/>
          <w:b/>
          <w:bCs/>
          <w:u w:val="single"/>
        </w:rPr>
        <w:t>II</w:t>
      </w:r>
      <w:r w:rsidRPr="001E7804">
        <w:rPr>
          <w:rFonts w:ascii="Arial" w:hAnsi="Arial" w:cs="Arial"/>
          <w:b/>
          <w:bCs/>
          <w:u w:val="single"/>
        </w:rPr>
        <w:t>. kola OVS</w:t>
      </w:r>
    </w:p>
    <w:p w14:paraId="1CC18731" w14:textId="77777777" w:rsidR="0027089E" w:rsidRDefault="0027089E" w:rsidP="0027089E">
      <w:pPr>
        <w:jc w:val="center"/>
        <w:rPr>
          <w:rFonts w:ascii="Arial" w:hAnsi="Arial" w:cs="Arial"/>
          <w:b/>
          <w:bCs/>
          <w:u w:val="single"/>
        </w:rPr>
      </w:pPr>
    </w:p>
    <w:p w14:paraId="647AF2AE" w14:textId="77777777" w:rsidR="00CC58E0" w:rsidRDefault="00CC58E0" w:rsidP="00CC58E0">
      <w:pPr>
        <w:jc w:val="both"/>
        <w:rPr>
          <w:rFonts w:ascii="Arial" w:hAnsi="Arial" w:cs="Arial"/>
          <w:bCs/>
          <w:sz w:val="22"/>
          <w:szCs w:val="22"/>
        </w:rPr>
      </w:pPr>
      <w:r>
        <w:rPr>
          <w:rFonts w:ascii="Arial" w:hAnsi="Arial" w:cs="Arial"/>
          <w:bCs/>
          <w:sz w:val="22"/>
          <w:szCs w:val="22"/>
        </w:rPr>
        <w:t xml:space="preserve">S ohľadom na bezúspešnosť II. kola OVS Úrad Bratislavského samosprávneho kraja zabezpečil spracovanie materiálu na vyhlásenie III. kola OVS. Ako je uvedené vyššie, v rámci II. kola OVS bola predložená ponuka len jedného uchádzača, ktorá však nespĺňala podmienky II. kola OVS. Súčasne Úradu </w:t>
      </w:r>
      <w:r w:rsidRPr="00204520">
        <w:rPr>
          <w:rFonts w:ascii="Arial" w:hAnsi="Arial" w:cs="Arial"/>
          <w:bCs/>
          <w:sz w:val="22"/>
          <w:szCs w:val="22"/>
        </w:rPr>
        <w:t xml:space="preserve">Bratislavského samosprávneho kraja bola dňa 11.06.2024 doručená e-mailová žiadosť od </w:t>
      </w:r>
      <w:r>
        <w:rPr>
          <w:rFonts w:ascii="Arial" w:hAnsi="Arial" w:cs="Arial"/>
          <w:bCs/>
          <w:sz w:val="22"/>
          <w:szCs w:val="22"/>
        </w:rPr>
        <w:t xml:space="preserve">potencionálneho uchádzača ktorý prejavil záujem indikatívnou ponukou aj pred II. kolom OVS </w:t>
      </w:r>
      <w:r w:rsidRPr="00204520">
        <w:rPr>
          <w:rFonts w:ascii="Arial" w:hAnsi="Arial" w:cs="Arial"/>
          <w:bCs/>
          <w:sz w:val="22"/>
          <w:szCs w:val="22"/>
        </w:rPr>
        <w:t>o opätovné</w:t>
      </w:r>
      <w:r>
        <w:rPr>
          <w:rFonts w:ascii="Arial" w:hAnsi="Arial" w:cs="Arial"/>
          <w:bCs/>
          <w:sz w:val="22"/>
          <w:szCs w:val="22"/>
        </w:rPr>
        <w:t xml:space="preserve"> vyhlásenie obchodnej verejnej súťaže. Záujemca ako dôvod nepredloženia ponuky do II. kola OVS uviedlo vážnu práceneschopnosť štatutárneho zástupcu na základe ktorej nebolo možné z ich strany predložiť ponuku. </w:t>
      </w:r>
    </w:p>
    <w:p w14:paraId="5BBCD939" w14:textId="77777777" w:rsidR="00CC58E0" w:rsidRDefault="00CC58E0" w:rsidP="00CC58E0">
      <w:pPr>
        <w:jc w:val="both"/>
        <w:rPr>
          <w:rFonts w:ascii="Arial" w:hAnsi="Arial" w:cs="Arial"/>
          <w:bCs/>
          <w:sz w:val="22"/>
          <w:szCs w:val="22"/>
        </w:rPr>
      </w:pPr>
    </w:p>
    <w:p w14:paraId="76E63BA4" w14:textId="77777777" w:rsidR="00CC58E0" w:rsidRDefault="00CC58E0" w:rsidP="00CC58E0">
      <w:pPr>
        <w:jc w:val="both"/>
        <w:rPr>
          <w:rFonts w:ascii="Arial" w:hAnsi="Arial" w:cs="Arial"/>
          <w:bCs/>
          <w:sz w:val="22"/>
          <w:szCs w:val="22"/>
        </w:rPr>
      </w:pPr>
      <w:r>
        <w:rPr>
          <w:rFonts w:ascii="Arial" w:hAnsi="Arial" w:cs="Arial"/>
          <w:bCs/>
          <w:sz w:val="22"/>
          <w:szCs w:val="22"/>
        </w:rPr>
        <w:t xml:space="preserve">Nakoľko podaná žiadosť neobsahovala požiadavku na zmenu podmienok obchodnej verejnej súťaže Úrad Bratislavského samosprávneho kraja predložil návrh na vyhlásenie III. kola OVS v zmysle podmienok definovaných v už bezúspešnom II. kole OVS, </w:t>
      </w:r>
      <w:proofErr w:type="spellStart"/>
      <w:r>
        <w:rPr>
          <w:rFonts w:ascii="Arial" w:hAnsi="Arial" w:cs="Arial"/>
          <w:bCs/>
          <w:sz w:val="22"/>
          <w:szCs w:val="22"/>
        </w:rPr>
        <w:t>tj</w:t>
      </w:r>
      <w:proofErr w:type="spellEnd"/>
      <w:r>
        <w:rPr>
          <w:rFonts w:ascii="Arial" w:hAnsi="Arial" w:cs="Arial"/>
          <w:bCs/>
          <w:sz w:val="22"/>
          <w:szCs w:val="22"/>
        </w:rPr>
        <w:t xml:space="preserve">. bez zmeny minimálnej ceny nájmu. </w:t>
      </w:r>
    </w:p>
    <w:p w14:paraId="50624196" w14:textId="77777777" w:rsidR="00CC58E0" w:rsidRDefault="00CC58E0" w:rsidP="0027089E">
      <w:pPr>
        <w:jc w:val="both"/>
        <w:rPr>
          <w:rFonts w:ascii="Arial" w:hAnsi="Arial" w:cs="Arial"/>
          <w:bCs/>
          <w:sz w:val="22"/>
          <w:szCs w:val="22"/>
        </w:rPr>
      </w:pPr>
    </w:p>
    <w:p w14:paraId="0666A1F3" w14:textId="646E027E" w:rsidR="0027089E" w:rsidRDefault="0027089E" w:rsidP="0027089E">
      <w:pPr>
        <w:jc w:val="both"/>
        <w:rPr>
          <w:rFonts w:ascii="Arial" w:hAnsi="Arial" w:cs="Arial"/>
          <w:bCs/>
          <w:sz w:val="22"/>
          <w:szCs w:val="22"/>
        </w:rPr>
      </w:pPr>
      <w:r>
        <w:rPr>
          <w:rFonts w:ascii="Arial" w:hAnsi="Arial" w:cs="Arial"/>
          <w:bCs/>
          <w:sz w:val="22"/>
          <w:szCs w:val="22"/>
        </w:rPr>
        <w:t>III. kolo OVS bolo oficiálne schválené Uznesením Zastupiteľstva BSK č. 36/2024 zo dňa 21.06.2024. Podmienky III</w:t>
      </w:r>
      <w:r w:rsidR="00EC3FA9">
        <w:rPr>
          <w:rFonts w:ascii="Arial" w:hAnsi="Arial" w:cs="Arial"/>
          <w:bCs/>
          <w:sz w:val="22"/>
          <w:szCs w:val="22"/>
        </w:rPr>
        <w:t>.</w:t>
      </w:r>
      <w:r>
        <w:rPr>
          <w:rFonts w:ascii="Arial" w:hAnsi="Arial" w:cs="Arial"/>
          <w:bCs/>
          <w:sz w:val="22"/>
          <w:szCs w:val="22"/>
        </w:rPr>
        <w:t xml:space="preserve"> kola OVS boli totožné s podmienkami uvedenými v II. kole OVS s minimálnymi úpravami návrhu nájomnej zmluvy, ktoré boli definované v materiáli k vyhláseniu III</w:t>
      </w:r>
      <w:r w:rsidR="00CC58E0">
        <w:rPr>
          <w:rFonts w:ascii="Arial" w:hAnsi="Arial" w:cs="Arial"/>
          <w:bCs/>
          <w:sz w:val="22"/>
          <w:szCs w:val="22"/>
        </w:rPr>
        <w:t>.</w:t>
      </w:r>
      <w:r>
        <w:rPr>
          <w:rFonts w:ascii="Arial" w:hAnsi="Arial" w:cs="Arial"/>
          <w:bCs/>
          <w:sz w:val="22"/>
          <w:szCs w:val="22"/>
        </w:rPr>
        <w:t xml:space="preserve"> kola OVS. Úrad Bratislavského samosprávneho kraja obdržal zo strany zástupcu PK </w:t>
      </w:r>
      <w:proofErr w:type="spellStart"/>
      <w:r>
        <w:rPr>
          <w:rFonts w:ascii="Arial" w:hAnsi="Arial" w:cs="Arial"/>
          <w:bCs/>
          <w:sz w:val="22"/>
          <w:szCs w:val="22"/>
        </w:rPr>
        <w:t>Azeta</w:t>
      </w:r>
      <w:proofErr w:type="spellEnd"/>
      <w:r>
        <w:rPr>
          <w:rFonts w:ascii="Arial" w:hAnsi="Arial" w:cs="Arial"/>
          <w:bCs/>
          <w:sz w:val="22"/>
          <w:szCs w:val="22"/>
        </w:rPr>
        <w:t xml:space="preserve"> dňa 13.06.2024 doplňujúci podnet na úpravu časti návrhu nájomnej zmluvy, v ktorej bol upravený vzťah podnájmu, pričom v tejto časti Úrad Bratislavského samosprávneho kraja vykonal úpravy vo vzťahu k odstráneniu možnosti nájomcu užívať predmet podnájmu do 30.06.2025 (to nevylučuje osobitnú dohodu medzi podnájomcom a nájomcom), a tiež PK </w:t>
      </w:r>
      <w:proofErr w:type="spellStart"/>
      <w:r>
        <w:rPr>
          <w:rFonts w:ascii="Arial" w:hAnsi="Arial" w:cs="Arial"/>
          <w:bCs/>
          <w:sz w:val="22"/>
          <w:szCs w:val="22"/>
        </w:rPr>
        <w:t>Azeta</w:t>
      </w:r>
      <w:proofErr w:type="spellEnd"/>
      <w:r>
        <w:rPr>
          <w:rFonts w:ascii="Arial" w:hAnsi="Arial" w:cs="Arial"/>
          <w:bCs/>
          <w:sz w:val="22"/>
          <w:szCs w:val="22"/>
        </w:rPr>
        <w:t xml:space="preserve"> bude oprávnená vypovedať podnájomnú zmluvu v prípade, ak náklady na opravu predmetu podnájmu budú pre nich nerentabilné. PK </w:t>
      </w:r>
      <w:proofErr w:type="spellStart"/>
      <w:r>
        <w:rPr>
          <w:rFonts w:ascii="Arial" w:hAnsi="Arial" w:cs="Arial"/>
          <w:bCs/>
          <w:sz w:val="22"/>
          <w:szCs w:val="22"/>
        </w:rPr>
        <w:t>Azeta</w:t>
      </w:r>
      <w:proofErr w:type="spellEnd"/>
      <w:r>
        <w:rPr>
          <w:rFonts w:ascii="Arial" w:hAnsi="Arial" w:cs="Arial"/>
          <w:bCs/>
          <w:sz w:val="22"/>
          <w:szCs w:val="22"/>
        </w:rPr>
        <w:t xml:space="preserve"> súčasne požadovala zabezpečenie parkovacích miest po dobu trvania podnájmu, s čím Úrad Bratislavského samosprávneho kraja súhlasil a pristúpil k poskytnutiu 5 parkovacích miest. </w:t>
      </w:r>
    </w:p>
    <w:p w14:paraId="299B6E69" w14:textId="77777777" w:rsidR="0027089E" w:rsidRDefault="0027089E" w:rsidP="0027089E">
      <w:pPr>
        <w:jc w:val="both"/>
        <w:rPr>
          <w:rFonts w:ascii="Arial" w:hAnsi="Arial" w:cs="Arial"/>
          <w:b/>
          <w:sz w:val="22"/>
          <w:szCs w:val="22"/>
          <w:u w:val="single"/>
        </w:rPr>
      </w:pPr>
    </w:p>
    <w:p w14:paraId="1D74B6D0" w14:textId="5D2D573A" w:rsidR="0027089E" w:rsidRDefault="0027089E" w:rsidP="00E14B7B">
      <w:pPr>
        <w:jc w:val="both"/>
        <w:rPr>
          <w:rFonts w:ascii="Arial" w:hAnsi="Arial" w:cs="Arial"/>
          <w:bCs/>
          <w:sz w:val="22"/>
          <w:szCs w:val="22"/>
        </w:rPr>
      </w:pPr>
      <w:r>
        <w:rPr>
          <w:rFonts w:ascii="Arial" w:hAnsi="Arial" w:cs="Arial"/>
          <w:b/>
          <w:sz w:val="22"/>
          <w:szCs w:val="22"/>
          <w:u w:val="single"/>
        </w:rPr>
        <w:t>D</w:t>
      </w:r>
      <w:r w:rsidRPr="00B30BEC">
        <w:rPr>
          <w:rFonts w:ascii="Arial" w:hAnsi="Arial" w:cs="Arial"/>
          <w:b/>
          <w:sz w:val="22"/>
          <w:szCs w:val="22"/>
          <w:u w:val="single"/>
        </w:rPr>
        <w:t xml:space="preserve">ňa </w:t>
      </w:r>
      <w:r w:rsidR="00EE06EB">
        <w:rPr>
          <w:rFonts w:ascii="Arial" w:hAnsi="Arial" w:cs="Arial"/>
          <w:b/>
          <w:sz w:val="22"/>
          <w:szCs w:val="22"/>
          <w:u w:val="single"/>
        </w:rPr>
        <w:t>11.07.2024</w:t>
      </w:r>
      <w:r w:rsidRPr="00B30BEC">
        <w:rPr>
          <w:rFonts w:ascii="Arial" w:hAnsi="Arial" w:cs="Arial"/>
          <w:b/>
          <w:sz w:val="22"/>
          <w:szCs w:val="22"/>
          <w:u w:val="single"/>
        </w:rPr>
        <w:t xml:space="preserve"> </w:t>
      </w:r>
      <w:r>
        <w:rPr>
          <w:rFonts w:ascii="Arial" w:hAnsi="Arial" w:cs="Arial"/>
          <w:b/>
          <w:sz w:val="22"/>
          <w:szCs w:val="22"/>
          <w:u w:val="single"/>
        </w:rPr>
        <w:t xml:space="preserve">bolo </w:t>
      </w:r>
      <w:r w:rsidRPr="00B30BEC">
        <w:rPr>
          <w:rFonts w:ascii="Arial" w:hAnsi="Arial" w:cs="Arial"/>
          <w:b/>
          <w:sz w:val="22"/>
          <w:szCs w:val="22"/>
          <w:u w:val="single"/>
        </w:rPr>
        <w:t>uvere</w:t>
      </w:r>
      <w:r>
        <w:rPr>
          <w:rFonts w:ascii="Arial" w:hAnsi="Arial" w:cs="Arial"/>
          <w:b/>
          <w:sz w:val="22"/>
          <w:szCs w:val="22"/>
          <w:u w:val="single"/>
        </w:rPr>
        <w:t>jnené</w:t>
      </w:r>
      <w:r w:rsidRPr="00B30BEC">
        <w:rPr>
          <w:rFonts w:ascii="Arial" w:hAnsi="Arial" w:cs="Arial"/>
          <w:b/>
          <w:sz w:val="22"/>
          <w:szCs w:val="22"/>
          <w:u w:val="single"/>
        </w:rPr>
        <w:t xml:space="preserve"> oznámenie spolu s podmienkami </w:t>
      </w:r>
      <w:r>
        <w:rPr>
          <w:rFonts w:ascii="Arial" w:hAnsi="Arial" w:cs="Arial"/>
          <w:b/>
          <w:sz w:val="22"/>
          <w:szCs w:val="22"/>
          <w:u w:val="single"/>
        </w:rPr>
        <w:t>II</w:t>
      </w:r>
      <w:r w:rsidRPr="00B30BEC">
        <w:rPr>
          <w:rFonts w:ascii="Arial" w:hAnsi="Arial" w:cs="Arial"/>
          <w:b/>
          <w:sz w:val="22"/>
          <w:szCs w:val="22"/>
          <w:u w:val="single"/>
        </w:rPr>
        <w:t xml:space="preserve">I. kola OVS na úradnej tabuli BSK, internetovej stránke BSK </w:t>
      </w:r>
      <w:r>
        <w:rPr>
          <w:rFonts w:ascii="Arial" w:hAnsi="Arial" w:cs="Arial"/>
          <w:b/>
          <w:sz w:val="22"/>
          <w:szCs w:val="22"/>
          <w:u w:val="single"/>
        </w:rPr>
        <w:t>a následne</w:t>
      </w:r>
      <w:r w:rsidRPr="00B30BEC">
        <w:rPr>
          <w:rFonts w:ascii="Arial" w:hAnsi="Arial" w:cs="Arial"/>
          <w:b/>
          <w:sz w:val="22"/>
          <w:szCs w:val="22"/>
          <w:u w:val="single"/>
        </w:rPr>
        <w:t xml:space="preserve"> aj v rámci </w:t>
      </w:r>
      <w:r>
        <w:rPr>
          <w:rFonts w:ascii="Arial" w:hAnsi="Arial" w:cs="Arial"/>
          <w:b/>
          <w:sz w:val="22"/>
          <w:szCs w:val="22"/>
          <w:u w:val="single"/>
        </w:rPr>
        <w:t xml:space="preserve">štyroch </w:t>
      </w:r>
      <w:r w:rsidRPr="00B30BEC">
        <w:rPr>
          <w:rFonts w:ascii="Arial" w:hAnsi="Arial" w:cs="Arial"/>
          <w:b/>
          <w:sz w:val="22"/>
          <w:szCs w:val="22"/>
          <w:u w:val="single"/>
        </w:rPr>
        <w:t xml:space="preserve">printových médií. V rámci lehoty na predkladanie ponúk, ktorá bola určená na </w:t>
      </w:r>
      <w:r w:rsidR="00EE06EB">
        <w:rPr>
          <w:rFonts w:ascii="Arial" w:hAnsi="Arial" w:cs="Arial"/>
          <w:b/>
          <w:sz w:val="22"/>
          <w:szCs w:val="22"/>
          <w:u w:val="single"/>
        </w:rPr>
        <w:t>05.08.202</w:t>
      </w:r>
      <w:r w:rsidR="00554FB6">
        <w:rPr>
          <w:rFonts w:ascii="Arial" w:hAnsi="Arial" w:cs="Arial"/>
          <w:b/>
          <w:sz w:val="22"/>
          <w:szCs w:val="22"/>
          <w:u w:val="single"/>
        </w:rPr>
        <w:t>4 do 12:00 hod.</w:t>
      </w:r>
      <w:r w:rsidRPr="00B30BEC">
        <w:rPr>
          <w:rFonts w:ascii="Arial" w:hAnsi="Arial" w:cs="Arial"/>
          <w:b/>
          <w:sz w:val="22"/>
          <w:szCs w:val="22"/>
          <w:u w:val="single"/>
        </w:rPr>
        <w:t xml:space="preserve">, bola doručená BSK </w:t>
      </w:r>
      <w:r>
        <w:rPr>
          <w:rFonts w:ascii="Arial" w:hAnsi="Arial" w:cs="Arial"/>
          <w:b/>
          <w:sz w:val="22"/>
          <w:szCs w:val="22"/>
          <w:u w:val="single"/>
        </w:rPr>
        <w:t>jedna</w:t>
      </w:r>
      <w:r w:rsidRPr="00B30BEC">
        <w:rPr>
          <w:rFonts w:ascii="Arial" w:hAnsi="Arial" w:cs="Arial"/>
          <w:b/>
          <w:sz w:val="22"/>
          <w:szCs w:val="22"/>
          <w:u w:val="single"/>
        </w:rPr>
        <w:t xml:space="preserve"> ponuka, a to od spoločnosti </w:t>
      </w:r>
      <w:proofErr w:type="spellStart"/>
      <w:r w:rsidRPr="00B30BEC">
        <w:rPr>
          <w:rFonts w:ascii="Arial" w:hAnsi="Arial" w:cs="Arial"/>
          <w:b/>
          <w:sz w:val="22"/>
          <w:szCs w:val="22"/>
          <w:u w:val="single"/>
        </w:rPr>
        <w:t>Security</w:t>
      </w:r>
      <w:proofErr w:type="spellEnd"/>
      <w:r w:rsidRPr="00B30BEC">
        <w:rPr>
          <w:rFonts w:ascii="Arial" w:hAnsi="Arial" w:cs="Arial"/>
          <w:b/>
          <w:sz w:val="22"/>
          <w:szCs w:val="22"/>
          <w:u w:val="single"/>
        </w:rPr>
        <w:t xml:space="preserve"> management, s.r.o., IČO:35 870 494 ako zriaďovateľa Súkromnej strednej odbornej školy ochrany osôb a majetku. Ponuka uvedeného uchádzača však nesplnila podmienky </w:t>
      </w:r>
      <w:r>
        <w:rPr>
          <w:rFonts w:ascii="Arial" w:hAnsi="Arial" w:cs="Arial"/>
          <w:b/>
          <w:sz w:val="22"/>
          <w:szCs w:val="22"/>
          <w:u w:val="single"/>
        </w:rPr>
        <w:t>II</w:t>
      </w:r>
      <w:r w:rsidRPr="00B30BEC">
        <w:rPr>
          <w:rFonts w:ascii="Arial" w:hAnsi="Arial" w:cs="Arial"/>
          <w:b/>
          <w:sz w:val="22"/>
          <w:szCs w:val="22"/>
          <w:u w:val="single"/>
        </w:rPr>
        <w:t>I. kola OVS z dôvodu, že ponúknutá cena uchádzača bola nižšia ako stanovená najnižšia cena pre I</w:t>
      </w:r>
      <w:r>
        <w:rPr>
          <w:rFonts w:ascii="Arial" w:hAnsi="Arial" w:cs="Arial"/>
          <w:b/>
          <w:sz w:val="22"/>
          <w:szCs w:val="22"/>
          <w:u w:val="single"/>
        </w:rPr>
        <w:t>II</w:t>
      </w:r>
      <w:r w:rsidRPr="00B30BEC">
        <w:rPr>
          <w:rFonts w:ascii="Arial" w:hAnsi="Arial" w:cs="Arial"/>
          <w:b/>
          <w:sz w:val="22"/>
          <w:szCs w:val="22"/>
          <w:u w:val="single"/>
        </w:rPr>
        <w:t>. okolo OVS</w:t>
      </w:r>
      <w:r>
        <w:rPr>
          <w:rFonts w:ascii="Arial" w:hAnsi="Arial" w:cs="Arial"/>
          <w:b/>
          <w:sz w:val="22"/>
          <w:szCs w:val="22"/>
          <w:u w:val="single"/>
        </w:rPr>
        <w:t xml:space="preserve"> a zároveň uchádzač ani nezložil povinnú zábezpeku v zmysle podmienok III. kola OVS</w:t>
      </w:r>
      <w:r w:rsidRPr="00B30BEC">
        <w:rPr>
          <w:rFonts w:ascii="Arial" w:hAnsi="Arial" w:cs="Arial"/>
          <w:b/>
          <w:sz w:val="22"/>
          <w:szCs w:val="22"/>
          <w:u w:val="single"/>
        </w:rPr>
        <w:t xml:space="preserve">. Uchádzač v rámci svojej ponuky navrhol cenu prenájmu za predmet </w:t>
      </w:r>
      <w:r>
        <w:rPr>
          <w:rFonts w:ascii="Arial" w:hAnsi="Arial" w:cs="Arial"/>
          <w:b/>
          <w:sz w:val="22"/>
          <w:szCs w:val="22"/>
          <w:u w:val="single"/>
        </w:rPr>
        <w:t>II</w:t>
      </w:r>
      <w:r w:rsidRPr="00B30BEC">
        <w:rPr>
          <w:rFonts w:ascii="Arial" w:hAnsi="Arial" w:cs="Arial"/>
          <w:b/>
          <w:sz w:val="22"/>
          <w:szCs w:val="22"/>
          <w:u w:val="single"/>
        </w:rPr>
        <w:t>I. kola OVS vo výške 3000 EUR</w:t>
      </w:r>
      <w:r>
        <w:rPr>
          <w:rFonts w:ascii="Arial" w:hAnsi="Arial" w:cs="Arial"/>
          <w:b/>
          <w:sz w:val="22"/>
          <w:szCs w:val="22"/>
          <w:u w:val="single"/>
        </w:rPr>
        <w:t xml:space="preserve"> (slovom tritisíc eur)</w:t>
      </w:r>
      <w:r w:rsidRPr="00B30BEC">
        <w:rPr>
          <w:rFonts w:ascii="Arial" w:hAnsi="Arial" w:cs="Arial"/>
          <w:b/>
          <w:sz w:val="22"/>
          <w:szCs w:val="22"/>
          <w:u w:val="single"/>
        </w:rPr>
        <w:t xml:space="preserve"> mesačne</w:t>
      </w:r>
      <w:r>
        <w:rPr>
          <w:rFonts w:ascii="Arial" w:hAnsi="Arial" w:cs="Arial"/>
          <w:b/>
          <w:sz w:val="22"/>
          <w:szCs w:val="22"/>
          <w:u w:val="single"/>
        </w:rPr>
        <w:t xml:space="preserve">, pričom minimálna cena nájmu v III. kole OVS bola v súlade s Uznesením č. 36/2024 určená na </w:t>
      </w:r>
      <w:r w:rsidRPr="00B30BEC">
        <w:rPr>
          <w:rFonts w:ascii="Arial" w:hAnsi="Arial" w:cs="Arial"/>
          <w:b/>
          <w:sz w:val="22"/>
          <w:szCs w:val="22"/>
          <w:u w:val="single"/>
        </w:rPr>
        <w:t xml:space="preserve">sumu </w:t>
      </w:r>
      <w:r>
        <w:rPr>
          <w:rFonts w:ascii="Arial" w:hAnsi="Arial" w:cs="Arial"/>
          <w:b/>
          <w:sz w:val="22"/>
          <w:szCs w:val="22"/>
          <w:u w:val="single"/>
        </w:rPr>
        <w:t xml:space="preserve">19.001,- </w:t>
      </w:r>
      <w:r w:rsidRPr="00B30BEC">
        <w:rPr>
          <w:rFonts w:ascii="Arial" w:hAnsi="Arial" w:cs="Arial"/>
          <w:b/>
          <w:sz w:val="22"/>
          <w:szCs w:val="22"/>
          <w:u w:val="single"/>
        </w:rPr>
        <w:t>EUR</w:t>
      </w:r>
      <w:r>
        <w:rPr>
          <w:rFonts w:ascii="Arial" w:hAnsi="Arial" w:cs="Arial"/>
          <w:b/>
          <w:sz w:val="22"/>
          <w:szCs w:val="22"/>
          <w:u w:val="single"/>
        </w:rPr>
        <w:t xml:space="preserve"> mesačne</w:t>
      </w:r>
      <w:r w:rsidRPr="00B30BEC">
        <w:rPr>
          <w:rFonts w:ascii="Arial" w:hAnsi="Arial" w:cs="Arial"/>
          <w:b/>
          <w:sz w:val="22"/>
          <w:szCs w:val="22"/>
          <w:u w:val="single"/>
        </w:rPr>
        <w:t>. Na základe uvedeného hodnotiaca komisia na svojom zasadnutí k vyhodnoteniu k </w:t>
      </w:r>
      <w:r>
        <w:rPr>
          <w:rFonts w:ascii="Arial" w:hAnsi="Arial" w:cs="Arial"/>
          <w:b/>
          <w:sz w:val="22"/>
          <w:szCs w:val="22"/>
          <w:u w:val="single"/>
        </w:rPr>
        <w:t>II</w:t>
      </w:r>
      <w:r w:rsidRPr="00B30BEC">
        <w:rPr>
          <w:rFonts w:ascii="Arial" w:hAnsi="Arial" w:cs="Arial"/>
          <w:b/>
          <w:sz w:val="22"/>
          <w:szCs w:val="22"/>
          <w:u w:val="single"/>
        </w:rPr>
        <w:t xml:space="preserve">I. kolu OVS dňa </w:t>
      </w:r>
      <w:r w:rsidR="00554FB6">
        <w:rPr>
          <w:rFonts w:ascii="Arial" w:hAnsi="Arial" w:cs="Arial"/>
          <w:b/>
          <w:sz w:val="22"/>
          <w:szCs w:val="22"/>
          <w:u w:val="single"/>
        </w:rPr>
        <w:t>15.08.2024</w:t>
      </w:r>
      <w:r w:rsidRPr="00B30BEC">
        <w:rPr>
          <w:rFonts w:ascii="Arial" w:hAnsi="Arial" w:cs="Arial"/>
          <w:b/>
          <w:sz w:val="22"/>
          <w:szCs w:val="22"/>
          <w:u w:val="single"/>
        </w:rPr>
        <w:t xml:space="preserve"> skonštatovala, že </w:t>
      </w:r>
      <w:r>
        <w:rPr>
          <w:rFonts w:ascii="Arial" w:hAnsi="Arial" w:cs="Arial"/>
          <w:b/>
          <w:sz w:val="22"/>
          <w:szCs w:val="22"/>
          <w:u w:val="single"/>
        </w:rPr>
        <w:t>II</w:t>
      </w:r>
      <w:r w:rsidRPr="00B30BEC">
        <w:rPr>
          <w:rFonts w:ascii="Arial" w:hAnsi="Arial" w:cs="Arial"/>
          <w:b/>
          <w:sz w:val="22"/>
          <w:szCs w:val="22"/>
          <w:u w:val="single"/>
        </w:rPr>
        <w:t>I</w:t>
      </w:r>
      <w:r>
        <w:rPr>
          <w:rFonts w:ascii="Arial" w:hAnsi="Arial" w:cs="Arial"/>
          <w:b/>
          <w:sz w:val="22"/>
          <w:szCs w:val="22"/>
          <w:u w:val="single"/>
        </w:rPr>
        <w:t xml:space="preserve">. </w:t>
      </w:r>
      <w:r w:rsidRPr="00B30BEC">
        <w:rPr>
          <w:rFonts w:ascii="Arial" w:hAnsi="Arial" w:cs="Arial"/>
          <w:b/>
          <w:sz w:val="22"/>
          <w:szCs w:val="22"/>
          <w:u w:val="single"/>
        </w:rPr>
        <w:t xml:space="preserve">kolo OVS nebolo úspešné z dôvodu, že nebola predložená žiadna ponuka spĺňajúca podmienky </w:t>
      </w:r>
      <w:r>
        <w:rPr>
          <w:rFonts w:ascii="Arial" w:hAnsi="Arial" w:cs="Arial"/>
          <w:b/>
          <w:sz w:val="22"/>
          <w:szCs w:val="22"/>
          <w:u w:val="single"/>
        </w:rPr>
        <w:t>I</w:t>
      </w:r>
      <w:r w:rsidRPr="00B30BEC">
        <w:rPr>
          <w:rFonts w:ascii="Arial" w:hAnsi="Arial" w:cs="Arial"/>
          <w:b/>
          <w:sz w:val="22"/>
          <w:szCs w:val="22"/>
          <w:u w:val="single"/>
        </w:rPr>
        <w:t>I</w:t>
      </w:r>
      <w:r>
        <w:rPr>
          <w:rFonts w:ascii="Arial" w:hAnsi="Arial" w:cs="Arial"/>
          <w:b/>
          <w:sz w:val="22"/>
          <w:szCs w:val="22"/>
          <w:u w:val="single"/>
        </w:rPr>
        <w:t>I</w:t>
      </w:r>
      <w:r w:rsidRPr="00B30BEC">
        <w:rPr>
          <w:rFonts w:ascii="Arial" w:hAnsi="Arial" w:cs="Arial"/>
          <w:b/>
          <w:sz w:val="22"/>
          <w:szCs w:val="22"/>
          <w:u w:val="single"/>
        </w:rPr>
        <w:t>. kola OVS</w:t>
      </w:r>
      <w:r w:rsidR="00554FB6">
        <w:rPr>
          <w:rFonts w:ascii="Arial" w:hAnsi="Arial" w:cs="Arial"/>
          <w:b/>
          <w:sz w:val="22"/>
          <w:szCs w:val="22"/>
          <w:u w:val="single"/>
        </w:rPr>
        <w:t>.</w:t>
      </w:r>
    </w:p>
    <w:p w14:paraId="4291BDBC" w14:textId="2E574625" w:rsidR="0027089E" w:rsidRPr="001E30AF" w:rsidRDefault="0027089E" w:rsidP="0027089E">
      <w:pPr>
        <w:jc w:val="center"/>
        <w:rPr>
          <w:rFonts w:ascii="Arial" w:hAnsi="Arial" w:cs="Arial"/>
          <w:b/>
          <w:bCs/>
        </w:rPr>
      </w:pPr>
      <w:r w:rsidRPr="001E30AF">
        <w:rPr>
          <w:rFonts w:ascii="Arial" w:hAnsi="Arial" w:cs="Arial"/>
          <w:b/>
          <w:bCs/>
        </w:rPr>
        <w:t>I</w:t>
      </w:r>
      <w:r>
        <w:rPr>
          <w:rFonts w:ascii="Arial" w:hAnsi="Arial" w:cs="Arial"/>
          <w:b/>
          <w:bCs/>
        </w:rPr>
        <w:t>V</w:t>
      </w:r>
      <w:r w:rsidRPr="001E30AF">
        <w:rPr>
          <w:rFonts w:ascii="Arial" w:hAnsi="Arial" w:cs="Arial"/>
          <w:b/>
          <w:bCs/>
        </w:rPr>
        <w:t>.</w:t>
      </w:r>
    </w:p>
    <w:p w14:paraId="6C28B79A" w14:textId="0E8F22BE" w:rsidR="0027089E" w:rsidRDefault="0027089E" w:rsidP="0027089E">
      <w:pPr>
        <w:jc w:val="center"/>
        <w:rPr>
          <w:rFonts w:ascii="Arial" w:hAnsi="Arial" w:cs="Arial"/>
          <w:b/>
          <w:bCs/>
          <w:u w:val="single"/>
        </w:rPr>
      </w:pPr>
      <w:r>
        <w:rPr>
          <w:rFonts w:ascii="Arial" w:hAnsi="Arial" w:cs="Arial"/>
          <w:b/>
          <w:bCs/>
          <w:u w:val="single"/>
        </w:rPr>
        <w:t>Návrh podmienok IV</w:t>
      </w:r>
      <w:r w:rsidRPr="001E7804">
        <w:rPr>
          <w:rFonts w:ascii="Arial" w:hAnsi="Arial" w:cs="Arial"/>
          <w:b/>
          <w:bCs/>
          <w:u w:val="single"/>
        </w:rPr>
        <w:t>. kola OVS</w:t>
      </w:r>
    </w:p>
    <w:p w14:paraId="13BCE76D" w14:textId="77777777" w:rsidR="0027089E" w:rsidRDefault="0027089E" w:rsidP="00E14B7B">
      <w:pPr>
        <w:jc w:val="both"/>
        <w:rPr>
          <w:rFonts w:ascii="Arial" w:hAnsi="Arial" w:cs="Arial"/>
          <w:bCs/>
          <w:sz w:val="22"/>
          <w:szCs w:val="22"/>
        </w:rPr>
      </w:pPr>
    </w:p>
    <w:p w14:paraId="678AF204" w14:textId="242C2B66" w:rsidR="00344ED2" w:rsidRDefault="00195202" w:rsidP="00E14B7B">
      <w:pPr>
        <w:jc w:val="both"/>
        <w:rPr>
          <w:rFonts w:ascii="Arial" w:hAnsi="Arial" w:cs="Arial"/>
          <w:bCs/>
          <w:sz w:val="22"/>
          <w:szCs w:val="22"/>
        </w:rPr>
      </w:pPr>
      <w:r>
        <w:rPr>
          <w:rFonts w:ascii="Arial" w:hAnsi="Arial" w:cs="Arial"/>
          <w:bCs/>
          <w:sz w:val="22"/>
          <w:szCs w:val="22"/>
        </w:rPr>
        <w:t xml:space="preserve">S ohľadom na bezúspešnosť </w:t>
      </w:r>
      <w:r w:rsidR="0027089E">
        <w:rPr>
          <w:rFonts w:ascii="Arial" w:hAnsi="Arial" w:cs="Arial"/>
          <w:bCs/>
          <w:sz w:val="22"/>
          <w:szCs w:val="22"/>
        </w:rPr>
        <w:t>I</w:t>
      </w:r>
      <w:r w:rsidR="00892351">
        <w:rPr>
          <w:rFonts w:ascii="Arial" w:hAnsi="Arial" w:cs="Arial"/>
          <w:bCs/>
          <w:sz w:val="22"/>
          <w:szCs w:val="22"/>
        </w:rPr>
        <w:t>II.</w:t>
      </w:r>
      <w:r>
        <w:rPr>
          <w:rFonts w:ascii="Arial" w:hAnsi="Arial" w:cs="Arial"/>
          <w:bCs/>
          <w:sz w:val="22"/>
          <w:szCs w:val="22"/>
        </w:rPr>
        <w:t xml:space="preserve"> kola </w:t>
      </w:r>
      <w:r w:rsidR="00892351">
        <w:rPr>
          <w:rFonts w:ascii="Arial" w:hAnsi="Arial" w:cs="Arial"/>
          <w:bCs/>
          <w:sz w:val="22"/>
          <w:szCs w:val="22"/>
        </w:rPr>
        <w:t xml:space="preserve">OVS </w:t>
      </w:r>
      <w:r>
        <w:rPr>
          <w:rFonts w:ascii="Arial" w:hAnsi="Arial" w:cs="Arial"/>
          <w:bCs/>
          <w:sz w:val="22"/>
          <w:szCs w:val="22"/>
        </w:rPr>
        <w:t>Úrad Bratislavského samosprávneho kraja zabezpečil spracovanie materiálu na vyhlásenie I</w:t>
      </w:r>
      <w:r w:rsidR="0027089E">
        <w:rPr>
          <w:rFonts w:ascii="Arial" w:hAnsi="Arial" w:cs="Arial"/>
          <w:bCs/>
          <w:sz w:val="22"/>
          <w:szCs w:val="22"/>
        </w:rPr>
        <w:t>V</w:t>
      </w:r>
      <w:r>
        <w:rPr>
          <w:rFonts w:ascii="Arial" w:hAnsi="Arial" w:cs="Arial"/>
          <w:bCs/>
          <w:sz w:val="22"/>
          <w:szCs w:val="22"/>
        </w:rPr>
        <w:t>. kola OVS</w:t>
      </w:r>
      <w:r w:rsidR="00431D2F">
        <w:rPr>
          <w:rFonts w:ascii="Arial" w:hAnsi="Arial" w:cs="Arial"/>
          <w:bCs/>
          <w:sz w:val="22"/>
          <w:szCs w:val="22"/>
        </w:rPr>
        <w:t>. Ako je uvedené vyššie, v rámci I</w:t>
      </w:r>
      <w:r w:rsidR="0027089E">
        <w:rPr>
          <w:rFonts w:ascii="Arial" w:hAnsi="Arial" w:cs="Arial"/>
          <w:bCs/>
          <w:sz w:val="22"/>
          <w:szCs w:val="22"/>
        </w:rPr>
        <w:t>I</w:t>
      </w:r>
      <w:r w:rsidR="00431D2F">
        <w:rPr>
          <w:rFonts w:ascii="Arial" w:hAnsi="Arial" w:cs="Arial"/>
          <w:bCs/>
          <w:sz w:val="22"/>
          <w:szCs w:val="22"/>
        </w:rPr>
        <w:t>I. kola OVS bola predložená ponuka len jedného uchádzača, ktorá však nespĺňala podmienky II</w:t>
      </w:r>
      <w:r w:rsidR="0027089E">
        <w:rPr>
          <w:rFonts w:ascii="Arial" w:hAnsi="Arial" w:cs="Arial"/>
          <w:bCs/>
          <w:sz w:val="22"/>
          <w:szCs w:val="22"/>
        </w:rPr>
        <w:t>I</w:t>
      </w:r>
      <w:r w:rsidR="00431D2F">
        <w:rPr>
          <w:rFonts w:ascii="Arial" w:hAnsi="Arial" w:cs="Arial"/>
          <w:bCs/>
          <w:sz w:val="22"/>
          <w:szCs w:val="22"/>
        </w:rPr>
        <w:t xml:space="preserve">. kola OVS. Súčasne </w:t>
      </w:r>
      <w:r w:rsidR="009F74DC">
        <w:rPr>
          <w:rFonts w:ascii="Arial" w:hAnsi="Arial" w:cs="Arial"/>
          <w:bCs/>
          <w:sz w:val="22"/>
          <w:szCs w:val="22"/>
        </w:rPr>
        <w:t>Úrad</w:t>
      </w:r>
      <w:r w:rsidR="00202F00">
        <w:rPr>
          <w:rFonts w:ascii="Arial" w:hAnsi="Arial" w:cs="Arial"/>
          <w:bCs/>
          <w:sz w:val="22"/>
          <w:szCs w:val="22"/>
        </w:rPr>
        <w:t>u</w:t>
      </w:r>
      <w:r w:rsidR="009F74DC">
        <w:rPr>
          <w:rFonts w:ascii="Arial" w:hAnsi="Arial" w:cs="Arial"/>
          <w:bCs/>
          <w:sz w:val="22"/>
          <w:szCs w:val="22"/>
        </w:rPr>
        <w:t xml:space="preserve"> </w:t>
      </w:r>
      <w:r w:rsidR="009F74DC" w:rsidRPr="00204520">
        <w:rPr>
          <w:rFonts w:ascii="Arial" w:hAnsi="Arial" w:cs="Arial"/>
          <w:bCs/>
          <w:sz w:val="22"/>
          <w:szCs w:val="22"/>
        </w:rPr>
        <w:t xml:space="preserve">Bratislavského samosprávneho kraja </w:t>
      </w:r>
      <w:r w:rsidR="00202F00" w:rsidRPr="00204520">
        <w:rPr>
          <w:rFonts w:ascii="Arial" w:hAnsi="Arial" w:cs="Arial"/>
          <w:bCs/>
          <w:sz w:val="22"/>
          <w:szCs w:val="22"/>
        </w:rPr>
        <w:t xml:space="preserve">bola </w:t>
      </w:r>
      <w:r w:rsidR="009F74DC" w:rsidRPr="00204520">
        <w:rPr>
          <w:rFonts w:ascii="Arial" w:hAnsi="Arial" w:cs="Arial"/>
          <w:bCs/>
          <w:sz w:val="22"/>
          <w:szCs w:val="22"/>
        </w:rPr>
        <w:t xml:space="preserve">dňa </w:t>
      </w:r>
      <w:r w:rsidR="00554FB6">
        <w:rPr>
          <w:rFonts w:ascii="Arial" w:hAnsi="Arial" w:cs="Arial"/>
          <w:bCs/>
          <w:sz w:val="22"/>
          <w:szCs w:val="22"/>
        </w:rPr>
        <w:t>09.08.2024</w:t>
      </w:r>
      <w:r w:rsidR="009F74DC" w:rsidRPr="00204520">
        <w:rPr>
          <w:rFonts w:ascii="Arial" w:hAnsi="Arial" w:cs="Arial"/>
          <w:bCs/>
          <w:sz w:val="22"/>
          <w:szCs w:val="22"/>
        </w:rPr>
        <w:t xml:space="preserve"> </w:t>
      </w:r>
      <w:r w:rsidR="00202F00" w:rsidRPr="00204520">
        <w:rPr>
          <w:rFonts w:ascii="Arial" w:hAnsi="Arial" w:cs="Arial"/>
          <w:bCs/>
          <w:sz w:val="22"/>
          <w:szCs w:val="22"/>
        </w:rPr>
        <w:t xml:space="preserve">doručená </w:t>
      </w:r>
      <w:r w:rsidR="0027089E">
        <w:rPr>
          <w:rFonts w:ascii="Arial" w:hAnsi="Arial" w:cs="Arial"/>
          <w:bCs/>
          <w:sz w:val="22"/>
          <w:szCs w:val="22"/>
        </w:rPr>
        <w:t>písomná</w:t>
      </w:r>
      <w:r w:rsidR="00202F00" w:rsidRPr="00204520">
        <w:rPr>
          <w:rFonts w:ascii="Arial" w:hAnsi="Arial" w:cs="Arial"/>
          <w:bCs/>
          <w:sz w:val="22"/>
          <w:szCs w:val="22"/>
        </w:rPr>
        <w:t xml:space="preserve"> </w:t>
      </w:r>
      <w:r w:rsidR="006005DB" w:rsidRPr="00204520">
        <w:rPr>
          <w:rFonts w:ascii="Arial" w:hAnsi="Arial" w:cs="Arial"/>
          <w:bCs/>
          <w:sz w:val="22"/>
          <w:szCs w:val="22"/>
        </w:rPr>
        <w:t xml:space="preserve">žiadosť </w:t>
      </w:r>
      <w:r w:rsidR="00202F00" w:rsidRPr="00204520">
        <w:rPr>
          <w:rFonts w:ascii="Arial" w:hAnsi="Arial" w:cs="Arial"/>
          <w:bCs/>
          <w:sz w:val="22"/>
          <w:szCs w:val="22"/>
        </w:rPr>
        <w:t xml:space="preserve">od </w:t>
      </w:r>
      <w:r w:rsidR="008F1F0C">
        <w:rPr>
          <w:rFonts w:ascii="Arial" w:hAnsi="Arial" w:cs="Arial"/>
          <w:bCs/>
          <w:sz w:val="22"/>
          <w:szCs w:val="22"/>
        </w:rPr>
        <w:t>potencionálneho uchádzača</w:t>
      </w:r>
      <w:r w:rsidR="00554FB6">
        <w:rPr>
          <w:rFonts w:ascii="Arial" w:hAnsi="Arial" w:cs="Arial"/>
          <w:bCs/>
          <w:sz w:val="22"/>
          <w:szCs w:val="22"/>
        </w:rPr>
        <w:t xml:space="preserve"> o prenájom areálu, pričom uviedol, že v stanovenej lehote nestihol podať ponuku do Obchodnej verejnej súťaže. Predmetná žiadosť je prílohou tohto materiálu.</w:t>
      </w:r>
    </w:p>
    <w:p w14:paraId="7BE46493" w14:textId="77777777" w:rsidR="0027089E" w:rsidRDefault="0027089E" w:rsidP="00E14B7B">
      <w:pPr>
        <w:jc w:val="both"/>
        <w:rPr>
          <w:rFonts w:ascii="Arial" w:hAnsi="Arial" w:cs="Arial"/>
          <w:bCs/>
          <w:sz w:val="22"/>
          <w:szCs w:val="22"/>
        </w:rPr>
      </w:pPr>
    </w:p>
    <w:p w14:paraId="5FD4AF75" w14:textId="1EE5EFF6" w:rsidR="00344ED2" w:rsidRDefault="00344ED2" w:rsidP="00E14B7B">
      <w:pPr>
        <w:jc w:val="both"/>
        <w:rPr>
          <w:rFonts w:ascii="Arial" w:hAnsi="Arial" w:cs="Arial"/>
          <w:bCs/>
          <w:sz w:val="22"/>
          <w:szCs w:val="22"/>
        </w:rPr>
      </w:pPr>
      <w:r>
        <w:rPr>
          <w:rFonts w:ascii="Arial" w:hAnsi="Arial" w:cs="Arial"/>
          <w:bCs/>
          <w:sz w:val="22"/>
          <w:szCs w:val="22"/>
        </w:rPr>
        <w:t>Nakoľko podaná žiadosť neobsahovala požiadavku na zmenu podmienok obchodnej verejnej súťaže</w:t>
      </w:r>
      <w:r w:rsidR="006168D3">
        <w:rPr>
          <w:rFonts w:ascii="Arial" w:hAnsi="Arial" w:cs="Arial"/>
          <w:bCs/>
          <w:sz w:val="22"/>
          <w:szCs w:val="22"/>
        </w:rPr>
        <w:t xml:space="preserve"> Úrad Bratislavského samosprávneho kraja </w:t>
      </w:r>
      <w:r w:rsidR="0027089E">
        <w:rPr>
          <w:rFonts w:ascii="Arial" w:hAnsi="Arial" w:cs="Arial"/>
          <w:bCs/>
          <w:sz w:val="22"/>
          <w:szCs w:val="22"/>
        </w:rPr>
        <w:t>predkladá</w:t>
      </w:r>
      <w:r w:rsidR="006168D3">
        <w:rPr>
          <w:rFonts w:ascii="Arial" w:hAnsi="Arial" w:cs="Arial"/>
          <w:bCs/>
          <w:sz w:val="22"/>
          <w:szCs w:val="22"/>
        </w:rPr>
        <w:t xml:space="preserve"> návrh na vyhlásenie I</w:t>
      </w:r>
      <w:r w:rsidR="0027089E">
        <w:rPr>
          <w:rFonts w:ascii="Arial" w:hAnsi="Arial" w:cs="Arial"/>
          <w:bCs/>
          <w:sz w:val="22"/>
          <w:szCs w:val="22"/>
        </w:rPr>
        <w:t>V</w:t>
      </w:r>
      <w:r w:rsidR="006168D3">
        <w:rPr>
          <w:rFonts w:ascii="Arial" w:hAnsi="Arial" w:cs="Arial"/>
          <w:bCs/>
          <w:sz w:val="22"/>
          <w:szCs w:val="22"/>
        </w:rPr>
        <w:t xml:space="preserve">. kola OVS v zmysle podmienok </w:t>
      </w:r>
      <w:r w:rsidR="00154E25">
        <w:rPr>
          <w:rFonts w:ascii="Arial" w:hAnsi="Arial" w:cs="Arial"/>
          <w:bCs/>
          <w:sz w:val="22"/>
          <w:szCs w:val="22"/>
        </w:rPr>
        <w:t>definovaných v už bezúspešnom I</w:t>
      </w:r>
      <w:r w:rsidR="0027089E">
        <w:rPr>
          <w:rFonts w:ascii="Arial" w:hAnsi="Arial" w:cs="Arial"/>
          <w:bCs/>
          <w:sz w:val="22"/>
          <w:szCs w:val="22"/>
        </w:rPr>
        <w:t>I</w:t>
      </w:r>
      <w:r w:rsidR="00154E25">
        <w:rPr>
          <w:rFonts w:ascii="Arial" w:hAnsi="Arial" w:cs="Arial"/>
          <w:bCs/>
          <w:sz w:val="22"/>
          <w:szCs w:val="22"/>
        </w:rPr>
        <w:t xml:space="preserve">I. kole OVS, </w:t>
      </w:r>
      <w:proofErr w:type="spellStart"/>
      <w:r w:rsidR="00154E25">
        <w:rPr>
          <w:rFonts w:ascii="Arial" w:hAnsi="Arial" w:cs="Arial"/>
          <w:bCs/>
          <w:sz w:val="22"/>
          <w:szCs w:val="22"/>
        </w:rPr>
        <w:t>t</w:t>
      </w:r>
      <w:r w:rsidR="0027089E">
        <w:rPr>
          <w:rFonts w:ascii="Arial" w:hAnsi="Arial" w:cs="Arial"/>
          <w:bCs/>
          <w:sz w:val="22"/>
          <w:szCs w:val="22"/>
        </w:rPr>
        <w:t>.</w:t>
      </w:r>
      <w:r w:rsidR="00154E25">
        <w:rPr>
          <w:rFonts w:ascii="Arial" w:hAnsi="Arial" w:cs="Arial"/>
          <w:bCs/>
          <w:sz w:val="22"/>
          <w:szCs w:val="22"/>
        </w:rPr>
        <w:t>j</w:t>
      </w:r>
      <w:proofErr w:type="spellEnd"/>
      <w:r w:rsidR="00154E25">
        <w:rPr>
          <w:rFonts w:ascii="Arial" w:hAnsi="Arial" w:cs="Arial"/>
          <w:bCs/>
          <w:sz w:val="22"/>
          <w:szCs w:val="22"/>
        </w:rPr>
        <w:t>. bez zmeny minimálnej ceny nájmu</w:t>
      </w:r>
      <w:r w:rsidR="0027089E">
        <w:rPr>
          <w:rFonts w:ascii="Arial" w:hAnsi="Arial" w:cs="Arial"/>
          <w:bCs/>
          <w:sz w:val="22"/>
          <w:szCs w:val="22"/>
        </w:rPr>
        <w:t xml:space="preserve"> a bez zmeny ostatných podmienok</w:t>
      </w:r>
      <w:r w:rsidR="00403A39">
        <w:rPr>
          <w:rFonts w:ascii="Arial" w:hAnsi="Arial" w:cs="Arial"/>
          <w:bCs/>
          <w:sz w:val="22"/>
          <w:szCs w:val="22"/>
        </w:rPr>
        <w:t>.</w:t>
      </w:r>
      <w:r w:rsidR="0027089E">
        <w:rPr>
          <w:rFonts w:ascii="Arial" w:hAnsi="Arial" w:cs="Arial"/>
          <w:bCs/>
          <w:sz w:val="22"/>
          <w:szCs w:val="22"/>
        </w:rPr>
        <w:t xml:space="preserve"> </w:t>
      </w:r>
    </w:p>
    <w:p w14:paraId="73186378" w14:textId="77777777" w:rsidR="00154E25" w:rsidRDefault="00154E25" w:rsidP="00E14B7B">
      <w:pPr>
        <w:jc w:val="both"/>
        <w:rPr>
          <w:rFonts w:ascii="Arial" w:hAnsi="Arial" w:cs="Arial"/>
          <w:bCs/>
          <w:sz w:val="22"/>
          <w:szCs w:val="22"/>
        </w:rPr>
      </w:pPr>
    </w:p>
    <w:p w14:paraId="22C71278" w14:textId="4D151DDD" w:rsidR="00154E25" w:rsidRDefault="00D67802" w:rsidP="00E14B7B">
      <w:pPr>
        <w:jc w:val="both"/>
        <w:rPr>
          <w:rFonts w:ascii="Arial" w:hAnsi="Arial" w:cs="Arial"/>
          <w:bCs/>
          <w:sz w:val="22"/>
          <w:szCs w:val="22"/>
        </w:rPr>
      </w:pPr>
      <w:r>
        <w:rPr>
          <w:rFonts w:ascii="Arial" w:hAnsi="Arial" w:cs="Arial"/>
          <w:bCs/>
          <w:sz w:val="22"/>
          <w:szCs w:val="22"/>
        </w:rPr>
        <w:t xml:space="preserve">Úrad Bratislavského samosprávneho kraja </w:t>
      </w:r>
      <w:r w:rsidR="004A61E2">
        <w:rPr>
          <w:rFonts w:ascii="Arial" w:hAnsi="Arial" w:cs="Arial"/>
          <w:bCs/>
          <w:sz w:val="22"/>
          <w:szCs w:val="22"/>
        </w:rPr>
        <w:t xml:space="preserve">z dôvodu posunu v čase </w:t>
      </w:r>
      <w:r>
        <w:rPr>
          <w:rFonts w:ascii="Arial" w:hAnsi="Arial" w:cs="Arial"/>
          <w:bCs/>
          <w:sz w:val="22"/>
          <w:szCs w:val="22"/>
        </w:rPr>
        <w:t>prispôsobil</w:t>
      </w:r>
      <w:r w:rsidR="00B172F3">
        <w:rPr>
          <w:rFonts w:ascii="Arial" w:hAnsi="Arial" w:cs="Arial"/>
          <w:bCs/>
          <w:sz w:val="22"/>
          <w:szCs w:val="22"/>
        </w:rPr>
        <w:t xml:space="preserve"> len</w:t>
      </w:r>
      <w:r>
        <w:rPr>
          <w:rFonts w:ascii="Arial" w:hAnsi="Arial" w:cs="Arial"/>
          <w:bCs/>
          <w:sz w:val="22"/>
          <w:szCs w:val="22"/>
        </w:rPr>
        <w:t xml:space="preserve"> zmenu lehôt začatia plynutia doby nájmu</w:t>
      </w:r>
      <w:r w:rsidR="00147CD3">
        <w:rPr>
          <w:rFonts w:ascii="Arial" w:hAnsi="Arial" w:cs="Arial"/>
          <w:bCs/>
          <w:sz w:val="22"/>
          <w:szCs w:val="22"/>
        </w:rPr>
        <w:t>,</w:t>
      </w:r>
      <w:r w:rsidR="00554FB6">
        <w:rPr>
          <w:rFonts w:ascii="Arial" w:hAnsi="Arial" w:cs="Arial"/>
          <w:bCs/>
          <w:sz w:val="22"/>
          <w:szCs w:val="22"/>
        </w:rPr>
        <w:t xml:space="preserve"> a zároveň uviedol ako podmienku podpis nájomnej zmluvy do 45 dní od schválenia uznesenia</w:t>
      </w:r>
      <w:r>
        <w:rPr>
          <w:rFonts w:ascii="Arial" w:hAnsi="Arial" w:cs="Arial"/>
          <w:bCs/>
          <w:sz w:val="22"/>
          <w:szCs w:val="22"/>
        </w:rPr>
        <w:t xml:space="preserve">. </w:t>
      </w:r>
      <w:r w:rsidR="008D0D78">
        <w:rPr>
          <w:rFonts w:ascii="Arial" w:hAnsi="Arial" w:cs="Arial"/>
          <w:bCs/>
          <w:sz w:val="22"/>
          <w:szCs w:val="22"/>
        </w:rPr>
        <w:t xml:space="preserve">Uvedená zmena sa týka </w:t>
      </w:r>
      <w:r w:rsidR="00944ECE">
        <w:rPr>
          <w:rFonts w:ascii="Arial" w:hAnsi="Arial" w:cs="Arial"/>
          <w:bCs/>
          <w:sz w:val="22"/>
          <w:szCs w:val="22"/>
        </w:rPr>
        <w:t xml:space="preserve">návrhu </w:t>
      </w:r>
      <w:r w:rsidR="008D0D78">
        <w:rPr>
          <w:rFonts w:ascii="Arial" w:hAnsi="Arial" w:cs="Arial"/>
          <w:bCs/>
          <w:sz w:val="22"/>
          <w:szCs w:val="22"/>
        </w:rPr>
        <w:t xml:space="preserve">uznesenia </w:t>
      </w:r>
      <w:r w:rsidR="00944ECE">
        <w:rPr>
          <w:rFonts w:ascii="Arial" w:hAnsi="Arial" w:cs="Arial"/>
          <w:bCs/>
          <w:sz w:val="22"/>
          <w:szCs w:val="22"/>
        </w:rPr>
        <w:t xml:space="preserve">v </w:t>
      </w:r>
      <w:r w:rsidR="008D0D78">
        <w:rPr>
          <w:rFonts w:ascii="Arial" w:hAnsi="Arial" w:cs="Arial"/>
          <w:bCs/>
          <w:sz w:val="22"/>
          <w:szCs w:val="22"/>
        </w:rPr>
        <w:t>časti B</w:t>
      </w:r>
      <w:r w:rsidR="00944ECE">
        <w:rPr>
          <w:rFonts w:ascii="Arial" w:hAnsi="Arial" w:cs="Arial"/>
          <w:bCs/>
          <w:sz w:val="22"/>
          <w:szCs w:val="22"/>
        </w:rPr>
        <w:t xml:space="preserve">, „podmienky“ - písm. a),b) a i); zmeny podmienok </w:t>
      </w:r>
      <w:r w:rsidR="000C3ADA">
        <w:rPr>
          <w:rFonts w:ascii="Arial" w:hAnsi="Arial" w:cs="Arial"/>
          <w:bCs/>
          <w:sz w:val="22"/>
          <w:szCs w:val="22"/>
        </w:rPr>
        <w:t xml:space="preserve">obchodnej verejnej súťaže, ktoré sú súčasťou tohto materiálu, ako aj zmeny návrhu nájomnej zmluvy. </w:t>
      </w:r>
      <w:r w:rsidR="00C52CFD">
        <w:rPr>
          <w:rFonts w:ascii="Arial" w:hAnsi="Arial" w:cs="Arial"/>
          <w:bCs/>
          <w:sz w:val="22"/>
          <w:szCs w:val="22"/>
        </w:rPr>
        <w:t xml:space="preserve">V rámci nájomnej zmluvy došlo len k úprave ustanovenia článku IX bod 10, v zmysle ktorého mohol BSK okamžite odstúpiť od zmluvy v prípade ak nájomca nezačne k 01.09.2026 prevádzkovať školu v predmete nájmu. Nakoľko došlo od I. kola OVS došlo k posunu o niekoľko mesiacov, bola vykonaná úprava tohto ustanovenia tak, že v prípade ak </w:t>
      </w:r>
      <w:r w:rsidR="00C52CFD">
        <w:rPr>
          <w:rFonts w:ascii="Arial" w:hAnsi="Arial" w:cs="Arial"/>
          <w:bCs/>
          <w:sz w:val="22"/>
          <w:szCs w:val="22"/>
        </w:rPr>
        <w:t>nájomca nezačne k 01.09.2026 prevádzkovať školu v predmete nájmu</w:t>
      </w:r>
      <w:r w:rsidR="00C52CFD">
        <w:rPr>
          <w:rFonts w:ascii="Arial" w:hAnsi="Arial" w:cs="Arial"/>
          <w:bCs/>
          <w:sz w:val="22"/>
          <w:szCs w:val="22"/>
        </w:rPr>
        <w:t xml:space="preserve"> BSK vznikne právo odstúpiť od zmluvy v prípade, ak nájomca v dodatočnej lehote stanovenej BSK túto povinnosť nesplní. Uvedená úprava sleduje to, že ak nastane situácie, kedy nájomca vykoná v dobrej viere všetky kroky smerujúce k rekonštrukcii predmetu nájmu ako aj k zriadeniu školy avšak pre krátkosť času nestihne absolvovať všetky nevyhnutné procesy registrácie školy, vybavenia príslušných povolení a pod., môže BSK ako prenajímateľ určiť nájomcovi dodatočnú lehotu na splnenie tejto povinnosti, ak bude zrejmé, že jej splnenie je reálne </w:t>
      </w:r>
      <w:proofErr w:type="spellStart"/>
      <w:r w:rsidR="00C52CFD">
        <w:rPr>
          <w:rFonts w:ascii="Arial" w:hAnsi="Arial" w:cs="Arial"/>
          <w:bCs/>
          <w:sz w:val="22"/>
          <w:szCs w:val="22"/>
        </w:rPr>
        <w:t>očakávateľné</w:t>
      </w:r>
      <w:proofErr w:type="spellEnd"/>
      <w:r w:rsidR="00C52CFD">
        <w:rPr>
          <w:rFonts w:ascii="Arial" w:hAnsi="Arial" w:cs="Arial"/>
          <w:bCs/>
          <w:sz w:val="22"/>
          <w:szCs w:val="22"/>
        </w:rPr>
        <w:t xml:space="preserve">. </w:t>
      </w:r>
    </w:p>
    <w:p w14:paraId="083FA2A7" w14:textId="77777777" w:rsidR="00035DB5" w:rsidRDefault="00035DB5" w:rsidP="00E14B7B">
      <w:pPr>
        <w:jc w:val="both"/>
        <w:rPr>
          <w:rFonts w:ascii="Arial" w:hAnsi="Arial" w:cs="Arial"/>
          <w:bCs/>
          <w:sz w:val="22"/>
          <w:szCs w:val="22"/>
        </w:rPr>
      </w:pPr>
    </w:p>
    <w:p w14:paraId="32B4B51D" w14:textId="77777777" w:rsidR="00B11289" w:rsidRDefault="00B11289" w:rsidP="00E14B7B">
      <w:pPr>
        <w:jc w:val="both"/>
        <w:rPr>
          <w:rFonts w:ascii="Arial" w:hAnsi="Arial" w:cs="Arial"/>
          <w:bCs/>
          <w:sz w:val="22"/>
          <w:szCs w:val="22"/>
        </w:rPr>
      </w:pPr>
    </w:p>
    <w:p w14:paraId="781BDD25" w14:textId="73615FEC" w:rsidR="00C54C87" w:rsidRDefault="000C3ADA" w:rsidP="00E14B7B">
      <w:pPr>
        <w:jc w:val="both"/>
        <w:rPr>
          <w:rFonts w:ascii="Arial" w:hAnsi="Arial" w:cs="Arial"/>
          <w:bCs/>
          <w:sz w:val="22"/>
          <w:szCs w:val="22"/>
        </w:rPr>
      </w:pPr>
      <w:r>
        <w:rPr>
          <w:rFonts w:ascii="Arial" w:hAnsi="Arial" w:cs="Arial"/>
          <w:bCs/>
          <w:sz w:val="22"/>
          <w:szCs w:val="22"/>
        </w:rPr>
        <w:t>Na základe vyššie uvedených skutočností Úrad Bratislavského samosprávneho kraja predkladá zastupiteľstvu BSK návrh na vyhlásenie I</w:t>
      </w:r>
      <w:r w:rsidR="00403A39">
        <w:rPr>
          <w:rFonts w:ascii="Arial" w:hAnsi="Arial" w:cs="Arial"/>
          <w:bCs/>
          <w:sz w:val="22"/>
          <w:szCs w:val="22"/>
        </w:rPr>
        <w:t>V</w:t>
      </w:r>
      <w:r>
        <w:rPr>
          <w:rFonts w:ascii="Arial" w:hAnsi="Arial" w:cs="Arial"/>
          <w:bCs/>
          <w:sz w:val="22"/>
          <w:szCs w:val="22"/>
        </w:rPr>
        <w:t>. kola OVS.</w:t>
      </w:r>
    </w:p>
    <w:p w14:paraId="29033903" w14:textId="77777777" w:rsidR="00C54C87" w:rsidRDefault="00C54C87" w:rsidP="00E14B7B">
      <w:pPr>
        <w:jc w:val="both"/>
        <w:rPr>
          <w:rFonts w:ascii="Arial" w:hAnsi="Arial" w:cs="Arial"/>
          <w:bCs/>
          <w:sz w:val="22"/>
          <w:szCs w:val="22"/>
        </w:rPr>
      </w:pPr>
    </w:p>
    <w:p w14:paraId="7E5396E9" w14:textId="77777777" w:rsidR="000C3ADA" w:rsidRPr="0004110F" w:rsidRDefault="000C3ADA" w:rsidP="00E14B7B">
      <w:pPr>
        <w:jc w:val="both"/>
        <w:rPr>
          <w:rFonts w:ascii="Arial" w:hAnsi="Arial" w:cs="Arial"/>
          <w:bCs/>
          <w:sz w:val="22"/>
          <w:szCs w:val="22"/>
        </w:rPr>
      </w:pPr>
    </w:p>
    <w:p w14:paraId="5A9645D9" w14:textId="77777777" w:rsidR="009A1764" w:rsidRPr="00247B27" w:rsidRDefault="009A1764" w:rsidP="009A1764">
      <w:pPr>
        <w:jc w:val="both"/>
        <w:rPr>
          <w:rFonts w:ascii="Arial" w:hAnsi="Arial" w:cs="Arial"/>
          <w:sz w:val="22"/>
          <w:szCs w:val="22"/>
        </w:rPr>
      </w:pPr>
      <w:r w:rsidRPr="00247B27">
        <w:rPr>
          <w:rFonts w:ascii="Arial" w:hAnsi="Arial" w:cs="Arial"/>
          <w:sz w:val="22"/>
          <w:szCs w:val="22"/>
        </w:rPr>
        <w:t xml:space="preserve">Príloha: </w:t>
      </w:r>
    </w:p>
    <w:p w14:paraId="5202816E" w14:textId="77777777" w:rsidR="009A1764" w:rsidRDefault="009A1764" w:rsidP="009A1764">
      <w:pPr>
        <w:pStyle w:val="Odsekzoznamu"/>
        <w:numPr>
          <w:ilvl w:val="0"/>
          <w:numId w:val="31"/>
        </w:numPr>
        <w:jc w:val="both"/>
        <w:rPr>
          <w:rFonts w:ascii="Arial" w:hAnsi="Arial" w:cs="Arial"/>
          <w:sz w:val="22"/>
          <w:szCs w:val="22"/>
        </w:rPr>
      </w:pPr>
      <w:r>
        <w:rPr>
          <w:rFonts w:ascii="Arial" w:hAnsi="Arial" w:cs="Arial"/>
          <w:sz w:val="22"/>
          <w:szCs w:val="22"/>
        </w:rPr>
        <w:t>Príloha 1 uznesenia</w:t>
      </w:r>
    </w:p>
    <w:p w14:paraId="452C2C82" w14:textId="77777777" w:rsidR="009A1764" w:rsidRDefault="009A1764" w:rsidP="009A1764">
      <w:pPr>
        <w:pStyle w:val="Odsekzoznamu"/>
        <w:numPr>
          <w:ilvl w:val="0"/>
          <w:numId w:val="31"/>
        </w:numPr>
        <w:jc w:val="both"/>
        <w:rPr>
          <w:rFonts w:ascii="Arial" w:hAnsi="Arial" w:cs="Arial"/>
          <w:sz w:val="22"/>
          <w:szCs w:val="22"/>
        </w:rPr>
      </w:pPr>
      <w:r>
        <w:rPr>
          <w:rFonts w:ascii="Arial" w:hAnsi="Arial" w:cs="Arial"/>
          <w:sz w:val="22"/>
          <w:szCs w:val="22"/>
        </w:rPr>
        <w:t>Príloha 2 uznesenia</w:t>
      </w:r>
    </w:p>
    <w:p w14:paraId="4AB43F02" w14:textId="77777777" w:rsidR="009A1764" w:rsidRDefault="009A1764" w:rsidP="009A1764">
      <w:pPr>
        <w:pStyle w:val="Odsekzoznamu"/>
        <w:numPr>
          <w:ilvl w:val="0"/>
          <w:numId w:val="31"/>
        </w:numPr>
        <w:jc w:val="both"/>
        <w:rPr>
          <w:rFonts w:ascii="Arial" w:hAnsi="Arial" w:cs="Arial"/>
          <w:sz w:val="22"/>
          <w:szCs w:val="22"/>
        </w:rPr>
      </w:pPr>
      <w:r>
        <w:rPr>
          <w:rFonts w:ascii="Arial" w:hAnsi="Arial" w:cs="Arial"/>
          <w:sz w:val="22"/>
          <w:szCs w:val="22"/>
        </w:rPr>
        <w:t>Príloha 3 uznesenia</w:t>
      </w:r>
    </w:p>
    <w:p w14:paraId="7FE20A03" w14:textId="77777777" w:rsidR="009A1764" w:rsidRDefault="009A1764" w:rsidP="009A1764">
      <w:pPr>
        <w:pStyle w:val="Odsekzoznamu"/>
        <w:numPr>
          <w:ilvl w:val="0"/>
          <w:numId w:val="31"/>
        </w:numPr>
        <w:jc w:val="both"/>
        <w:rPr>
          <w:rFonts w:ascii="Arial" w:hAnsi="Arial" w:cs="Arial"/>
          <w:sz w:val="22"/>
          <w:szCs w:val="22"/>
        </w:rPr>
      </w:pPr>
      <w:r>
        <w:rPr>
          <w:rFonts w:ascii="Arial" w:hAnsi="Arial" w:cs="Arial"/>
          <w:sz w:val="22"/>
          <w:szCs w:val="22"/>
        </w:rPr>
        <w:t>Uznesenie Z BSK č. 36/2023 zo dňa 31.03.2023</w:t>
      </w:r>
    </w:p>
    <w:p w14:paraId="1DA71093" w14:textId="77777777" w:rsidR="009A1764" w:rsidRPr="004B4B39" w:rsidRDefault="009A1764" w:rsidP="009A1764">
      <w:pPr>
        <w:pStyle w:val="Odsekzoznamu"/>
        <w:numPr>
          <w:ilvl w:val="0"/>
          <w:numId w:val="31"/>
        </w:numPr>
        <w:jc w:val="both"/>
        <w:rPr>
          <w:rFonts w:ascii="Arial" w:hAnsi="Arial" w:cs="Arial"/>
          <w:sz w:val="22"/>
          <w:szCs w:val="22"/>
        </w:rPr>
      </w:pPr>
      <w:r w:rsidRPr="005B1088">
        <w:rPr>
          <w:rFonts w:ascii="Arial" w:hAnsi="Arial" w:cs="Arial"/>
          <w:sz w:val="22"/>
          <w:szCs w:val="22"/>
        </w:rPr>
        <w:t>Znalecký posud</w:t>
      </w:r>
      <w:r>
        <w:rPr>
          <w:rFonts w:ascii="Arial" w:hAnsi="Arial" w:cs="Arial"/>
          <w:sz w:val="22"/>
          <w:szCs w:val="22"/>
        </w:rPr>
        <w:t>o</w:t>
      </w:r>
      <w:r w:rsidRPr="005B1088">
        <w:rPr>
          <w:rFonts w:ascii="Arial" w:hAnsi="Arial" w:cs="Arial"/>
          <w:sz w:val="22"/>
          <w:szCs w:val="22"/>
        </w:rPr>
        <w:t xml:space="preserve">k č. </w:t>
      </w:r>
      <w:r>
        <w:rPr>
          <w:rFonts w:ascii="Arial" w:hAnsi="Arial" w:cs="Arial"/>
          <w:sz w:val="22"/>
          <w:szCs w:val="22"/>
        </w:rPr>
        <w:t>159/2023 zo dňa 17.11.2023</w:t>
      </w:r>
    </w:p>
    <w:p w14:paraId="2D339811" w14:textId="77777777" w:rsidR="009A1764" w:rsidRDefault="009A1764" w:rsidP="009A1764">
      <w:pPr>
        <w:pStyle w:val="Odsekzoznamu"/>
        <w:numPr>
          <w:ilvl w:val="0"/>
          <w:numId w:val="31"/>
        </w:numPr>
        <w:jc w:val="both"/>
        <w:rPr>
          <w:rFonts w:ascii="Arial" w:hAnsi="Arial" w:cs="Arial"/>
          <w:sz w:val="22"/>
          <w:szCs w:val="22"/>
        </w:rPr>
      </w:pPr>
      <w:r>
        <w:rPr>
          <w:rFonts w:ascii="Arial" w:hAnsi="Arial" w:cs="Arial"/>
          <w:sz w:val="22"/>
          <w:szCs w:val="22"/>
        </w:rPr>
        <w:t>Výpis LV č. 2258, 4265</w:t>
      </w:r>
      <w:r w:rsidRPr="004B4B39">
        <w:rPr>
          <w:rFonts w:ascii="Arial" w:hAnsi="Arial" w:cs="Arial"/>
          <w:sz w:val="22"/>
          <w:szCs w:val="22"/>
        </w:rPr>
        <w:t xml:space="preserve"> </w:t>
      </w:r>
    </w:p>
    <w:p w14:paraId="2F5D94A6" w14:textId="6795094E" w:rsidR="009A1764" w:rsidRPr="00342986" w:rsidRDefault="00342986" w:rsidP="009A1764">
      <w:pPr>
        <w:pStyle w:val="Odsekzoznamu"/>
        <w:numPr>
          <w:ilvl w:val="0"/>
          <w:numId w:val="31"/>
        </w:numPr>
        <w:jc w:val="both"/>
        <w:rPr>
          <w:rFonts w:ascii="Arial" w:hAnsi="Arial" w:cs="Arial"/>
          <w:sz w:val="22"/>
          <w:szCs w:val="22"/>
        </w:rPr>
      </w:pPr>
      <w:r w:rsidRPr="00342986">
        <w:rPr>
          <w:rFonts w:ascii="Arial" w:hAnsi="Arial" w:cs="Arial"/>
          <w:sz w:val="22"/>
          <w:szCs w:val="22"/>
        </w:rPr>
        <w:t>Neuplatňuje sa</w:t>
      </w:r>
    </w:p>
    <w:p w14:paraId="341C814B" w14:textId="77777777" w:rsidR="009A1764" w:rsidRDefault="009A1764" w:rsidP="009A1764">
      <w:pPr>
        <w:pStyle w:val="Odsekzoznamu"/>
        <w:numPr>
          <w:ilvl w:val="0"/>
          <w:numId w:val="31"/>
        </w:numPr>
        <w:jc w:val="both"/>
        <w:rPr>
          <w:rFonts w:ascii="Arial" w:hAnsi="Arial" w:cs="Arial"/>
          <w:sz w:val="22"/>
          <w:szCs w:val="22"/>
        </w:rPr>
      </w:pPr>
      <w:proofErr w:type="spellStart"/>
      <w:r w:rsidRPr="00BF54BF">
        <w:rPr>
          <w:rFonts w:ascii="Arial" w:hAnsi="Arial" w:cs="Arial"/>
          <w:sz w:val="22"/>
          <w:szCs w:val="22"/>
        </w:rPr>
        <w:t>Stavebno</w:t>
      </w:r>
      <w:proofErr w:type="spellEnd"/>
      <w:r w:rsidRPr="00BF54BF">
        <w:rPr>
          <w:rFonts w:ascii="Arial" w:hAnsi="Arial" w:cs="Arial"/>
          <w:sz w:val="22"/>
          <w:szCs w:val="22"/>
        </w:rPr>
        <w:t xml:space="preserve"> – Fyzikálne a Technické posúdenie stavy vybraných budov BSK – 02_SOŠ hotelových služieb a obchodu, január 2020, APROX </w:t>
      </w:r>
      <w:proofErr w:type="spellStart"/>
      <w:r w:rsidRPr="00BF54BF">
        <w:rPr>
          <w:rFonts w:ascii="Arial" w:hAnsi="Arial" w:cs="Arial"/>
          <w:sz w:val="22"/>
          <w:szCs w:val="22"/>
        </w:rPr>
        <w:t>Invest</w:t>
      </w:r>
      <w:proofErr w:type="spellEnd"/>
      <w:r w:rsidRPr="00BF54BF">
        <w:rPr>
          <w:rFonts w:ascii="Arial" w:hAnsi="Arial" w:cs="Arial"/>
          <w:sz w:val="22"/>
          <w:szCs w:val="22"/>
        </w:rPr>
        <w:t xml:space="preserve"> spol. s </w:t>
      </w:r>
      <w:proofErr w:type="spellStart"/>
      <w:r w:rsidRPr="00BF54BF">
        <w:rPr>
          <w:rFonts w:ascii="Arial" w:hAnsi="Arial" w:cs="Arial"/>
          <w:sz w:val="22"/>
          <w:szCs w:val="22"/>
        </w:rPr>
        <w:t>r.o</w:t>
      </w:r>
      <w:proofErr w:type="spellEnd"/>
      <w:r w:rsidRPr="00BF54BF">
        <w:rPr>
          <w:rFonts w:ascii="Arial" w:hAnsi="Arial" w:cs="Arial"/>
          <w:sz w:val="22"/>
          <w:szCs w:val="22"/>
        </w:rPr>
        <w:t>.</w:t>
      </w:r>
    </w:p>
    <w:p w14:paraId="4498DDAE" w14:textId="17F59AD4" w:rsidR="009A1764" w:rsidRDefault="000C3FAB" w:rsidP="00730424">
      <w:pPr>
        <w:pStyle w:val="Odsekzoznamu"/>
        <w:numPr>
          <w:ilvl w:val="0"/>
          <w:numId w:val="31"/>
        </w:numPr>
        <w:jc w:val="both"/>
        <w:rPr>
          <w:rFonts w:ascii="Arial" w:hAnsi="Arial" w:cs="Arial"/>
          <w:sz w:val="22"/>
          <w:szCs w:val="22"/>
        </w:rPr>
      </w:pPr>
      <w:r w:rsidRPr="00730424">
        <w:rPr>
          <w:rFonts w:ascii="Arial" w:hAnsi="Arial" w:cs="Arial"/>
          <w:sz w:val="22"/>
          <w:szCs w:val="22"/>
        </w:rPr>
        <w:t>Nájomná zmluva</w:t>
      </w:r>
    </w:p>
    <w:p w14:paraId="7652B550" w14:textId="6409CD4A" w:rsidR="00342986" w:rsidRDefault="00342986" w:rsidP="00730424">
      <w:pPr>
        <w:pStyle w:val="Odsekzoznamu"/>
        <w:numPr>
          <w:ilvl w:val="0"/>
          <w:numId w:val="31"/>
        </w:numPr>
        <w:jc w:val="both"/>
        <w:rPr>
          <w:rFonts w:ascii="Arial" w:hAnsi="Arial" w:cs="Arial"/>
          <w:sz w:val="22"/>
          <w:szCs w:val="22"/>
        </w:rPr>
      </w:pPr>
      <w:r>
        <w:rPr>
          <w:rFonts w:ascii="Arial" w:hAnsi="Arial" w:cs="Arial"/>
          <w:sz w:val="22"/>
          <w:szCs w:val="22"/>
        </w:rPr>
        <w:t>Tabuľka porovnania nájomných zmlúv</w:t>
      </w:r>
    </w:p>
    <w:p w14:paraId="539F3366" w14:textId="1CC9C28F" w:rsidR="00403A39" w:rsidRPr="00554FB6" w:rsidRDefault="00403A39" w:rsidP="00730424">
      <w:pPr>
        <w:pStyle w:val="Odsekzoznamu"/>
        <w:numPr>
          <w:ilvl w:val="0"/>
          <w:numId w:val="31"/>
        </w:numPr>
        <w:jc w:val="both"/>
        <w:rPr>
          <w:rFonts w:ascii="Arial" w:hAnsi="Arial" w:cs="Arial"/>
          <w:sz w:val="22"/>
          <w:szCs w:val="22"/>
        </w:rPr>
      </w:pPr>
      <w:r w:rsidRPr="00554FB6">
        <w:rPr>
          <w:rFonts w:ascii="Arial" w:hAnsi="Arial" w:cs="Arial"/>
          <w:sz w:val="22"/>
          <w:szCs w:val="22"/>
        </w:rPr>
        <w:t>Žiadosť uchádzača o nájom areálu</w:t>
      </w:r>
    </w:p>
    <w:p w14:paraId="377D4855" w14:textId="77777777" w:rsidR="009A1764" w:rsidRDefault="009A1764" w:rsidP="009A1764">
      <w:pPr>
        <w:pStyle w:val="Odsekzoznamu"/>
        <w:jc w:val="both"/>
        <w:rPr>
          <w:rFonts w:ascii="Arial" w:hAnsi="Arial" w:cs="Arial"/>
          <w:sz w:val="22"/>
          <w:szCs w:val="22"/>
        </w:rPr>
      </w:pPr>
    </w:p>
    <w:p w14:paraId="5C4CC2D6" w14:textId="77777777" w:rsidR="009A1764" w:rsidRDefault="009A1764" w:rsidP="009A1764">
      <w:pPr>
        <w:jc w:val="center"/>
        <w:rPr>
          <w:rFonts w:ascii="Arial" w:hAnsi="Arial" w:cs="Arial"/>
          <w:b/>
          <w:sz w:val="22"/>
          <w:szCs w:val="22"/>
        </w:rPr>
      </w:pPr>
    </w:p>
    <w:p w14:paraId="0D275507" w14:textId="77777777" w:rsidR="009A1764" w:rsidRDefault="009A1764" w:rsidP="009A1764">
      <w:pPr>
        <w:spacing w:after="160" w:line="259" w:lineRule="auto"/>
        <w:rPr>
          <w:rFonts w:ascii="Arial" w:hAnsi="Arial" w:cs="Arial"/>
          <w:b/>
          <w:bCs/>
        </w:rPr>
      </w:pPr>
      <w:r>
        <w:rPr>
          <w:rFonts w:ascii="Arial" w:hAnsi="Arial" w:cs="Arial"/>
          <w:b/>
          <w:bCs/>
        </w:rPr>
        <w:br w:type="page"/>
      </w:r>
    </w:p>
    <w:p w14:paraId="38F5A2AB" w14:textId="77777777" w:rsidR="009A1764" w:rsidRPr="005C4506" w:rsidRDefault="009A1764" w:rsidP="009A1764">
      <w:pPr>
        <w:autoSpaceDE w:val="0"/>
        <w:autoSpaceDN w:val="0"/>
        <w:adjustRightInd w:val="0"/>
        <w:jc w:val="center"/>
        <w:rPr>
          <w:rFonts w:ascii="Arial" w:hAnsi="Arial" w:cs="Arial"/>
          <w:b/>
          <w:bCs/>
        </w:rPr>
      </w:pPr>
      <w:r w:rsidRPr="005C4506">
        <w:rPr>
          <w:rFonts w:ascii="Arial" w:hAnsi="Arial" w:cs="Arial"/>
          <w:b/>
          <w:bCs/>
        </w:rPr>
        <w:t xml:space="preserve">Oznámenie o vyhlásení obchodnej verejnej súťaže </w:t>
      </w:r>
    </w:p>
    <w:p w14:paraId="426E4BA5" w14:textId="77777777" w:rsidR="009A1764" w:rsidRPr="005C4506" w:rsidRDefault="009A1764" w:rsidP="009A1764">
      <w:pPr>
        <w:autoSpaceDE w:val="0"/>
        <w:autoSpaceDN w:val="0"/>
        <w:adjustRightInd w:val="0"/>
        <w:jc w:val="center"/>
        <w:rPr>
          <w:rFonts w:ascii="Arial" w:hAnsi="Arial" w:cs="Arial"/>
        </w:rPr>
      </w:pPr>
      <w:r w:rsidRPr="005C4506">
        <w:rPr>
          <w:rFonts w:ascii="Arial" w:hAnsi="Arial" w:cs="Arial"/>
        </w:rPr>
        <w:t xml:space="preserve">podľa ustanovení </w:t>
      </w:r>
      <w:r w:rsidRPr="005C4506">
        <w:rPr>
          <w:rFonts w:ascii="Arial" w:hAnsi="Arial" w:cs="Arial"/>
          <w:b/>
          <w:bCs/>
        </w:rPr>
        <w:t>§ 281 až § 288</w:t>
      </w:r>
      <w:r w:rsidRPr="005C4506">
        <w:rPr>
          <w:rFonts w:ascii="Arial" w:hAnsi="Arial" w:cs="Arial"/>
        </w:rPr>
        <w:t xml:space="preserve"> </w:t>
      </w:r>
      <w:r w:rsidRPr="005C4506">
        <w:rPr>
          <w:rFonts w:ascii="Arial" w:hAnsi="Arial" w:cs="Arial"/>
          <w:b/>
          <w:bCs/>
        </w:rPr>
        <w:t xml:space="preserve">Obchodného zákonníka </w:t>
      </w:r>
      <w:r w:rsidRPr="005C4506">
        <w:rPr>
          <w:rFonts w:ascii="Arial" w:hAnsi="Arial" w:cs="Arial"/>
        </w:rPr>
        <w:t xml:space="preserve">v znení neskorších predpisov </w:t>
      </w:r>
    </w:p>
    <w:p w14:paraId="1C58C466" w14:textId="77777777" w:rsidR="009A1764" w:rsidRPr="00831BA4" w:rsidRDefault="009A1764" w:rsidP="009A1764">
      <w:pPr>
        <w:autoSpaceDE w:val="0"/>
        <w:autoSpaceDN w:val="0"/>
        <w:adjustRightInd w:val="0"/>
        <w:jc w:val="center"/>
        <w:rPr>
          <w:rFonts w:ascii="Arial" w:hAnsi="Arial" w:cs="Arial"/>
          <w:b/>
          <w:bCs/>
          <w:sz w:val="22"/>
          <w:szCs w:val="22"/>
        </w:rPr>
      </w:pPr>
      <w:r w:rsidRPr="00831BA4">
        <w:rPr>
          <w:rFonts w:ascii="Arial" w:hAnsi="Arial" w:cs="Arial"/>
          <w:sz w:val="22"/>
          <w:szCs w:val="22"/>
        </w:rPr>
        <w:t xml:space="preserve"> </w:t>
      </w:r>
    </w:p>
    <w:p w14:paraId="14732D29" w14:textId="77777777" w:rsidR="009A1764" w:rsidRPr="00831BA4" w:rsidRDefault="009A1764" w:rsidP="009A1764">
      <w:pPr>
        <w:autoSpaceDE w:val="0"/>
        <w:autoSpaceDN w:val="0"/>
        <w:adjustRightInd w:val="0"/>
        <w:jc w:val="center"/>
        <w:rPr>
          <w:rFonts w:ascii="Arial" w:hAnsi="Arial" w:cs="Arial"/>
          <w:sz w:val="22"/>
          <w:szCs w:val="22"/>
        </w:rPr>
      </w:pPr>
      <w:r w:rsidRPr="00831BA4">
        <w:rPr>
          <w:rFonts w:ascii="Arial" w:hAnsi="Arial" w:cs="Arial"/>
          <w:sz w:val="22"/>
          <w:szCs w:val="22"/>
        </w:rPr>
        <w:t xml:space="preserve">na podávanie návrhov na uzavretie </w:t>
      </w:r>
      <w:r>
        <w:rPr>
          <w:rFonts w:ascii="Arial" w:hAnsi="Arial" w:cs="Arial"/>
          <w:sz w:val="22"/>
          <w:szCs w:val="22"/>
        </w:rPr>
        <w:t xml:space="preserve"> Nájomnej </w:t>
      </w:r>
      <w:r w:rsidRPr="00831BA4">
        <w:rPr>
          <w:rFonts w:ascii="Arial" w:hAnsi="Arial" w:cs="Arial"/>
          <w:sz w:val="22"/>
          <w:szCs w:val="22"/>
        </w:rPr>
        <w:t xml:space="preserve">zmluvy za účelom </w:t>
      </w:r>
      <w:r>
        <w:rPr>
          <w:rFonts w:ascii="Arial" w:hAnsi="Arial" w:cs="Arial"/>
          <w:sz w:val="22"/>
          <w:szCs w:val="22"/>
        </w:rPr>
        <w:t>prenájmu</w:t>
      </w:r>
      <w:r w:rsidRPr="00831BA4">
        <w:rPr>
          <w:rFonts w:ascii="Arial" w:hAnsi="Arial" w:cs="Arial"/>
          <w:sz w:val="22"/>
          <w:szCs w:val="22"/>
        </w:rPr>
        <w:t xml:space="preserve"> </w:t>
      </w:r>
      <w:r>
        <w:rPr>
          <w:rFonts w:ascii="Arial" w:hAnsi="Arial" w:cs="Arial"/>
          <w:sz w:val="22"/>
          <w:szCs w:val="22"/>
        </w:rPr>
        <w:t xml:space="preserve">určeného </w:t>
      </w:r>
      <w:r w:rsidRPr="00831BA4">
        <w:rPr>
          <w:rFonts w:ascii="Arial" w:hAnsi="Arial" w:cs="Arial"/>
          <w:sz w:val="22"/>
          <w:szCs w:val="22"/>
        </w:rPr>
        <w:t>majetku vyhlasovateľa s použitím systému elektronickej aukcie</w:t>
      </w:r>
    </w:p>
    <w:p w14:paraId="219848E6" w14:textId="77777777" w:rsidR="009A1764" w:rsidRPr="00831BA4" w:rsidRDefault="009A1764" w:rsidP="009A1764">
      <w:pPr>
        <w:autoSpaceDE w:val="0"/>
        <w:autoSpaceDN w:val="0"/>
        <w:adjustRightInd w:val="0"/>
        <w:jc w:val="both"/>
        <w:rPr>
          <w:rFonts w:ascii="Arial" w:hAnsi="Arial" w:cs="Arial"/>
          <w:sz w:val="22"/>
          <w:szCs w:val="22"/>
        </w:rPr>
      </w:pPr>
    </w:p>
    <w:p w14:paraId="6A317293" w14:textId="77777777" w:rsidR="009A1764" w:rsidRPr="00831BA4" w:rsidRDefault="009A1764" w:rsidP="009A1764">
      <w:pPr>
        <w:autoSpaceDE w:val="0"/>
        <w:autoSpaceDN w:val="0"/>
        <w:adjustRightInd w:val="0"/>
        <w:jc w:val="center"/>
        <w:rPr>
          <w:rFonts w:ascii="Arial" w:hAnsi="Arial" w:cs="Arial"/>
          <w:b/>
          <w:bCs/>
          <w:sz w:val="22"/>
          <w:szCs w:val="22"/>
        </w:rPr>
      </w:pPr>
      <w:r w:rsidRPr="00831BA4">
        <w:rPr>
          <w:rFonts w:ascii="Arial" w:hAnsi="Arial" w:cs="Arial"/>
          <w:b/>
          <w:bCs/>
          <w:sz w:val="22"/>
          <w:szCs w:val="22"/>
        </w:rPr>
        <w:t>PODMIENKY OBCHODNEJ VEREJNEJ SÚŤAŽE</w:t>
      </w:r>
    </w:p>
    <w:p w14:paraId="06055523" w14:textId="77777777" w:rsidR="009A1764" w:rsidRPr="00831BA4" w:rsidRDefault="009A1764" w:rsidP="009A1764">
      <w:pPr>
        <w:autoSpaceDE w:val="0"/>
        <w:autoSpaceDN w:val="0"/>
        <w:adjustRightInd w:val="0"/>
        <w:jc w:val="both"/>
        <w:rPr>
          <w:rFonts w:ascii="Arial" w:hAnsi="Arial" w:cs="Arial"/>
          <w:b/>
          <w:bCs/>
          <w:sz w:val="22"/>
          <w:szCs w:val="22"/>
        </w:rPr>
      </w:pPr>
    </w:p>
    <w:p w14:paraId="159FCA21" w14:textId="77777777" w:rsidR="009A1764" w:rsidRPr="00831BA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1. Identifikácia vyhlasovateľa</w:t>
      </w:r>
    </w:p>
    <w:p w14:paraId="2E1A001F" w14:textId="77777777" w:rsidR="009A1764" w:rsidRPr="00831BA4" w:rsidRDefault="009A1764" w:rsidP="009A1764">
      <w:pPr>
        <w:rPr>
          <w:rFonts w:ascii="Arial" w:hAnsi="Arial" w:cs="Arial"/>
          <w:sz w:val="22"/>
          <w:szCs w:val="22"/>
        </w:rPr>
      </w:pPr>
      <w:r w:rsidRPr="00831BA4">
        <w:rPr>
          <w:rFonts w:ascii="Arial" w:hAnsi="Arial" w:cs="Arial"/>
          <w:b/>
          <w:bCs/>
          <w:sz w:val="22"/>
          <w:szCs w:val="22"/>
        </w:rPr>
        <w:t xml:space="preserve">Názov  : </w:t>
      </w:r>
      <w:r w:rsidRPr="00831BA4">
        <w:rPr>
          <w:rFonts w:ascii="Arial" w:hAnsi="Arial" w:cs="Arial"/>
          <w:sz w:val="22"/>
          <w:szCs w:val="22"/>
        </w:rPr>
        <w:t xml:space="preserve">Bratislavský samosprávny kraj (BSK) </w:t>
      </w:r>
    </w:p>
    <w:p w14:paraId="36837E94" w14:textId="77777777" w:rsidR="009A1764" w:rsidRPr="00831BA4" w:rsidRDefault="009A1764" w:rsidP="009A1764">
      <w:pPr>
        <w:rPr>
          <w:rFonts w:ascii="Arial" w:hAnsi="Arial" w:cs="Arial"/>
          <w:sz w:val="22"/>
          <w:szCs w:val="22"/>
        </w:rPr>
      </w:pPr>
      <w:r w:rsidRPr="00831BA4">
        <w:rPr>
          <w:rFonts w:ascii="Arial" w:hAnsi="Arial" w:cs="Arial"/>
          <w:b/>
          <w:bCs/>
          <w:sz w:val="22"/>
          <w:szCs w:val="22"/>
        </w:rPr>
        <w:t xml:space="preserve">Sídlo: </w:t>
      </w:r>
      <w:r w:rsidRPr="00831BA4">
        <w:rPr>
          <w:rFonts w:ascii="Arial" w:hAnsi="Arial" w:cs="Arial"/>
          <w:sz w:val="22"/>
          <w:szCs w:val="22"/>
        </w:rPr>
        <w:t>Sabinovská 16, 820 05  Bratislava</w:t>
      </w:r>
    </w:p>
    <w:p w14:paraId="6D9BBB05" w14:textId="77777777" w:rsidR="009A1764" w:rsidRPr="00831BA4" w:rsidRDefault="009A1764" w:rsidP="009A1764">
      <w:pPr>
        <w:rPr>
          <w:rFonts w:ascii="Arial" w:hAnsi="Arial" w:cs="Arial"/>
          <w:sz w:val="22"/>
          <w:szCs w:val="22"/>
        </w:rPr>
      </w:pPr>
      <w:r w:rsidRPr="00831BA4">
        <w:rPr>
          <w:rFonts w:ascii="Arial" w:hAnsi="Arial" w:cs="Arial"/>
          <w:b/>
          <w:bCs/>
          <w:sz w:val="22"/>
          <w:szCs w:val="22"/>
        </w:rPr>
        <w:t xml:space="preserve">IČO: </w:t>
      </w:r>
      <w:r w:rsidRPr="00831BA4">
        <w:rPr>
          <w:rFonts w:ascii="Arial" w:hAnsi="Arial" w:cs="Arial"/>
          <w:sz w:val="22"/>
          <w:szCs w:val="22"/>
        </w:rPr>
        <w:t>36 063 606</w:t>
      </w:r>
    </w:p>
    <w:p w14:paraId="0A62A50F" w14:textId="77777777" w:rsidR="009A1764" w:rsidRPr="00831BA4" w:rsidRDefault="009A1764" w:rsidP="009A1764">
      <w:pPr>
        <w:rPr>
          <w:rFonts w:ascii="Arial" w:hAnsi="Arial" w:cs="Arial"/>
          <w:sz w:val="22"/>
          <w:szCs w:val="22"/>
        </w:rPr>
      </w:pPr>
      <w:r w:rsidRPr="00831BA4">
        <w:rPr>
          <w:rFonts w:ascii="Arial" w:hAnsi="Arial" w:cs="Arial"/>
          <w:b/>
          <w:bCs/>
          <w:sz w:val="22"/>
          <w:szCs w:val="22"/>
        </w:rPr>
        <w:t>V zastúpení:</w:t>
      </w:r>
      <w:r w:rsidRPr="00831BA4">
        <w:rPr>
          <w:rFonts w:ascii="Arial" w:hAnsi="Arial" w:cs="Arial"/>
          <w:sz w:val="22"/>
          <w:szCs w:val="22"/>
        </w:rPr>
        <w:t xml:space="preserve"> Mgr. Juraj Droba, MBA, MA - predseda</w:t>
      </w:r>
    </w:p>
    <w:p w14:paraId="0562D5D8" w14:textId="77777777" w:rsidR="009A1764" w:rsidRPr="008E6EE4" w:rsidRDefault="009A1764" w:rsidP="009A1764">
      <w:pPr>
        <w:rPr>
          <w:rFonts w:ascii="Arial" w:hAnsi="Arial" w:cs="Arial"/>
          <w:bCs/>
          <w:sz w:val="22"/>
          <w:szCs w:val="22"/>
        </w:rPr>
      </w:pPr>
      <w:r w:rsidRPr="00831BA4">
        <w:rPr>
          <w:rFonts w:ascii="Arial" w:hAnsi="Arial" w:cs="Arial"/>
          <w:b/>
          <w:bCs/>
          <w:sz w:val="22"/>
          <w:szCs w:val="22"/>
        </w:rPr>
        <w:t xml:space="preserve">Kontaktná osoba: </w:t>
      </w:r>
      <w:r>
        <w:rPr>
          <w:rFonts w:ascii="Arial" w:hAnsi="Arial" w:cs="Arial"/>
          <w:bCs/>
          <w:sz w:val="22"/>
          <w:szCs w:val="22"/>
        </w:rPr>
        <w:t xml:space="preserve">Mgr. Pinka, </w:t>
      </w:r>
      <w:r w:rsidRPr="008E6EE4">
        <w:rPr>
          <w:rFonts w:ascii="Arial" w:hAnsi="Arial" w:cs="Arial"/>
          <w:bCs/>
          <w:sz w:val="22"/>
          <w:szCs w:val="22"/>
        </w:rPr>
        <w:t>radovan.pinka@region-bsk.sk</w:t>
      </w:r>
    </w:p>
    <w:p w14:paraId="3BB26515" w14:textId="77777777" w:rsidR="009A1764" w:rsidRPr="00831BA4" w:rsidRDefault="009A1764" w:rsidP="009A1764">
      <w:pPr>
        <w:rPr>
          <w:rFonts w:ascii="Arial" w:hAnsi="Arial" w:cs="Arial"/>
          <w:bCs/>
          <w:sz w:val="22"/>
          <w:szCs w:val="22"/>
        </w:rPr>
      </w:pPr>
      <w:r w:rsidRPr="00831BA4">
        <w:rPr>
          <w:rFonts w:ascii="Arial" w:hAnsi="Arial" w:cs="Arial"/>
          <w:b/>
          <w:bCs/>
          <w:sz w:val="22"/>
          <w:szCs w:val="22"/>
        </w:rPr>
        <w:t xml:space="preserve">tel. č.:  </w:t>
      </w:r>
      <w:r>
        <w:rPr>
          <w:rFonts w:ascii="Arial" w:hAnsi="Arial" w:cs="Arial"/>
          <w:bCs/>
          <w:sz w:val="22"/>
          <w:szCs w:val="22"/>
        </w:rPr>
        <w:t>02/4826 4335</w:t>
      </w:r>
    </w:p>
    <w:p w14:paraId="45DCB783" w14:textId="77777777" w:rsidR="009A1764" w:rsidRPr="00831BA4" w:rsidRDefault="009A1764" w:rsidP="009A1764">
      <w:pPr>
        <w:autoSpaceDE w:val="0"/>
        <w:autoSpaceDN w:val="0"/>
        <w:adjustRightInd w:val="0"/>
        <w:jc w:val="center"/>
        <w:rPr>
          <w:rFonts w:ascii="Arial" w:hAnsi="Arial" w:cs="Arial"/>
          <w:sz w:val="22"/>
          <w:szCs w:val="22"/>
        </w:rPr>
      </w:pPr>
      <w:r w:rsidRPr="00831BA4">
        <w:rPr>
          <w:rFonts w:ascii="Arial" w:hAnsi="Arial" w:cs="Arial"/>
          <w:sz w:val="22"/>
          <w:szCs w:val="22"/>
        </w:rPr>
        <w:t>vyhlasuje</w:t>
      </w:r>
    </w:p>
    <w:p w14:paraId="3F78F11C" w14:textId="77777777" w:rsidR="009A1764" w:rsidRDefault="009A1764" w:rsidP="009A1764">
      <w:pPr>
        <w:autoSpaceDE w:val="0"/>
        <w:autoSpaceDN w:val="0"/>
        <w:adjustRightInd w:val="0"/>
        <w:jc w:val="center"/>
        <w:rPr>
          <w:rFonts w:ascii="Arial" w:hAnsi="Arial" w:cs="Arial"/>
          <w:b/>
          <w:bCs/>
          <w:sz w:val="22"/>
          <w:szCs w:val="22"/>
        </w:rPr>
      </w:pPr>
      <w:r w:rsidRPr="00831BA4">
        <w:rPr>
          <w:rFonts w:ascii="Arial" w:hAnsi="Arial" w:cs="Arial"/>
          <w:b/>
          <w:bCs/>
          <w:sz w:val="22"/>
          <w:szCs w:val="22"/>
        </w:rPr>
        <w:t>obchodnú verejnú súťaž</w:t>
      </w:r>
    </w:p>
    <w:p w14:paraId="1DC694D1" w14:textId="77777777" w:rsidR="009A1764" w:rsidRPr="00831BA4" w:rsidRDefault="009A1764" w:rsidP="009A1764">
      <w:pPr>
        <w:autoSpaceDE w:val="0"/>
        <w:autoSpaceDN w:val="0"/>
        <w:adjustRightInd w:val="0"/>
        <w:jc w:val="center"/>
        <w:rPr>
          <w:rFonts w:ascii="Arial" w:hAnsi="Arial" w:cs="Arial"/>
          <w:b/>
          <w:bCs/>
          <w:sz w:val="22"/>
          <w:szCs w:val="22"/>
        </w:rPr>
      </w:pPr>
      <w:r>
        <w:rPr>
          <w:rFonts w:ascii="Arial" w:hAnsi="Arial" w:cs="Arial"/>
          <w:b/>
          <w:bCs/>
          <w:sz w:val="22"/>
          <w:szCs w:val="22"/>
        </w:rPr>
        <w:t>(ďalej aj ako „OVS“)</w:t>
      </w:r>
    </w:p>
    <w:p w14:paraId="6647E100" w14:textId="77777777" w:rsidR="009A1764" w:rsidRPr="00831BA4" w:rsidRDefault="009A1764" w:rsidP="009A1764">
      <w:pPr>
        <w:autoSpaceDE w:val="0"/>
        <w:autoSpaceDN w:val="0"/>
        <w:adjustRightInd w:val="0"/>
        <w:jc w:val="center"/>
        <w:rPr>
          <w:rFonts w:ascii="Arial" w:hAnsi="Arial" w:cs="Arial"/>
          <w:b/>
          <w:bCs/>
          <w:sz w:val="22"/>
          <w:szCs w:val="22"/>
        </w:rPr>
      </w:pPr>
    </w:p>
    <w:p w14:paraId="6E8FBD5A" w14:textId="77777777" w:rsidR="009A1764" w:rsidRPr="00831BA4" w:rsidRDefault="009A1764" w:rsidP="009A1764">
      <w:pPr>
        <w:autoSpaceDE w:val="0"/>
        <w:autoSpaceDN w:val="0"/>
        <w:adjustRightInd w:val="0"/>
        <w:jc w:val="both"/>
        <w:rPr>
          <w:rFonts w:ascii="Arial" w:hAnsi="Arial" w:cs="Arial"/>
          <w:sz w:val="22"/>
          <w:szCs w:val="22"/>
        </w:rPr>
      </w:pPr>
      <w:r w:rsidRPr="00831BA4">
        <w:rPr>
          <w:rFonts w:ascii="Arial" w:hAnsi="Arial" w:cs="Arial"/>
          <w:sz w:val="22"/>
          <w:szCs w:val="22"/>
        </w:rPr>
        <w:t xml:space="preserve">na výber navrhovateľa na uzavretie  </w:t>
      </w:r>
      <w:r>
        <w:rPr>
          <w:rFonts w:ascii="Arial" w:hAnsi="Arial" w:cs="Arial"/>
          <w:sz w:val="22"/>
          <w:szCs w:val="22"/>
        </w:rPr>
        <w:t>nájomnej</w:t>
      </w:r>
      <w:r w:rsidRPr="00831BA4">
        <w:rPr>
          <w:rFonts w:ascii="Arial" w:hAnsi="Arial" w:cs="Arial"/>
          <w:sz w:val="22"/>
          <w:szCs w:val="22"/>
        </w:rPr>
        <w:t xml:space="preserve"> zmluvy za účelom </w:t>
      </w:r>
      <w:r>
        <w:rPr>
          <w:rFonts w:ascii="Arial" w:hAnsi="Arial" w:cs="Arial"/>
          <w:sz w:val="22"/>
          <w:szCs w:val="22"/>
        </w:rPr>
        <w:t xml:space="preserve">nájmu </w:t>
      </w:r>
      <w:r w:rsidRPr="00831BA4">
        <w:rPr>
          <w:rFonts w:ascii="Arial" w:hAnsi="Arial" w:cs="Arial"/>
          <w:sz w:val="22"/>
          <w:szCs w:val="22"/>
        </w:rPr>
        <w:t xml:space="preserve">majetku vyhlasovateľa. </w:t>
      </w:r>
    </w:p>
    <w:p w14:paraId="1B60054E" w14:textId="77777777" w:rsidR="009A1764" w:rsidRPr="00831BA4" w:rsidRDefault="009A1764" w:rsidP="009A1764">
      <w:pPr>
        <w:autoSpaceDE w:val="0"/>
        <w:autoSpaceDN w:val="0"/>
        <w:adjustRightInd w:val="0"/>
        <w:jc w:val="both"/>
        <w:rPr>
          <w:rFonts w:ascii="Arial" w:hAnsi="Arial" w:cs="Arial"/>
          <w:sz w:val="22"/>
          <w:szCs w:val="22"/>
        </w:rPr>
      </w:pPr>
    </w:p>
    <w:p w14:paraId="4DB8527C" w14:textId="77777777" w:rsidR="009A1764" w:rsidRPr="00831BA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2. Špecifikácia predmetu obchodnej verejnej súťaže</w:t>
      </w:r>
    </w:p>
    <w:p w14:paraId="33412E06" w14:textId="19EEB432" w:rsidR="009A1764" w:rsidRDefault="009A1764" w:rsidP="009A1764">
      <w:pPr>
        <w:jc w:val="both"/>
        <w:rPr>
          <w:rFonts w:ascii="Arial" w:hAnsi="Arial" w:cs="Arial"/>
          <w:sz w:val="22"/>
          <w:szCs w:val="22"/>
        </w:rPr>
      </w:pPr>
      <w:r w:rsidRPr="00831BA4">
        <w:rPr>
          <w:rFonts w:ascii="Arial" w:hAnsi="Arial" w:cs="Arial"/>
          <w:sz w:val="22"/>
          <w:szCs w:val="22"/>
        </w:rPr>
        <w:t xml:space="preserve">Predmetom </w:t>
      </w:r>
      <w:r>
        <w:rPr>
          <w:rFonts w:ascii="Arial" w:hAnsi="Arial" w:cs="Arial"/>
          <w:sz w:val="22"/>
          <w:szCs w:val="22"/>
        </w:rPr>
        <w:t xml:space="preserve">súťaže nájmu </w:t>
      </w:r>
      <w:r w:rsidRPr="00831BA4">
        <w:rPr>
          <w:rFonts w:ascii="Arial" w:hAnsi="Arial" w:cs="Arial"/>
          <w:sz w:val="22"/>
          <w:szCs w:val="22"/>
        </w:rPr>
        <w:t xml:space="preserve">je nehnuteľný majetok </w:t>
      </w:r>
      <w:r w:rsidR="00EC3FA9">
        <w:rPr>
          <w:rFonts w:ascii="Arial" w:hAnsi="Arial" w:cs="Arial"/>
          <w:sz w:val="22"/>
          <w:szCs w:val="22"/>
        </w:rPr>
        <w:t>vo výlučnom vlastníctve vyhlasovateľa, veden</w:t>
      </w:r>
      <w:r w:rsidR="00CC58E0">
        <w:rPr>
          <w:rFonts w:ascii="Arial" w:hAnsi="Arial" w:cs="Arial"/>
          <w:sz w:val="22"/>
          <w:szCs w:val="22"/>
        </w:rPr>
        <w:t>ý</w:t>
      </w:r>
      <w:r w:rsidRPr="00831BA4">
        <w:rPr>
          <w:rFonts w:ascii="Arial" w:hAnsi="Arial" w:cs="Arial"/>
          <w:sz w:val="22"/>
          <w:szCs w:val="22"/>
        </w:rPr>
        <w:t xml:space="preserve"> Okresným úradom</w:t>
      </w:r>
      <w:r>
        <w:rPr>
          <w:rFonts w:ascii="Arial" w:hAnsi="Arial" w:cs="Arial"/>
          <w:sz w:val="22"/>
          <w:szCs w:val="22"/>
        </w:rPr>
        <w:t xml:space="preserve"> Bratislava</w:t>
      </w:r>
      <w:r w:rsidRPr="00831BA4">
        <w:rPr>
          <w:rFonts w:ascii="Arial" w:hAnsi="Arial" w:cs="Arial"/>
          <w:sz w:val="22"/>
          <w:szCs w:val="22"/>
        </w:rPr>
        <w:t>, katastrálnym odborom</w:t>
      </w:r>
      <w:r>
        <w:rPr>
          <w:rFonts w:ascii="Arial" w:hAnsi="Arial" w:cs="Arial"/>
          <w:sz w:val="22"/>
          <w:szCs w:val="22"/>
        </w:rPr>
        <w:t xml:space="preserve">, </w:t>
      </w:r>
      <w:r w:rsidR="00EC3FA9">
        <w:rPr>
          <w:rFonts w:ascii="Arial" w:hAnsi="Arial" w:cs="Arial"/>
          <w:sz w:val="22"/>
          <w:szCs w:val="22"/>
        </w:rPr>
        <w:t>zapísan</w:t>
      </w:r>
      <w:r w:rsidR="00CC58E0">
        <w:rPr>
          <w:rFonts w:ascii="Arial" w:hAnsi="Arial" w:cs="Arial"/>
          <w:sz w:val="22"/>
          <w:szCs w:val="22"/>
        </w:rPr>
        <w:t>ý</w:t>
      </w:r>
      <w:r>
        <w:rPr>
          <w:rFonts w:ascii="Arial" w:hAnsi="Arial" w:cs="Arial"/>
          <w:sz w:val="22"/>
          <w:szCs w:val="22"/>
        </w:rPr>
        <w:t xml:space="preserve"> na </w:t>
      </w:r>
      <w:r w:rsidRPr="00831BA4">
        <w:rPr>
          <w:rFonts w:ascii="Arial" w:hAnsi="Arial" w:cs="Arial"/>
          <w:sz w:val="22"/>
          <w:szCs w:val="22"/>
        </w:rPr>
        <w:t xml:space="preserve">LV č. </w:t>
      </w:r>
      <w:r>
        <w:rPr>
          <w:rFonts w:ascii="Arial" w:hAnsi="Arial" w:cs="Arial"/>
          <w:sz w:val="22"/>
          <w:szCs w:val="22"/>
        </w:rPr>
        <w:t>2258, 4265</w:t>
      </w:r>
      <w:r w:rsidRPr="00831BA4">
        <w:rPr>
          <w:rFonts w:ascii="Arial" w:hAnsi="Arial" w:cs="Arial"/>
          <w:sz w:val="22"/>
          <w:szCs w:val="22"/>
        </w:rPr>
        <w:t xml:space="preserve">, </w:t>
      </w:r>
      <w:r>
        <w:rPr>
          <w:rFonts w:ascii="Arial" w:hAnsi="Arial" w:cs="Arial"/>
          <w:sz w:val="22"/>
          <w:szCs w:val="22"/>
        </w:rPr>
        <w:t xml:space="preserve">ako aj majetok neevidovaný v katastri nehnuteľností, v </w:t>
      </w:r>
      <w:proofErr w:type="spellStart"/>
      <w:r w:rsidRPr="00831BA4">
        <w:rPr>
          <w:rFonts w:ascii="Arial" w:hAnsi="Arial" w:cs="Arial"/>
          <w:sz w:val="22"/>
          <w:szCs w:val="22"/>
        </w:rPr>
        <w:t>k.ú</w:t>
      </w:r>
      <w:proofErr w:type="spellEnd"/>
      <w:r w:rsidRPr="00831BA4">
        <w:rPr>
          <w:rFonts w:ascii="Arial" w:hAnsi="Arial" w:cs="Arial"/>
          <w:sz w:val="22"/>
          <w:szCs w:val="22"/>
        </w:rPr>
        <w:t>.</w:t>
      </w:r>
      <w:r>
        <w:rPr>
          <w:rFonts w:ascii="Arial" w:hAnsi="Arial" w:cs="Arial"/>
          <w:sz w:val="22"/>
          <w:szCs w:val="22"/>
        </w:rPr>
        <w:t xml:space="preserve"> Rača</w:t>
      </w:r>
      <w:r w:rsidRPr="00831BA4">
        <w:rPr>
          <w:rFonts w:ascii="Arial" w:hAnsi="Arial" w:cs="Arial"/>
          <w:sz w:val="22"/>
          <w:szCs w:val="22"/>
        </w:rPr>
        <w:t>, konkrétne:</w:t>
      </w:r>
      <w:r>
        <w:rPr>
          <w:rFonts w:ascii="Arial" w:hAnsi="Arial" w:cs="Arial"/>
          <w:sz w:val="22"/>
          <w:szCs w:val="22"/>
        </w:rPr>
        <w:t xml:space="preserve"> </w:t>
      </w:r>
    </w:p>
    <w:p w14:paraId="668F60E3" w14:textId="77777777" w:rsidR="009A1764" w:rsidRDefault="009A1764" w:rsidP="009A1764">
      <w:pPr>
        <w:jc w:val="both"/>
        <w:rPr>
          <w:rFonts w:ascii="Arial" w:hAnsi="Arial" w:cs="Arial"/>
          <w:sz w:val="22"/>
          <w:szCs w:val="22"/>
        </w:rPr>
      </w:pPr>
    </w:p>
    <w:p w14:paraId="2584D3F6" w14:textId="77777777" w:rsidR="009A1764" w:rsidRPr="00E64DCF" w:rsidRDefault="009A1764" w:rsidP="009A1764">
      <w:pPr>
        <w:jc w:val="both"/>
        <w:rPr>
          <w:rFonts w:ascii="Arial" w:hAnsi="Arial" w:cs="Arial"/>
          <w:b/>
          <w:bCs/>
          <w:sz w:val="22"/>
          <w:szCs w:val="22"/>
        </w:rPr>
      </w:pPr>
      <w:r>
        <w:rPr>
          <w:rFonts w:ascii="Arial" w:hAnsi="Arial" w:cs="Arial"/>
          <w:sz w:val="22"/>
          <w:szCs w:val="22"/>
        </w:rPr>
        <w:tab/>
      </w:r>
      <w:r>
        <w:rPr>
          <w:rFonts w:ascii="Arial" w:hAnsi="Arial" w:cs="Arial"/>
          <w:b/>
          <w:bCs/>
          <w:sz w:val="22"/>
          <w:szCs w:val="22"/>
        </w:rPr>
        <w:t>STAVBY:</w:t>
      </w:r>
    </w:p>
    <w:p w14:paraId="73C442A1" w14:textId="77777777" w:rsidR="009A1764" w:rsidRPr="00225091" w:rsidRDefault="009A1764" w:rsidP="009A1764">
      <w:pPr>
        <w:pStyle w:val="Default"/>
        <w:numPr>
          <w:ilvl w:val="0"/>
          <w:numId w:val="37"/>
        </w:numPr>
        <w:ind w:left="851" w:hanging="491"/>
        <w:jc w:val="both"/>
        <w:rPr>
          <w:rFonts w:cs="Arial"/>
          <w:b/>
          <w:spacing w:val="70"/>
        </w:rPr>
      </w:pPr>
      <w:r>
        <w:rPr>
          <w:sz w:val="22"/>
          <w:szCs w:val="22"/>
          <w:lang w:val="da-DK"/>
        </w:rPr>
        <w:t>stavba: Spol. Techn. Vybavenie kotoľňa so súp. č. 9362, postavenej na pozemku s parc. č. 3282/35,</w:t>
      </w:r>
    </w:p>
    <w:p w14:paraId="4B3D1884" w14:textId="77777777" w:rsidR="009A1764" w:rsidRPr="003D0CD3" w:rsidRDefault="009A1764" w:rsidP="009A1764">
      <w:pPr>
        <w:pStyle w:val="Default"/>
        <w:numPr>
          <w:ilvl w:val="0"/>
          <w:numId w:val="37"/>
        </w:numPr>
        <w:ind w:left="851" w:hanging="491"/>
        <w:jc w:val="both"/>
        <w:rPr>
          <w:rFonts w:cs="Arial"/>
          <w:b/>
          <w:spacing w:val="70"/>
        </w:rPr>
      </w:pPr>
      <w:r>
        <w:rPr>
          <w:sz w:val="22"/>
          <w:szCs w:val="22"/>
          <w:lang w:val="da-DK"/>
        </w:rPr>
        <w:t xml:space="preserve">stavba: Škola so súp. č. 7700, postavená na pozemku s parc. č. 3282/31, 3282/32, 3282/33, </w:t>
      </w:r>
    </w:p>
    <w:p w14:paraId="01E26DE1" w14:textId="77777777" w:rsidR="009A1764" w:rsidRPr="003D0CD3" w:rsidRDefault="009A1764" w:rsidP="009A1764">
      <w:pPr>
        <w:pStyle w:val="Default"/>
        <w:numPr>
          <w:ilvl w:val="0"/>
          <w:numId w:val="37"/>
        </w:numPr>
        <w:ind w:left="851" w:hanging="491"/>
        <w:jc w:val="both"/>
        <w:rPr>
          <w:rFonts w:cs="Arial"/>
          <w:b/>
          <w:spacing w:val="70"/>
        </w:rPr>
      </w:pPr>
      <w:r>
        <w:rPr>
          <w:sz w:val="22"/>
          <w:szCs w:val="22"/>
          <w:lang w:val="da-DK"/>
        </w:rPr>
        <w:t xml:space="preserve">stavba: Stravovacia časť so súp. č. 7700, postavená na pozemku s parc. č. 3282/34, </w:t>
      </w:r>
    </w:p>
    <w:p w14:paraId="669DEFC2" w14:textId="77777777" w:rsidR="009A1764" w:rsidRPr="00F842A4" w:rsidRDefault="009A1764" w:rsidP="009A1764">
      <w:pPr>
        <w:pStyle w:val="Default"/>
        <w:numPr>
          <w:ilvl w:val="0"/>
          <w:numId w:val="37"/>
        </w:numPr>
        <w:ind w:left="851" w:hanging="491"/>
        <w:jc w:val="both"/>
        <w:rPr>
          <w:rFonts w:cs="Arial"/>
          <w:b/>
          <w:spacing w:val="70"/>
        </w:rPr>
      </w:pPr>
      <w:r>
        <w:rPr>
          <w:sz w:val="22"/>
          <w:szCs w:val="22"/>
          <w:lang w:val="da-DK"/>
        </w:rPr>
        <w:t>stavba: Výmenníková stanica, postavená na pozemku s parc. č. 3282/23 (neevidovaná na LV)</w:t>
      </w:r>
    </w:p>
    <w:p w14:paraId="5403C6F6" w14:textId="77777777" w:rsidR="009A1764" w:rsidRPr="003D0CD3" w:rsidRDefault="009A1764" w:rsidP="009A1764">
      <w:pPr>
        <w:pStyle w:val="Default"/>
        <w:numPr>
          <w:ilvl w:val="0"/>
          <w:numId w:val="37"/>
        </w:numPr>
        <w:ind w:left="851" w:hanging="491"/>
        <w:jc w:val="both"/>
        <w:rPr>
          <w:rFonts w:cs="Arial"/>
          <w:b/>
          <w:spacing w:val="70"/>
        </w:rPr>
      </w:pPr>
      <w:r>
        <w:rPr>
          <w:sz w:val="22"/>
          <w:szCs w:val="22"/>
          <w:lang w:val="da-DK"/>
        </w:rPr>
        <w:t>stavba: Oplotenie areálu SOŠ (neevidovaná na LV)</w:t>
      </w:r>
    </w:p>
    <w:p w14:paraId="2FF4A1E9" w14:textId="77777777" w:rsidR="009A1764" w:rsidRPr="003D0CD3" w:rsidRDefault="009A1764" w:rsidP="009A1764">
      <w:pPr>
        <w:pStyle w:val="Default"/>
        <w:numPr>
          <w:ilvl w:val="0"/>
          <w:numId w:val="37"/>
        </w:numPr>
        <w:ind w:left="851" w:hanging="491"/>
        <w:jc w:val="both"/>
        <w:rPr>
          <w:rFonts w:cs="Arial"/>
          <w:b/>
          <w:spacing w:val="70"/>
        </w:rPr>
      </w:pPr>
      <w:r>
        <w:rPr>
          <w:sz w:val="22"/>
          <w:szCs w:val="22"/>
          <w:lang w:val="da-DK"/>
        </w:rPr>
        <w:t>stavba: Oplotenie tenisového dvorca (neevidovaná na LV)</w:t>
      </w:r>
    </w:p>
    <w:p w14:paraId="56F4399D" w14:textId="77777777" w:rsidR="009A1764" w:rsidRPr="00CC0A6D" w:rsidRDefault="009A1764" w:rsidP="009A1764">
      <w:pPr>
        <w:pStyle w:val="Default"/>
        <w:numPr>
          <w:ilvl w:val="0"/>
          <w:numId w:val="37"/>
        </w:numPr>
        <w:ind w:left="851" w:hanging="491"/>
        <w:jc w:val="both"/>
        <w:rPr>
          <w:rFonts w:cs="Arial"/>
          <w:b/>
          <w:spacing w:val="70"/>
        </w:rPr>
      </w:pPr>
      <w:r>
        <w:rPr>
          <w:sz w:val="22"/>
          <w:szCs w:val="22"/>
          <w:lang w:val="da-DK"/>
        </w:rPr>
        <w:t>stavba: Oplotenie tenisového ihriska – bežeckého areálu (neevidovaná na LV)</w:t>
      </w:r>
    </w:p>
    <w:p w14:paraId="7253314C" w14:textId="77777777" w:rsidR="009A1764" w:rsidRPr="00CC0A6D" w:rsidRDefault="009A1764" w:rsidP="009A1764">
      <w:pPr>
        <w:pStyle w:val="Default"/>
        <w:numPr>
          <w:ilvl w:val="0"/>
          <w:numId w:val="37"/>
        </w:numPr>
        <w:ind w:left="851" w:hanging="491"/>
        <w:jc w:val="both"/>
        <w:rPr>
          <w:rFonts w:cs="Arial"/>
          <w:b/>
          <w:spacing w:val="70"/>
        </w:rPr>
      </w:pPr>
      <w:r>
        <w:rPr>
          <w:sz w:val="22"/>
          <w:szCs w:val="22"/>
          <w:lang w:val="da-DK"/>
        </w:rPr>
        <w:t>stavba: Rozvody vody areálu (neevidovaná na LV)</w:t>
      </w:r>
    </w:p>
    <w:p w14:paraId="7C9714B6" w14:textId="77777777" w:rsidR="009A1764" w:rsidRPr="00CC0A6D" w:rsidRDefault="009A1764" w:rsidP="009A1764">
      <w:pPr>
        <w:pStyle w:val="Default"/>
        <w:numPr>
          <w:ilvl w:val="0"/>
          <w:numId w:val="37"/>
        </w:numPr>
        <w:ind w:left="851" w:hanging="491"/>
        <w:jc w:val="both"/>
        <w:rPr>
          <w:rFonts w:cs="Arial"/>
          <w:b/>
          <w:spacing w:val="70"/>
        </w:rPr>
      </w:pPr>
      <w:r>
        <w:rPr>
          <w:sz w:val="22"/>
          <w:szCs w:val="22"/>
          <w:lang w:val="da-DK"/>
        </w:rPr>
        <w:t>stavba: Kanalizačný rozvod areálu (neevidovaná na LV)</w:t>
      </w:r>
    </w:p>
    <w:p w14:paraId="4B027DBB" w14:textId="77777777" w:rsidR="009A1764" w:rsidRPr="008C77E7" w:rsidRDefault="009A1764" w:rsidP="009A1764">
      <w:pPr>
        <w:pStyle w:val="Default"/>
        <w:numPr>
          <w:ilvl w:val="0"/>
          <w:numId w:val="37"/>
        </w:numPr>
        <w:ind w:left="851" w:hanging="491"/>
        <w:jc w:val="both"/>
        <w:rPr>
          <w:rFonts w:cs="Arial"/>
          <w:b/>
          <w:spacing w:val="70"/>
        </w:rPr>
      </w:pPr>
      <w:r>
        <w:rPr>
          <w:sz w:val="22"/>
          <w:szCs w:val="22"/>
          <w:lang w:val="da-DK"/>
        </w:rPr>
        <w:t>stavba: Kanalizačné šachty areálu – napájacie (neevidovaná na LV)</w:t>
      </w:r>
    </w:p>
    <w:p w14:paraId="399E5343" w14:textId="77777777" w:rsidR="009A1764" w:rsidRPr="00DC4584" w:rsidRDefault="009A1764" w:rsidP="009A1764">
      <w:pPr>
        <w:pStyle w:val="Default"/>
        <w:numPr>
          <w:ilvl w:val="0"/>
          <w:numId w:val="37"/>
        </w:numPr>
        <w:ind w:left="851" w:hanging="491"/>
        <w:jc w:val="both"/>
        <w:rPr>
          <w:rFonts w:cs="Arial"/>
          <w:b/>
          <w:spacing w:val="70"/>
        </w:rPr>
      </w:pPr>
      <w:r>
        <w:rPr>
          <w:sz w:val="22"/>
          <w:szCs w:val="22"/>
          <w:lang w:val="da-DK"/>
        </w:rPr>
        <w:t>stavba: Elektrický rozvod areálu (neevidovaná na LV)</w:t>
      </w:r>
    </w:p>
    <w:p w14:paraId="09ED1380" w14:textId="77777777" w:rsidR="009A1764" w:rsidRPr="0019128E" w:rsidRDefault="009A1764" w:rsidP="009A1764">
      <w:pPr>
        <w:pStyle w:val="Default"/>
        <w:numPr>
          <w:ilvl w:val="0"/>
          <w:numId w:val="37"/>
        </w:numPr>
        <w:ind w:left="851" w:hanging="491"/>
        <w:jc w:val="both"/>
        <w:rPr>
          <w:rFonts w:cs="Arial"/>
          <w:b/>
          <w:spacing w:val="70"/>
        </w:rPr>
      </w:pPr>
      <w:r>
        <w:rPr>
          <w:sz w:val="22"/>
          <w:szCs w:val="22"/>
          <w:lang w:val="da-DK"/>
        </w:rPr>
        <w:t>stavba: Rozvod plynu areálu (neevidovaná na LV)</w:t>
      </w:r>
    </w:p>
    <w:p w14:paraId="6711C707" w14:textId="77777777" w:rsidR="009A1764" w:rsidRPr="008C77E7" w:rsidRDefault="009A1764" w:rsidP="009A1764">
      <w:pPr>
        <w:pStyle w:val="Default"/>
        <w:numPr>
          <w:ilvl w:val="0"/>
          <w:numId w:val="37"/>
        </w:numPr>
        <w:ind w:left="851" w:hanging="491"/>
        <w:jc w:val="both"/>
        <w:rPr>
          <w:rFonts w:cs="Arial"/>
          <w:b/>
          <w:spacing w:val="70"/>
        </w:rPr>
      </w:pPr>
      <w:r>
        <w:rPr>
          <w:sz w:val="22"/>
          <w:szCs w:val="22"/>
          <w:lang w:val="da-DK"/>
        </w:rPr>
        <w:t>stavba: Spevnené plochy areálu (neevidovaná na LV)</w:t>
      </w:r>
    </w:p>
    <w:p w14:paraId="300D33DB" w14:textId="77777777" w:rsidR="009A1764" w:rsidRPr="008C77E7" w:rsidRDefault="009A1764" w:rsidP="009A1764">
      <w:pPr>
        <w:pStyle w:val="Default"/>
        <w:numPr>
          <w:ilvl w:val="0"/>
          <w:numId w:val="37"/>
        </w:numPr>
        <w:ind w:left="851" w:hanging="491"/>
        <w:jc w:val="both"/>
        <w:rPr>
          <w:rFonts w:cs="Arial"/>
          <w:b/>
          <w:spacing w:val="70"/>
        </w:rPr>
      </w:pPr>
      <w:r>
        <w:rPr>
          <w:sz w:val="22"/>
          <w:szCs w:val="22"/>
          <w:lang w:val="da-DK"/>
        </w:rPr>
        <w:t>stavba: Tenisový areál, postavený na pozemku s parc. č. 3282/23 (neevidovaná na LV)</w:t>
      </w:r>
    </w:p>
    <w:p w14:paraId="058B2A02" w14:textId="77777777" w:rsidR="009A1764" w:rsidRPr="004C3101" w:rsidRDefault="009A1764" w:rsidP="009A1764">
      <w:pPr>
        <w:pStyle w:val="Default"/>
        <w:numPr>
          <w:ilvl w:val="0"/>
          <w:numId w:val="37"/>
        </w:numPr>
        <w:ind w:left="851" w:hanging="491"/>
        <w:jc w:val="both"/>
        <w:rPr>
          <w:rFonts w:cs="Arial"/>
          <w:b/>
          <w:spacing w:val="70"/>
        </w:rPr>
      </w:pPr>
      <w:r>
        <w:rPr>
          <w:sz w:val="22"/>
          <w:szCs w:val="22"/>
          <w:lang w:val="da-DK"/>
        </w:rPr>
        <w:t>stavba: Spevnené plochy – vnútroareálová komunikácia (neevidovaná na LV)</w:t>
      </w:r>
    </w:p>
    <w:p w14:paraId="46D75336" w14:textId="77777777" w:rsidR="009A1764" w:rsidRPr="004C3101" w:rsidRDefault="009A1764" w:rsidP="009A1764">
      <w:pPr>
        <w:pStyle w:val="Default"/>
        <w:numPr>
          <w:ilvl w:val="0"/>
          <w:numId w:val="37"/>
        </w:numPr>
        <w:ind w:left="851" w:hanging="491"/>
        <w:jc w:val="both"/>
        <w:rPr>
          <w:rFonts w:cs="Arial"/>
          <w:b/>
          <w:spacing w:val="70"/>
        </w:rPr>
      </w:pPr>
      <w:r>
        <w:rPr>
          <w:sz w:val="22"/>
          <w:szCs w:val="22"/>
          <w:lang w:val="da-DK"/>
        </w:rPr>
        <w:t>stavba: Bežecký areál – ihrisko na pozemku s parc. č. 3282/23 (neevidovaná na LV)</w:t>
      </w:r>
    </w:p>
    <w:p w14:paraId="4DA01934" w14:textId="77777777" w:rsidR="009A1764" w:rsidRPr="002E5A4E" w:rsidRDefault="009A1764" w:rsidP="009A1764">
      <w:pPr>
        <w:pStyle w:val="Default"/>
        <w:numPr>
          <w:ilvl w:val="0"/>
          <w:numId w:val="37"/>
        </w:numPr>
        <w:ind w:left="851" w:hanging="491"/>
        <w:jc w:val="both"/>
        <w:rPr>
          <w:rFonts w:cs="Arial"/>
          <w:b/>
          <w:spacing w:val="70"/>
        </w:rPr>
      </w:pPr>
      <w:r>
        <w:rPr>
          <w:sz w:val="22"/>
          <w:szCs w:val="22"/>
          <w:lang w:val="da-DK"/>
        </w:rPr>
        <w:t>stavba: Futbalové ihrisko na pozemku s parc. č. 3282/23 (neevidovaná na LV)</w:t>
      </w:r>
    </w:p>
    <w:p w14:paraId="11F3D0E3" w14:textId="77777777" w:rsidR="009A1764" w:rsidRPr="00831BA4" w:rsidRDefault="009A1764" w:rsidP="009A1764">
      <w:pPr>
        <w:jc w:val="both"/>
        <w:rPr>
          <w:rFonts w:ascii="Arial" w:hAnsi="Arial" w:cs="Arial"/>
          <w:sz w:val="22"/>
          <w:szCs w:val="22"/>
        </w:rPr>
      </w:pPr>
    </w:p>
    <w:p w14:paraId="51A144A5" w14:textId="77777777" w:rsidR="009A1764" w:rsidRDefault="009A1764" w:rsidP="009A1764">
      <w:pPr>
        <w:ind w:left="708"/>
        <w:jc w:val="both"/>
        <w:rPr>
          <w:rFonts w:ascii="Arial" w:hAnsi="Arial" w:cs="Arial"/>
          <w:b/>
          <w:bCs/>
          <w:sz w:val="22"/>
          <w:szCs w:val="22"/>
        </w:rPr>
      </w:pPr>
      <w:r>
        <w:rPr>
          <w:rFonts w:ascii="Arial" w:hAnsi="Arial" w:cs="Arial"/>
          <w:b/>
          <w:bCs/>
          <w:sz w:val="22"/>
          <w:szCs w:val="22"/>
        </w:rPr>
        <w:t>POZEMKY:</w:t>
      </w:r>
    </w:p>
    <w:p w14:paraId="32D33FEA" w14:textId="77777777" w:rsidR="009A1764" w:rsidRDefault="009A1764" w:rsidP="009A1764">
      <w:pPr>
        <w:jc w:val="both"/>
        <w:rPr>
          <w:rFonts w:ascii="Arial" w:hAnsi="Arial" w:cs="Arial"/>
          <w:sz w:val="22"/>
          <w:szCs w:val="22"/>
        </w:rPr>
      </w:pPr>
      <w:r>
        <w:rPr>
          <w:rFonts w:ascii="Arial" w:hAnsi="Arial" w:cs="Arial"/>
          <w:b/>
          <w:bCs/>
          <w:sz w:val="22"/>
          <w:szCs w:val="22"/>
        </w:rPr>
        <w:tab/>
      </w:r>
    </w:p>
    <w:p w14:paraId="6D47C2E8" w14:textId="77777777" w:rsidR="009A1764" w:rsidRPr="00331288"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3282/23, druh: Ostatná plocha, o výmere: 46 776 m2</w:t>
      </w:r>
    </w:p>
    <w:p w14:paraId="750D2262" w14:textId="77777777" w:rsidR="009A1764" w:rsidRPr="00331288"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3282/31, druh: Zastavaná plocha a nádvorie, o výmere: 1 804 m2</w:t>
      </w:r>
    </w:p>
    <w:p w14:paraId="13ECFD38" w14:textId="77777777" w:rsidR="009A1764" w:rsidRPr="00331288"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3282/32, druh: Zastavaná plocha a nádvorie, o výmere: 916 m2</w:t>
      </w:r>
    </w:p>
    <w:p w14:paraId="05BB0B50" w14:textId="77777777" w:rsidR="009A1764" w:rsidRPr="009C2A37"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3282/33, druh: Zastavaná plocha a nádvorie, o výmere: 675 m2</w:t>
      </w:r>
    </w:p>
    <w:p w14:paraId="73ADB7DA" w14:textId="77777777" w:rsidR="009A1764" w:rsidRPr="009C2A37"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3282/34, druh: Zastavaná plocha a nádvorie, o výmere: 3 378 m2</w:t>
      </w:r>
    </w:p>
    <w:p w14:paraId="6A732472" w14:textId="77777777" w:rsidR="009A1764" w:rsidRPr="009C2A37"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3282/35, druh: Zastavaná plocha a nádvorie, o výmere: 866 m2</w:t>
      </w:r>
    </w:p>
    <w:p w14:paraId="5E4A2C2A" w14:textId="77777777" w:rsidR="009A1764" w:rsidRPr="00331288"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3282/141, druh: Ostatná plocha, o výmere: 15 894 m2</w:t>
      </w:r>
    </w:p>
    <w:p w14:paraId="5E8D1FAC" w14:textId="77777777" w:rsidR="009A1764" w:rsidRPr="00D738DC" w:rsidRDefault="009A1764" w:rsidP="009A1764">
      <w:pPr>
        <w:pStyle w:val="Default"/>
        <w:numPr>
          <w:ilvl w:val="0"/>
          <w:numId w:val="38"/>
        </w:numPr>
        <w:ind w:left="851" w:hanging="491"/>
        <w:jc w:val="both"/>
        <w:rPr>
          <w:rFonts w:cs="Arial"/>
          <w:b/>
          <w:spacing w:val="70"/>
        </w:rPr>
      </w:pPr>
      <w:r>
        <w:rPr>
          <w:sz w:val="22"/>
          <w:szCs w:val="22"/>
          <w:lang w:val="da-DK"/>
        </w:rPr>
        <w:t>p</w:t>
      </w:r>
      <w:r w:rsidRPr="001F6ECE">
        <w:rPr>
          <w:sz w:val="22"/>
          <w:szCs w:val="22"/>
          <w:lang w:val="da-DK"/>
        </w:rPr>
        <w:t>ozemok</w:t>
      </w:r>
      <w:r>
        <w:rPr>
          <w:sz w:val="22"/>
          <w:szCs w:val="22"/>
          <w:lang w:val="da-DK"/>
        </w:rPr>
        <w:t xml:space="preserve"> parc. č. 3282/142, druh: Ostatná plocha, o výmere: 630 m2</w:t>
      </w:r>
    </w:p>
    <w:p w14:paraId="6704F036" w14:textId="77777777" w:rsidR="009A1764" w:rsidRDefault="009A1764" w:rsidP="009A1764">
      <w:pPr>
        <w:pStyle w:val="Default"/>
        <w:jc w:val="both"/>
        <w:rPr>
          <w:rFonts w:cs="Arial"/>
          <w:sz w:val="22"/>
          <w:szCs w:val="22"/>
        </w:rPr>
      </w:pPr>
    </w:p>
    <w:p w14:paraId="43802295" w14:textId="77777777" w:rsidR="009A1764" w:rsidRPr="00101AE4" w:rsidRDefault="009A1764" w:rsidP="009A1764">
      <w:pPr>
        <w:pStyle w:val="Default"/>
        <w:jc w:val="both"/>
        <w:rPr>
          <w:rFonts w:cs="Arial"/>
          <w:b/>
          <w:spacing w:val="70"/>
        </w:rPr>
      </w:pPr>
      <w:r w:rsidRPr="00554FB6">
        <w:rPr>
          <w:rFonts w:cs="Arial"/>
          <w:sz w:val="22"/>
          <w:szCs w:val="22"/>
        </w:rPr>
        <w:t>v </w:t>
      </w:r>
      <w:r w:rsidRPr="00554FB6">
        <w:rPr>
          <w:rFonts w:cs="Arial"/>
          <w:sz w:val="22"/>
          <w:szCs w:val="22"/>
          <w:u w:val="single"/>
        </w:rPr>
        <w:t>rozsahu nájmu zakreslenom podľa prílohy 1 tejto OVS</w:t>
      </w:r>
      <w:r w:rsidRPr="00554FB6">
        <w:rPr>
          <w:rFonts w:cs="Arial"/>
          <w:sz w:val="22"/>
          <w:szCs w:val="22"/>
        </w:rPr>
        <w:t xml:space="preserve"> o celkovej ploche 53.511 m2</w:t>
      </w:r>
      <w:r>
        <w:rPr>
          <w:rFonts w:cs="Arial"/>
          <w:sz w:val="22"/>
          <w:szCs w:val="22"/>
        </w:rPr>
        <w:t>, ktorý je tvorený z vyššie uvedených pozemkov a/alebo ich častí podľa zákresu:</w:t>
      </w:r>
    </w:p>
    <w:p w14:paraId="25BB753D" w14:textId="77777777" w:rsidR="009A1764" w:rsidRDefault="009A1764" w:rsidP="009A1764">
      <w:pPr>
        <w:jc w:val="both"/>
        <w:rPr>
          <w:rFonts w:ascii="Arial" w:hAnsi="Arial" w:cs="Arial"/>
          <w:sz w:val="22"/>
          <w:szCs w:val="22"/>
        </w:rPr>
      </w:pPr>
    </w:p>
    <w:p w14:paraId="238D6719" w14:textId="77777777" w:rsidR="009A1764" w:rsidRDefault="009A1764" w:rsidP="009A1764">
      <w:pPr>
        <w:jc w:val="both"/>
        <w:rPr>
          <w:rFonts w:ascii="Arial" w:hAnsi="Arial" w:cs="Arial"/>
          <w:sz w:val="22"/>
          <w:szCs w:val="22"/>
        </w:rPr>
      </w:pPr>
      <w:r w:rsidRPr="0035158C">
        <w:rPr>
          <w:rFonts w:ascii="Arial" w:hAnsi="Arial" w:cs="Arial"/>
          <w:sz w:val="22"/>
          <w:szCs w:val="22"/>
          <w:u w:val="single"/>
        </w:rPr>
        <w:t>(ďalej aj ako „</w:t>
      </w:r>
      <w:r w:rsidRPr="0035158C">
        <w:rPr>
          <w:rFonts w:ascii="Arial" w:hAnsi="Arial" w:cs="Arial"/>
          <w:b/>
          <w:bCs/>
          <w:sz w:val="22"/>
          <w:szCs w:val="22"/>
          <w:u w:val="single"/>
        </w:rPr>
        <w:t>predmet súťaže</w:t>
      </w:r>
      <w:r w:rsidRPr="0035158C">
        <w:rPr>
          <w:rFonts w:ascii="Arial" w:hAnsi="Arial" w:cs="Arial"/>
          <w:sz w:val="22"/>
          <w:szCs w:val="22"/>
          <w:u w:val="single"/>
        </w:rPr>
        <w:t>“)</w:t>
      </w:r>
      <w:r>
        <w:rPr>
          <w:rFonts w:ascii="Arial" w:hAnsi="Arial" w:cs="Arial"/>
          <w:sz w:val="22"/>
          <w:szCs w:val="22"/>
        </w:rPr>
        <w:t>.</w:t>
      </w:r>
    </w:p>
    <w:p w14:paraId="02B8FDEE" w14:textId="77777777" w:rsidR="009A1764" w:rsidRDefault="009A1764" w:rsidP="009A1764">
      <w:pPr>
        <w:jc w:val="both"/>
        <w:rPr>
          <w:rFonts w:ascii="Arial" w:hAnsi="Arial" w:cs="Arial"/>
          <w:sz w:val="22"/>
          <w:szCs w:val="22"/>
        </w:rPr>
      </w:pPr>
    </w:p>
    <w:p w14:paraId="0DF250C1" w14:textId="15F72A60" w:rsidR="009A1764" w:rsidRDefault="009A1764" w:rsidP="009A1764">
      <w:pPr>
        <w:jc w:val="both"/>
        <w:rPr>
          <w:rFonts w:ascii="Arial" w:eastAsia="Calibri" w:hAnsi="Arial" w:cs="Arial"/>
          <w:sz w:val="22"/>
          <w:szCs w:val="22"/>
          <w:lang w:eastAsia="en-US"/>
        </w:rPr>
      </w:pPr>
      <w:r>
        <w:rPr>
          <w:rFonts w:ascii="Arial" w:hAnsi="Arial" w:cs="Arial"/>
          <w:sz w:val="22"/>
          <w:szCs w:val="22"/>
        </w:rPr>
        <w:t xml:space="preserve">Predmetom súťaže sú stavby a pozemky v areáli strednej školy situovanej na ul. Na pántoch, v Bratislave, ktoré boli postavené a slúžili v oblasti školstva, školského stravovania a ubytovania </w:t>
      </w:r>
      <w:r w:rsidRPr="006C5CBC">
        <w:rPr>
          <w:rFonts w:ascii="Arial" w:hAnsi="Arial" w:cs="Arial"/>
          <w:sz w:val="22"/>
          <w:szCs w:val="22"/>
        </w:rPr>
        <w:t xml:space="preserve">žiakov a študentov a pedagogických zamestnancov. Vyhlasovateľ vyhlasuje túto obchodnú verejnú súťaž za účelom poskytnutia vymedzenej časti areálu do nájmu úspešnému uchádzačovi, pričom účelom nájmu v uzatvorenej nájomnej zmluve bude </w:t>
      </w:r>
      <w:r w:rsidRPr="006C5CBC">
        <w:rPr>
          <w:rFonts w:ascii="Arial" w:eastAsia="Calibri" w:hAnsi="Arial" w:cs="Arial"/>
          <w:sz w:val="22"/>
          <w:szCs w:val="22"/>
          <w:lang w:eastAsia="en-US"/>
        </w:rPr>
        <w:t>prevádzkovanie školy a školského zariadenia. Súčasťou</w:t>
      </w:r>
      <w:r>
        <w:rPr>
          <w:rFonts w:ascii="Arial" w:eastAsia="Calibri" w:hAnsi="Arial" w:cs="Arial"/>
          <w:sz w:val="22"/>
          <w:szCs w:val="22"/>
          <w:lang w:eastAsia="en-US"/>
        </w:rPr>
        <w:t xml:space="preserve"> nájmu sú okrem hlavnej budovy školy, jedálne, plaveckého bazéna aj technológie (vykurovanie školy a školských zariadení), vrátane existujúcich športovísk. Predmet súťaže sa prenajíma výlučne ako celok. </w:t>
      </w:r>
    </w:p>
    <w:p w14:paraId="2410C5EC" w14:textId="77777777" w:rsidR="009A1764" w:rsidRDefault="009A1764" w:rsidP="009A1764">
      <w:pPr>
        <w:jc w:val="both"/>
        <w:rPr>
          <w:rFonts w:ascii="Arial" w:eastAsia="Calibri" w:hAnsi="Arial" w:cs="Arial"/>
          <w:sz w:val="22"/>
          <w:szCs w:val="22"/>
          <w:lang w:eastAsia="en-US"/>
        </w:rPr>
      </w:pPr>
    </w:p>
    <w:p w14:paraId="3285B5FE" w14:textId="1A448D31" w:rsidR="009A1764" w:rsidRDefault="009A1764" w:rsidP="009A1764">
      <w:pPr>
        <w:jc w:val="both"/>
        <w:rPr>
          <w:rFonts w:ascii="Arial" w:eastAsia="Calibri" w:hAnsi="Arial" w:cs="Arial"/>
          <w:sz w:val="22"/>
          <w:szCs w:val="22"/>
          <w:lang w:eastAsia="en-US"/>
        </w:rPr>
      </w:pPr>
      <w:r>
        <w:rPr>
          <w:rFonts w:ascii="Arial" w:eastAsia="Calibri" w:hAnsi="Arial" w:cs="Arial"/>
          <w:sz w:val="22"/>
          <w:szCs w:val="22"/>
          <w:lang w:eastAsia="en-US"/>
        </w:rPr>
        <w:t xml:space="preserve">Okrem nájomného počas trvania nájmu t. j. od </w:t>
      </w:r>
      <w:r w:rsidR="00554FB6" w:rsidRPr="00554FB6">
        <w:rPr>
          <w:rFonts w:ascii="Arial" w:eastAsia="Calibri" w:hAnsi="Arial" w:cs="Arial"/>
          <w:sz w:val="22"/>
          <w:szCs w:val="22"/>
          <w:lang w:eastAsia="en-US"/>
        </w:rPr>
        <w:t xml:space="preserve">účinnosti nájomnej zmluvy </w:t>
      </w:r>
      <w:r w:rsidRPr="00554FB6">
        <w:rPr>
          <w:rFonts w:ascii="Arial" w:eastAsia="Calibri" w:hAnsi="Arial" w:cs="Arial"/>
          <w:sz w:val="22"/>
          <w:szCs w:val="22"/>
          <w:lang w:eastAsia="en-US"/>
        </w:rPr>
        <w:t xml:space="preserve"> do 01.</w:t>
      </w:r>
      <w:r w:rsidR="00EC3FA9">
        <w:rPr>
          <w:rFonts w:ascii="Arial" w:eastAsia="Calibri" w:hAnsi="Arial" w:cs="Arial"/>
          <w:sz w:val="22"/>
          <w:szCs w:val="22"/>
          <w:lang w:eastAsia="en-US"/>
        </w:rPr>
        <w:t>12</w:t>
      </w:r>
      <w:r w:rsidRPr="00554FB6">
        <w:rPr>
          <w:rFonts w:ascii="Arial" w:eastAsia="Calibri" w:hAnsi="Arial" w:cs="Arial"/>
          <w:sz w:val="22"/>
          <w:szCs w:val="22"/>
          <w:lang w:eastAsia="en-US"/>
        </w:rPr>
        <w:t>.2054</w:t>
      </w:r>
      <w:r>
        <w:rPr>
          <w:rFonts w:ascii="Arial" w:eastAsia="Calibri" w:hAnsi="Arial" w:cs="Arial"/>
          <w:sz w:val="22"/>
          <w:szCs w:val="22"/>
          <w:lang w:eastAsia="en-US"/>
        </w:rPr>
        <w:t xml:space="preserve"> bude nájomca povinný platiť daň z nehnuteľností za predmet nájmu (pozemky a stavbu), a to vo výške vyrubenej dane správcom dane, za každý rok v ktorom užíval predmet nájmu.</w:t>
      </w:r>
      <w:r w:rsidRPr="0044025F">
        <w:rPr>
          <w:rFonts w:ascii="Arial" w:eastAsia="Calibri" w:hAnsi="Arial" w:cs="Arial"/>
          <w:sz w:val="22"/>
          <w:szCs w:val="22"/>
          <w:highlight w:val="green"/>
          <w:lang w:eastAsia="en-US"/>
        </w:rPr>
        <w:t xml:space="preserve"> </w:t>
      </w:r>
    </w:p>
    <w:p w14:paraId="4EA3A125" w14:textId="77777777" w:rsidR="009A1764" w:rsidRDefault="009A1764" w:rsidP="009A1764">
      <w:pPr>
        <w:jc w:val="both"/>
        <w:rPr>
          <w:rFonts w:ascii="Arial" w:eastAsia="Calibri" w:hAnsi="Arial" w:cs="Arial"/>
          <w:sz w:val="22"/>
          <w:szCs w:val="22"/>
          <w:lang w:eastAsia="en-US"/>
        </w:rPr>
      </w:pPr>
    </w:p>
    <w:p w14:paraId="7669FA68" w14:textId="77777777" w:rsidR="009A1764" w:rsidRDefault="009A1764" w:rsidP="009A1764">
      <w:pPr>
        <w:jc w:val="both"/>
        <w:rPr>
          <w:rFonts w:ascii="Arial" w:eastAsia="Calibri" w:hAnsi="Arial" w:cs="Arial"/>
          <w:sz w:val="22"/>
          <w:szCs w:val="22"/>
          <w:lang w:eastAsia="en-US"/>
        </w:rPr>
      </w:pPr>
      <w:r>
        <w:rPr>
          <w:rFonts w:ascii="Arial" w:eastAsia="Calibri" w:hAnsi="Arial" w:cs="Arial"/>
          <w:sz w:val="22"/>
          <w:szCs w:val="22"/>
          <w:lang w:eastAsia="en-US"/>
        </w:rPr>
        <w:t>Každý z uchádzačov má možnosť požiadať aj o nájom stavby:</w:t>
      </w:r>
    </w:p>
    <w:p w14:paraId="5AB84C2F" w14:textId="77777777" w:rsidR="009A1764" w:rsidRPr="005B1088" w:rsidRDefault="009A1764" w:rsidP="009A1764">
      <w:pPr>
        <w:jc w:val="both"/>
        <w:rPr>
          <w:rFonts w:ascii="Arial" w:hAnsi="Arial" w:cs="Arial"/>
          <w:sz w:val="22"/>
          <w:szCs w:val="22"/>
        </w:rPr>
      </w:pPr>
    </w:p>
    <w:p w14:paraId="6B4F9032" w14:textId="6F9F0B66" w:rsidR="009A1764" w:rsidRDefault="009A1764" w:rsidP="009A1764">
      <w:pPr>
        <w:jc w:val="both"/>
        <w:rPr>
          <w:rFonts w:ascii="Arial" w:hAnsi="Arial" w:cs="Arial"/>
          <w:b/>
          <w:sz w:val="22"/>
          <w:szCs w:val="22"/>
        </w:rPr>
      </w:pPr>
      <w:r w:rsidRPr="00B10AB5">
        <w:rPr>
          <w:rFonts w:ascii="Arial" w:hAnsi="Arial" w:cs="Arial"/>
          <w:bCs/>
          <w:i/>
          <w:iCs/>
          <w:sz w:val="22"/>
          <w:szCs w:val="22"/>
        </w:rPr>
        <w:t>Ubytovacie z</w:t>
      </w:r>
      <w:r w:rsidRPr="00470DEE">
        <w:rPr>
          <w:rFonts w:ascii="Arial" w:hAnsi="Arial" w:cs="Arial"/>
          <w:bCs/>
          <w:i/>
          <w:iCs/>
          <w:sz w:val="22"/>
          <w:szCs w:val="22"/>
        </w:rPr>
        <w:t xml:space="preserve">ariadenie, so </w:t>
      </w:r>
      <w:proofErr w:type="spellStart"/>
      <w:r w:rsidRPr="00470DEE">
        <w:rPr>
          <w:rFonts w:ascii="Arial" w:hAnsi="Arial" w:cs="Arial"/>
          <w:bCs/>
          <w:i/>
          <w:iCs/>
          <w:sz w:val="22"/>
          <w:szCs w:val="22"/>
        </w:rPr>
        <w:t>súp</w:t>
      </w:r>
      <w:proofErr w:type="spellEnd"/>
      <w:r w:rsidRPr="00470DEE">
        <w:rPr>
          <w:rFonts w:ascii="Arial" w:hAnsi="Arial" w:cs="Arial"/>
          <w:bCs/>
          <w:i/>
          <w:iCs/>
          <w:sz w:val="22"/>
          <w:szCs w:val="22"/>
        </w:rPr>
        <w:t xml:space="preserve">. č. 7700, postavenom na pozemku s </w:t>
      </w:r>
      <w:proofErr w:type="spellStart"/>
      <w:r w:rsidRPr="00470DEE">
        <w:rPr>
          <w:rFonts w:ascii="Arial" w:hAnsi="Arial" w:cs="Arial"/>
          <w:bCs/>
          <w:i/>
          <w:iCs/>
          <w:sz w:val="22"/>
          <w:szCs w:val="22"/>
        </w:rPr>
        <w:t>parc</w:t>
      </w:r>
      <w:proofErr w:type="spellEnd"/>
      <w:r w:rsidRPr="00470DEE">
        <w:rPr>
          <w:rFonts w:ascii="Arial" w:hAnsi="Arial" w:cs="Arial"/>
          <w:bCs/>
          <w:i/>
          <w:iCs/>
          <w:sz w:val="22"/>
          <w:szCs w:val="22"/>
        </w:rPr>
        <w:t xml:space="preserve">. č. 3282/30 vrátane pozemkov prislúchajúcim k tejto stavbe </w:t>
      </w:r>
      <w:r w:rsidRPr="00304AF4">
        <w:rPr>
          <w:rFonts w:ascii="Arial" w:hAnsi="Arial" w:cs="Arial"/>
          <w:bCs/>
          <w:i/>
          <w:iCs/>
          <w:sz w:val="22"/>
          <w:szCs w:val="22"/>
          <w:u w:val="single"/>
        </w:rPr>
        <w:t>zakresleným v prílohe 2 tohto oznámenia</w:t>
      </w:r>
      <w:r w:rsidRPr="00470DEE">
        <w:rPr>
          <w:rFonts w:ascii="Arial" w:hAnsi="Arial" w:cs="Arial"/>
          <w:bCs/>
          <w:i/>
          <w:iCs/>
          <w:sz w:val="22"/>
          <w:szCs w:val="22"/>
        </w:rPr>
        <w:t xml:space="preserve"> (ďalej aj ako „</w:t>
      </w:r>
      <w:r w:rsidRPr="00470DEE">
        <w:rPr>
          <w:rFonts w:ascii="Arial" w:hAnsi="Arial" w:cs="Arial"/>
          <w:b/>
          <w:i/>
          <w:iCs/>
          <w:sz w:val="22"/>
          <w:szCs w:val="22"/>
        </w:rPr>
        <w:t>internát</w:t>
      </w:r>
      <w:r w:rsidRPr="00470DEE">
        <w:rPr>
          <w:rFonts w:ascii="Arial" w:hAnsi="Arial" w:cs="Arial"/>
          <w:bCs/>
          <w:i/>
          <w:iCs/>
          <w:sz w:val="22"/>
          <w:szCs w:val="22"/>
        </w:rPr>
        <w:t>“)</w:t>
      </w:r>
      <w:r>
        <w:rPr>
          <w:rFonts w:ascii="Arial" w:hAnsi="Arial" w:cs="Arial"/>
          <w:bCs/>
          <w:i/>
          <w:iCs/>
          <w:sz w:val="22"/>
          <w:szCs w:val="22"/>
        </w:rPr>
        <w:t xml:space="preserve"> na dobu </w:t>
      </w:r>
      <w:r w:rsidR="00006752" w:rsidRPr="00006752">
        <w:rPr>
          <w:rFonts w:ascii="Arial" w:eastAsia="Calibri" w:hAnsi="Arial" w:cs="Arial"/>
          <w:i/>
          <w:iCs/>
          <w:sz w:val="22"/>
          <w:szCs w:val="22"/>
          <w:lang w:eastAsia="en-US"/>
        </w:rPr>
        <w:t>od dňa účinnosti nájomnej zmluvy</w:t>
      </w:r>
      <w:r w:rsidR="00006752">
        <w:rPr>
          <w:rFonts w:ascii="Arial" w:eastAsia="Calibri" w:hAnsi="Arial" w:cs="Arial"/>
          <w:sz w:val="22"/>
          <w:szCs w:val="22"/>
          <w:lang w:eastAsia="en-US"/>
        </w:rPr>
        <w:t xml:space="preserve"> </w:t>
      </w:r>
      <w:r>
        <w:rPr>
          <w:rFonts w:ascii="Arial" w:hAnsi="Arial" w:cs="Arial"/>
          <w:bCs/>
          <w:i/>
          <w:iCs/>
          <w:sz w:val="22"/>
          <w:szCs w:val="22"/>
        </w:rPr>
        <w:t>do 01.</w:t>
      </w:r>
      <w:r w:rsidR="00EC3FA9">
        <w:rPr>
          <w:rFonts w:ascii="Arial" w:hAnsi="Arial" w:cs="Arial"/>
          <w:bCs/>
          <w:i/>
          <w:iCs/>
          <w:sz w:val="22"/>
          <w:szCs w:val="22"/>
        </w:rPr>
        <w:t>12</w:t>
      </w:r>
      <w:r>
        <w:rPr>
          <w:rFonts w:ascii="Arial" w:hAnsi="Arial" w:cs="Arial"/>
          <w:bCs/>
          <w:i/>
          <w:iCs/>
          <w:sz w:val="22"/>
          <w:szCs w:val="22"/>
        </w:rPr>
        <w:t>.2054</w:t>
      </w:r>
      <w:r w:rsidRPr="00470DEE">
        <w:rPr>
          <w:rFonts w:ascii="Arial" w:hAnsi="Arial" w:cs="Arial"/>
          <w:bCs/>
          <w:i/>
          <w:iCs/>
          <w:sz w:val="22"/>
          <w:szCs w:val="22"/>
        </w:rPr>
        <w:t>.</w:t>
      </w:r>
      <w:r>
        <w:rPr>
          <w:rFonts w:ascii="Arial" w:hAnsi="Arial" w:cs="Arial"/>
          <w:bCs/>
          <w:sz w:val="22"/>
          <w:szCs w:val="22"/>
        </w:rPr>
        <w:t xml:space="preserve"> Vyhlasovateľ požaduje za internát </w:t>
      </w:r>
      <w:r>
        <w:rPr>
          <w:rFonts w:ascii="Arial" w:eastAsia="Calibri" w:hAnsi="Arial" w:cs="Arial"/>
          <w:sz w:val="22"/>
          <w:szCs w:val="22"/>
          <w:lang w:eastAsia="en-US"/>
        </w:rPr>
        <w:t xml:space="preserve">cenu nájmu od </w:t>
      </w:r>
      <w:r w:rsidR="00554FB6">
        <w:rPr>
          <w:rFonts w:ascii="Arial" w:eastAsia="Calibri" w:hAnsi="Arial" w:cs="Arial"/>
          <w:sz w:val="22"/>
          <w:szCs w:val="22"/>
          <w:lang w:eastAsia="en-US"/>
        </w:rPr>
        <w:t>dňa účinnosti nájomnej zmluvy</w:t>
      </w:r>
      <w:r>
        <w:rPr>
          <w:rFonts w:ascii="Arial" w:eastAsia="Calibri" w:hAnsi="Arial" w:cs="Arial"/>
          <w:sz w:val="22"/>
          <w:szCs w:val="22"/>
          <w:lang w:eastAsia="en-US"/>
        </w:rPr>
        <w:t xml:space="preserve"> do 31.08.2026 v sume 1 EURO a od 01.09.2026 do 01.09.2054 v sume 40.235,86 EUR mesačne s účelom nájmu prevádzkovania školy alebo školského zariadenia alebo poskytovania ubytovania pre žiakov, študentov, pedagogických zamestnancov a tretie osoby.</w:t>
      </w:r>
      <w:r>
        <w:rPr>
          <w:rFonts w:ascii="Arial" w:hAnsi="Arial" w:cs="Arial"/>
          <w:bCs/>
          <w:sz w:val="22"/>
          <w:szCs w:val="22"/>
        </w:rPr>
        <w:t xml:space="preserve"> Uvedená cena je pevná a nemenná a konečná a túto uchádzač </w:t>
      </w:r>
      <w:r w:rsidRPr="009E01F5">
        <w:rPr>
          <w:rFonts w:ascii="Arial" w:hAnsi="Arial" w:cs="Arial"/>
          <w:b/>
          <w:sz w:val="22"/>
          <w:szCs w:val="22"/>
          <w:u w:val="single"/>
        </w:rPr>
        <w:t>nezahŕňa do návrh</w:t>
      </w:r>
      <w:r>
        <w:rPr>
          <w:rFonts w:ascii="Arial" w:hAnsi="Arial" w:cs="Arial"/>
          <w:b/>
          <w:sz w:val="22"/>
          <w:szCs w:val="22"/>
          <w:u w:val="single"/>
        </w:rPr>
        <w:t>u</w:t>
      </w:r>
      <w:r w:rsidRPr="009E01F5">
        <w:rPr>
          <w:rFonts w:ascii="Arial" w:hAnsi="Arial" w:cs="Arial"/>
          <w:b/>
          <w:sz w:val="22"/>
          <w:szCs w:val="22"/>
          <w:u w:val="single"/>
        </w:rPr>
        <w:t xml:space="preserve"> ceny nájmu za predmet súťaže</w:t>
      </w:r>
      <w:r>
        <w:rPr>
          <w:rFonts w:ascii="Arial" w:hAnsi="Arial" w:cs="Arial"/>
          <w:bCs/>
          <w:sz w:val="22"/>
          <w:szCs w:val="22"/>
        </w:rPr>
        <w:t xml:space="preserve">. </w:t>
      </w:r>
      <w:r w:rsidRPr="00B36BF5">
        <w:rPr>
          <w:rFonts w:ascii="Arial" w:hAnsi="Arial" w:cs="Arial"/>
          <w:b/>
          <w:sz w:val="22"/>
          <w:szCs w:val="22"/>
        </w:rPr>
        <w:t>Uchádzač, ktorý má záujem o nájom internátu, túto skutočnosť uvedie v podanej ponuke</w:t>
      </w:r>
      <w:r>
        <w:rPr>
          <w:rFonts w:ascii="Arial" w:hAnsi="Arial" w:cs="Arial"/>
          <w:b/>
          <w:sz w:val="22"/>
          <w:szCs w:val="22"/>
        </w:rPr>
        <w:t>, pričom cena je pevná a nemenná a tento mu bude daný do užívania na základe samostatnej nájomnej zmluvy schválenej zastupiteľstvom Bratislavského samosprávneho kraja z dôvodu hodného osobitného zreteľa v prípade, ak uchádzač bude úspešný vo vzťahu k Predmetu súťaže</w:t>
      </w:r>
      <w:r w:rsidRPr="00B36BF5">
        <w:rPr>
          <w:rFonts w:ascii="Arial" w:hAnsi="Arial" w:cs="Arial"/>
          <w:b/>
          <w:sz w:val="22"/>
          <w:szCs w:val="22"/>
        </w:rPr>
        <w:t>.</w:t>
      </w:r>
    </w:p>
    <w:p w14:paraId="665BC84C" w14:textId="77777777" w:rsidR="009A1764" w:rsidRDefault="009A1764" w:rsidP="009A1764">
      <w:pPr>
        <w:jc w:val="both"/>
        <w:rPr>
          <w:rFonts w:ascii="Arial" w:hAnsi="Arial" w:cs="Arial"/>
          <w:bCs/>
          <w:sz w:val="22"/>
          <w:szCs w:val="22"/>
        </w:rPr>
      </w:pPr>
    </w:p>
    <w:p w14:paraId="6A1FE871" w14:textId="7A324855" w:rsidR="009A1764" w:rsidRPr="006C5CBC" w:rsidRDefault="009A1764" w:rsidP="009A1764">
      <w:pPr>
        <w:jc w:val="both"/>
        <w:rPr>
          <w:rFonts w:ascii="Arial" w:eastAsia="Calibri" w:hAnsi="Arial" w:cs="Arial"/>
          <w:sz w:val="22"/>
          <w:szCs w:val="22"/>
          <w:lang w:eastAsia="en-US"/>
        </w:rPr>
      </w:pPr>
      <w:r>
        <w:rPr>
          <w:rFonts w:ascii="Arial" w:eastAsia="Calibri" w:hAnsi="Arial" w:cs="Arial"/>
          <w:sz w:val="22"/>
          <w:szCs w:val="22"/>
          <w:lang w:eastAsia="en-US"/>
        </w:rPr>
        <w:t xml:space="preserve">Okrem nájomného počas trvania </w:t>
      </w:r>
      <w:r w:rsidRPr="006C5CBC">
        <w:rPr>
          <w:rFonts w:ascii="Arial" w:eastAsia="Calibri" w:hAnsi="Arial" w:cs="Arial"/>
          <w:sz w:val="22"/>
          <w:szCs w:val="22"/>
          <w:lang w:eastAsia="en-US"/>
        </w:rPr>
        <w:t xml:space="preserve">nájmu v období </w:t>
      </w:r>
      <w:r w:rsidR="00006752">
        <w:rPr>
          <w:rFonts w:ascii="Arial" w:eastAsia="Calibri" w:hAnsi="Arial" w:cs="Arial"/>
          <w:sz w:val="22"/>
          <w:szCs w:val="22"/>
          <w:lang w:eastAsia="en-US"/>
        </w:rPr>
        <w:t xml:space="preserve">od dňa účinnosti nájomnej zmluvy </w:t>
      </w:r>
      <w:r w:rsidRPr="006C5CBC">
        <w:rPr>
          <w:rFonts w:ascii="Arial" w:eastAsia="Calibri" w:hAnsi="Arial" w:cs="Arial"/>
          <w:sz w:val="22"/>
          <w:szCs w:val="22"/>
          <w:lang w:eastAsia="en-US"/>
        </w:rPr>
        <w:t xml:space="preserve">do </w:t>
      </w:r>
      <w:r>
        <w:rPr>
          <w:rFonts w:ascii="Arial" w:eastAsia="Calibri" w:hAnsi="Arial" w:cs="Arial"/>
          <w:sz w:val="22"/>
          <w:szCs w:val="22"/>
          <w:lang w:eastAsia="en-US"/>
        </w:rPr>
        <w:t>01.</w:t>
      </w:r>
      <w:r w:rsidR="004A61E2">
        <w:rPr>
          <w:rFonts w:ascii="Arial" w:eastAsia="Calibri" w:hAnsi="Arial" w:cs="Arial"/>
          <w:sz w:val="22"/>
          <w:szCs w:val="22"/>
          <w:lang w:eastAsia="en-US"/>
        </w:rPr>
        <w:t>12</w:t>
      </w:r>
      <w:r>
        <w:rPr>
          <w:rFonts w:ascii="Arial" w:eastAsia="Calibri" w:hAnsi="Arial" w:cs="Arial"/>
          <w:sz w:val="22"/>
          <w:szCs w:val="22"/>
          <w:lang w:eastAsia="en-US"/>
        </w:rPr>
        <w:t>.2054</w:t>
      </w:r>
      <w:r w:rsidRPr="006C5CBC">
        <w:rPr>
          <w:rFonts w:ascii="Arial" w:eastAsia="Calibri" w:hAnsi="Arial" w:cs="Arial"/>
          <w:sz w:val="22"/>
          <w:szCs w:val="22"/>
          <w:lang w:eastAsia="en-US"/>
        </w:rPr>
        <w:t xml:space="preserve"> bude nájomca povinný platiť daň z nehnuteľností za internát (pozemky a stavbu), a to vo výške vyrubenej dane správcom dane, za každý rok v ktorom užíval internát (pozemky a stavbu). </w:t>
      </w:r>
    </w:p>
    <w:p w14:paraId="65253946" w14:textId="77777777" w:rsidR="009A1764" w:rsidRPr="006C5CBC" w:rsidRDefault="009A1764" w:rsidP="009A1764">
      <w:pPr>
        <w:jc w:val="both"/>
        <w:rPr>
          <w:rFonts w:ascii="Arial" w:hAnsi="Arial" w:cs="Arial"/>
          <w:b/>
          <w:bCs/>
          <w:sz w:val="22"/>
          <w:szCs w:val="22"/>
        </w:rPr>
      </w:pPr>
    </w:p>
    <w:p w14:paraId="601326CB" w14:textId="77777777" w:rsidR="009A1764" w:rsidRDefault="009A1764" w:rsidP="009A1764">
      <w:pPr>
        <w:jc w:val="both"/>
        <w:rPr>
          <w:rFonts w:ascii="Arial" w:hAnsi="Arial" w:cs="Arial"/>
          <w:b/>
          <w:sz w:val="22"/>
          <w:szCs w:val="22"/>
        </w:rPr>
      </w:pPr>
      <w:r w:rsidRPr="006C5CBC">
        <w:rPr>
          <w:rFonts w:ascii="Arial" w:hAnsi="Arial" w:cs="Arial"/>
          <w:b/>
          <w:bCs/>
          <w:sz w:val="22"/>
          <w:szCs w:val="22"/>
        </w:rPr>
        <w:t>V prípade ak uchádzač nebude mať záujem o nájom internátu, bude v prospech neho na dobu nájmu zriadené bezodplatné vecné bremeno spočívajúce v práve prechodu a prejazdu cez pozemky vo vlastníctve navrhovateľa k predmetu nájmu, a to v rozsahu prílohy č. 3 tohto oznámenia</w:t>
      </w:r>
      <w:r>
        <w:rPr>
          <w:rFonts w:ascii="Arial" w:hAnsi="Arial" w:cs="Arial"/>
          <w:b/>
          <w:bCs/>
          <w:sz w:val="22"/>
          <w:szCs w:val="22"/>
        </w:rPr>
        <w:t xml:space="preserve">, </w:t>
      </w:r>
      <w:r w:rsidRPr="003D63CA">
        <w:rPr>
          <w:rFonts w:ascii="Arial" w:hAnsi="Arial" w:cs="Arial"/>
          <w:b/>
          <w:sz w:val="22"/>
          <w:szCs w:val="22"/>
        </w:rPr>
        <w:t>pričom oprávnený z vecného bremena bude povinný podieľať sa na nákladoch na údržbu a opravu predmetu vecného bremena vrátane nákladov na správu (zimná a letná údržba)</w:t>
      </w:r>
      <w:r>
        <w:rPr>
          <w:rFonts w:ascii="Arial" w:hAnsi="Arial" w:cs="Arial"/>
          <w:b/>
          <w:sz w:val="22"/>
          <w:szCs w:val="22"/>
        </w:rPr>
        <w:t xml:space="preserve"> v rozsahu 50% nákladov</w:t>
      </w:r>
      <w:r w:rsidRPr="003D63CA">
        <w:rPr>
          <w:rFonts w:ascii="Arial" w:hAnsi="Arial" w:cs="Arial"/>
          <w:b/>
          <w:sz w:val="22"/>
          <w:szCs w:val="22"/>
        </w:rPr>
        <w:t xml:space="preserve">. </w:t>
      </w:r>
    </w:p>
    <w:p w14:paraId="59C416F5" w14:textId="77777777" w:rsidR="009A1764" w:rsidRPr="006C5CBC" w:rsidRDefault="009A1764" w:rsidP="009A1764">
      <w:pPr>
        <w:jc w:val="both"/>
        <w:rPr>
          <w:rFonts w:ascii="Arial" w:hAnsi="Arial" w:cs="Arial"/>
          <w:b/>
          <w:bCs/>
          <w:sz w:val="22"/>
          <w:szCs w:val="22"/>
        </w:rPr>
      </w:pPr>
    </w:p>
    <w:p w14:paraId="52B18D58" w14:textId="77777777" w:rsidR="009A1764" w:rsidRPr="006C5CBC" w:rsidRDefault="009A1764" w:rsidP="009A1764">
      <w:pPr>
        <w:autoSpaceDE w:val="0"/>
        <w:autoSpaceDN w:val="0"/>
        <w:adjustRightInd w:val="0"/>
        <w:jc w:val="both"/>
        <w:rPr>
          <w:rFonts w:ascii="Arial" w:hAnsi="Arial" w:cs="Arial"/>
          <w:b/>
          <w:bCs/>
          <w:sz w:val="22"/>
          <w:szCs w:val="22"/>
        </w:rPr>
      </w:pPr>
      <w:r w:rsidRPr="006C5CBC">
        <w:rPr>
          <w:rFonts w:ascii="Arial" w:hAnsi="Arial" w:cs="Arial"/>
          <w:b/>
          <w:bCs/>
          <w:sz w:val="22"/>
          <w:szCs w:val="22"/>
        </w:rPr>
        <w:t xml:space="preserve">3. Typ zmluvy: </w:t>
      </w:r>
    </w:p>
    <w:p w14:paraId="008848BB" w14:textId="77777777" w:rsidR="009A1764" w:rsidRPr="00831BA4" w:rsidRDefault="009A1764" w:rsidP="009A1764">
      <w:pPr>
        <w:autoSpaceDE w:val="0"/>
        <w:autoSpaceDN w:val="0"/>
        <w:adjustRightInd w:val="0"/>
        <w:jc w:val="both"/>
        <w:rPr>
          <w:rFonts w:ascii="Arial" w:hAnsi="Arial" w:cs="Arial"/>
          <w:sz w:val="22"/>
          <w:szCs w:val="22"/>
        </w:rPr>
      </w:pPr>
      <w:r w:rsidRPr="006C5CBC">
        <w:rPr>
          <w:rFonts w:ascii="Arial" w:hAnsi="Arial" w:cs="Arial"/>
          <w:sz w:val="22"/>
          <w:szCs w:val="22"/>
        </w:rPr>
        <w:t>Nájomná zmluva podľa Občianskeho zákonníka ktorá tvorí prílohu tejto OVS.</w:t>
      </w:r>
      <w:r>
        <w:rPr>
          <w:rFonts w:ascii="Arial" w:hAnsi="Arial" w:cs="Arial"/>
          <w:sz w:val="22"/>
          <w:szCs w:val="22"/>
        </w:rPr>
        <w:t xml:space="preserve"> Ustanovenia predmetnej zmluvy sú konečné a nemenné a predstavujú súčasť podmienok tejto OVS. V rámci návrhu Nájomnej zmluvy je možné vykonať už len nevyhnutné úpravy za účelom doplnenia príslušných údajov zmluvných strán a údajov o výške nájmu a prípadnú opravu zrejmých chýb v písaní.</w:t>
      </w:r>
    </w:p>
    <w:p w14:paraId="075AE6A8" w14:textId="77777777" w:rsidR="009A1764" w:rsidRPr="00831BA4" w:rsidRDefault="009A1764" w:rsidP="009A1764">
      <w:pPr>
        <w:autoSpaceDE w:val="0"/>
        <w:autoSpaceDN w:val="0"/>
        <w:adjustRightInd w:val="0"/>
        <w:jc w:val="both"/>
        <w:rPr>
          <w:rFonts w:ascii="Arial" w:hAnsi="Arial" w:cs="Arial"/>
          <w:sz w:val="22"/>
          <w:szCs w:val="22"/>
        </w:rPr>
      </w:pPr>
    </w:p>
    <w:p w14:paraId="454F81C4" w14:textId="77777777" w:rsidR="009A176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4. Lehota a spôsob predloženia návrhu:</w:t>
      </w:r>
    </w:p>
    <w:p w14:paraId="16320D2B" w14:textId="77777777" w:rsidR="009A1764" w:rsidRPr="00032333" w:rsidRDefault="009A1764" w:rsidP="009A1764">
      <w:pPr>
        <w:autoSpaceDE w:val="0"/>
        <w:autoSpaceDN w:val="0"/>
        <w:adjustRightInd w:val="0"/>
        <w:jc w:val="both"/>
        <w:rPr>
          <w:rFonts w:ascii="Arial" w:hAnsi="Arial" w:cs="Arial"/>
          <w:b/>
          <w:bCs/>
          <w:sz w:val="22"/>
          <w:szCs w:val="22"/>
        </w:rPr>
      </w:pPr>
    </w:p>
    <w:p w14:paraId="192FD509" w14:textId="77777777" w:rsidR="009A1764" w:rsidRPr="00831BA4" w:rsidRDefault="009A1764" w:rsidP="009A1764">
      <w:pPr>
        <w:jc w:val="both"/>
        <w:rPr>
          <w:rFonts w:ascii="Arial" w:hAnsi="Arial" w:cs="Arial"/>
          <w:sz w:val="22"/>
          <w:szCs w:val="22"/>
        </w:rPr>
      </w:pPr>
      <w:r w:rsidRPr="00831BA4">
        <w:rPr>
          <w:rFonts w:ascii="Arial" w:hAnsi="Arial" w:cs="Arial"/>
          <w:sz w:val="22"/>
          <w:szCs w:val="22"/>
        </w:rPr>
        <w:t>Navrhovateľ predkladá svoj návrh v zmysle nasledovných inštrukcií:</w:t>
      </w:r>
    </w:p>
    <w:p w14:paraId="5B0C6667" w14:textId="77777777" w:rsidR="009A1764" w:rsidRPr="00831BA4" w:rsidRDefault="009A1764" w:rsidP="009A1764">
      <w:pPr>
        <w:autoSpaceDE w:val="0"/>
        <w:autoSpaceDN w:val="0"/>
        <w:adjustRightInd w:val="0"/>
        <w:jc w:val="both"/>
        <w:rPr>
          <w:rFonts w:ascii="Arial" w:hAnsi="Arial" w:cs="Arial"/>
          <w:b/>
          <w:bCs/>
          <w:sz w:val="22"/>
          <w:szCs w:val="22"/>
        </w:rPr>
      </w:pPr>
    </w:p>
    <w:p w14:paraId="05C156BD" w14:textId="3E7AE6FD" w:rsidR="009A1764" w:rsidRPr="003D63CA" w:rsidRDefault="009A1764" w:rsidP="009A1764">
      <w:pPr>
        <w:numPr>
          <w:ilvl w:val="1"/>
          <w:numId w:val="25"/>
        </w:numPr>
        <w:tabs>
          <w:tab w:val="clear" w:pos="1440"/>
        </w:tabs>
        <w:autoSpaceDE w:val="0"/>
        <w:autoSpaceDN w:val="0"/>
        <w:adjustRightInd w:val="0"/>
        <w:ind w:left="360"/>
        <w:jc w:val="both"/>
        <w:rPr>
          <w:rFonts w:ascii="Arial" w:hAnsi="Arial" w:cs="Arial"/>
          <w:sz w:val="22"/>
          <w:szCs w:val="22"/>
        </w:rPr>
      </w:pPr>
      <w:r w:rsidRPr="00831BA4">
        <w:rPr>
          <w:rFonts w:ascii="Arial" w:hAnsi="Arial" w:cs="Arial"/>
          <w:b/>
          <w:bCs/>
          <w:sz w:val="22"/>
          <w:szCs w:val="22"/>
        </w:rPr>
        <w:t>Deň, mesiac, rok a hodina, dokedy sa môžu predkladať návrhy</w:t>
      </w:r>
      <w:r w:rsidRPr="00831BA4">
        <w:rPr>
          <w:rFonts w:ascii="Arial" w:hAnsi="Arial" w:cs="Arial"/>
          <w:sz w:val="22"/>
          <w:szCs w:val="22"/>
        </w:rPr>
        <w:t xml:space="preserve">: </w:t>
      </w:r>
      <w:r w:rsidRPr="00B72324">
        <w:rPr>
          <w:rFonts w:ascii="Arial" w:hAnsi="Arial" w:cs="Arial"/>
          <w:b/>
          <w:bCs/>
          <w:sz w:val="22"/>
          <w:szCs w:val="22"/>
        </w:rPr>
        <w:t xml:space="preserve">do </w:t>
      </w:r>
      <w:r w:rsidR="00CC58E0">
        <w:rPr>
          <w:rFonts w:ascii="Arial" w:hAnsi="Arial" w:cs="Arial"/>
          <w:b/>
          <w:bCs/>
          <w:sz w:val="22"/>
          <w:szCs w:val="22"/>
        </w:rPr>
        <w:t>08</w:t>
      </w:r>
      <w:r w:rsidR="003741CD" w:rsidRPr="00B72324">
        <w:rPr>
          <w:rFonts w:ascii="Arial" w:hAnsi="Arial" w:cs="Arial"/>
          <w:b/>
          <w:bCs/>
          <w:sz w:val="22"/>
          <w:szCs w:val="22"/>
        </w:rPr>
        <w:t>.</w:t>
      </w:r>
      <w:r w:rsidR="00006752" w:rsidRPr="00B72324">
        <w:rPr>
          <w:rFonts w:ascii="Arial" w:hAnsi="Arial" w:cs="Arial"/>
          <w:b/>
          <w:bCs/>
          <w:sz w:val="22"/>
          <w:szCs w:val="22"/>
        </w:rPr>
        <w:t>1</w:t>
      </w:r>
      <w:r w:rsidR="00CC58E0">
        <w:rPr>
          <w:rFonts w:ascii="Arial" w:hAnsi="Arial" w:cs="Arial"/>
          <w:b/>
          <w:bCs/>
          <w:sz w:val="22"/>
          <w:szCs w:val="22"/>
        </w:rPr>
        <w:t>1</w:t>
      </w:r>
      <w:r w:rsidRPr="00B72324">
        <w:rPr>
          <w:rFonts w:ascii="Arial" w:hAnsi="Arial" w:cs="Arial"/>
          <w:b/>
          <w:bCs/>
          <w:sz w:val="22"/>
          <w:szCs w:val="22"/>
        </w:rPr>
        <w:t>.2024 do</w:t>
      </w:r>
      <w:r w:rsidRPr="003D63CA">
        <w:rPr>
          <w:rFonts w:ascii="Arial" w:hAnsi="Arial" w:cs="Arial"/>
          <w:b/>
          <w:bCs/>
          <w:sz w:val="22"/>
          <w:szCs w:val="22"/>
        </w:rPr>
        <w:t xml:space="preserve"> 12.00 hod</w:t>
      </w:r>
      <w:r w:rsidRPr="003D63CA">
        <w:rPr>
          <w:rFonts w:ascii="Arial" w:hAnsi="Arial" w:cs="Arial"/>
          <w:sz w:val="22"/>
          <w:szCs w:val="22"/>
        </w:rPr>
        <w:t>. – v uvedenej lehote musí byť návrh doručený na adresu vyhlasovateľa;</w:t>
      </w:r>
    </w:p>
    <w:p w14:paraId="6529318D" w14:textId="77777777" w:rsidR="009A1764" w:rsidRPr="00831BA4" w:rsidRDefault="009A1764" w:rsidP="009A1764">
      <w:pPr>
        <w:numPr>
          <w:ilvl w:val="1"/>
          <w:numId w:val="25"/>
        </w:numPr>
        <w:tabs>
          <w:tab w:val="clear" w:pos="1440"/>
        </w:tabs>
        <w:autoSpaceDE w:val="0"/>
        <w:autoSpaceDN w:val="0"/>
        <w:adjustRightInd w:val="0"/>
        <w:ind w:left="360"/>
        <w:jc w:val="both"/>
        <w:rPr>
          <w:rFonts w:ascii="Arial" w:hAnsi="Arial" w:cs="Arial"/>
          <w:sz w:val="22"/>
          <w:szCs w:val="22"/>
        </w:rPr>
      </w:pPr>
      <w:r w:rsidRPr="003D63CA">
        <w:rPr>
          <w:rFonts w:ascii="Arial" w:hAnsi="Arial" w:cs="Arial"/>
          <w:b/>
          <w:bCs/>
          <w:sz w:val="22"/>
          <w:szCs w:val="22"/>
        </w:rPr>
        <w:t>Adresa, na ktorú sa má návrh doručiť</w:t>
      </w:r>
      <w:r w:rsidRPr="003D63CA">
        <w:rPr>
          <w:rFonts w:ascii="Arial" w:hAnsi="Arial" w:cs="Arial"/>
          <w:sz w:val="22"/>
          <w:szCs w:val="22"/>
        </w:rPr>
        <w:t>: Úrad Bratislavského samosprá</w:t>
      </w:r>
      <w:r w:rsidRPr="00831BA4">
        <w:rPr>
          <w:rFonts w:ascii="Arial" w:hAnsi="Arial" w:cs="Arial"/>
          <w:sz w:val="22"/>
          <w:szCs w:val="22"/>
        </w:rPr>
        <w:t>vneho kraja, Sabinovská 16, 820 05 Bratislava</w:t>
      </w:r>
      <w:r>
        <w:rPr>
          <w:rFonts w:ascii="Arial" w:hAnsi="Arial" w:cs="Arial"/>
          <w:sz w:val="22"/>
          <w:szCs w:val="22"/>
        </w:rPr>
        <w:t>;</w:t>
      </w:r>
    </w:p>
    <w:p w14:paraId="785EE475" w14:textId="77777777" w:rsidR="009A1764" w:rsidRPr="00831BA4" w:rsidRDefault="009A1764" w:rsidP="009A1764">
      <w:pPr>
        <w:numPr>
          <w:ilvl w:val="1"/>
          <w:numId w:val="25"/>
        </w:numPr>
        <w:tabs>
          <w:tab w:val="clear" w:pos="1440"/>
        </w:tabs>
        <w:autoSpaceDE w:val="0"/>
        <w:autoSpaceDN w:val="0"/>
        <w:adjustRightInd w:val="0"/>
        <w:ind w:left="360"/>
        <w:jc w:val="both"/>
        <w:rPr>
          <w:rFonts w:ascii="Arial" w:hAnsi="Arial" w:cs="Arial"/>
          <w:sz w:val="22"/>
          <w:szCs w:val="22"/>
        </w:rPr>
      </w:pPr>
      <w:r w:rsidRPr="00831BA4">
        <w:rPr>
          <w:rFonts w:ascii="Arial" w:hAnsi="Arial" w:cs="Arial"/>
          <w:b/>
          <w:bCs/>
          <w:sz w:val="22"/>
          <w:szCs w:val="22"/>
        </w:rPr>
        <w:t xml:space="preserve">Jazyk, v ktorom sa musí písomný návrh predložiť: </w:t>
      </w:r>
      <w:r w:rsidRPr="00831BA4">
        <w:rPr>
          <w:rFonts w:ascii="Arial" w:hAnsi="Arial" w:cs="Arial"/>
          <w:sz w:val="22"/>
          <w:szCs w:val="22"/>
        </w:rPr>
        <w:t>slovenský</w:t>
      </w:r>
      <w:r>
        <w:rPr>
          <w:rFonts w:ascii="Arial" w:hAnsi="Arial" w:cs="Arial"/>
          <w:sz w:val="22"/>
          <w:szCs w:val="22"/>
        </w:rPr>
        <w:t>;</w:t>
      </w:r>
    </w:p>
    <w:p w14:paraId="6B6F4E78" w14:textId="77777777" w:rsidR="009A1764" w:rsidRPr="006675E2" w:rsidRDefault="009A1764" w:rsidP="009A1764">
      <w:pPr>
        <w:pStyle w:val="Odsekzoznamu"/>
        <w:numPr>
          <w:ilvl w:val="1"/>
          <w:numId w:val="25"/>
        </w:numPr>
        <w:tabs>
          <w:tab w:val="clear" w:pos="1440"/>
          <w:tab w:val="num" w:pos="0"/>
        </w:tabs>
        <w:autoSpaceDE w:val="0"/>
        <w:autoSpaceDN w:val="0"/>
        <w:adjustRightInd w:val="0"/>
        <w:ind w:left="284" w:hanging="284"/>
        <w:jc w:val="both"/>
        <w:rPr>
          <w:rFonts w:ascii="Arial" w:hAnsi="Arial" w:cs="Arial"/>
          <w:sz w:val="22"/>
          <w:szCs w:val="22"/>
        </w:rPr>
      </w:pPr>
      <w:r w:rsidRPr="006675E2">
        <w:rPr>
          <w:rFonts w:ascii="Arial" w:hAnsi="Arial" w:cs="Arial"/>
          <w:b/>
          <w:bCs/>
          <w:sz w:val="22"/>
          <w:szCs w:val="22"/>
        </w:rPr>
        <w:t xml:space="preserve">Forma predloženia návrhu: </w:t>
      </w:r>
      <w:r w:rsidRPr="006675E2">
        <w:rPr>
          <w:rFonts w:ascii="Arial" w:hAnsi="Arial" w:cs="Arial"/>
          <w:sz w:val="22"/>
          <w:szCs w:val="22"/>
        </w:rPr>
        <w:t>Všetky požadované dokumenty</w:t>
      </w:r>
      <w:r w:rsidRPr="006675E2">
        <w:rPr>
          <w:rFonts w:ascii="Arial" w:hAnsi="Arial" w:cs="Arial"/>
          <w:b/>
          <w:bCs/>
          <w:sz w:val="22"/>
          <w:szCs w:val="22"/>
        </w:rPr>
        <w:t xml:space="preserve">, </w:t>
      </w:r>
      <w:r w:rsidRPr="006675E2">
        <w:rPr>
          <w:rFonts w:ascii="Arial" w:hAnsi="Arial" w:cs="Arial"/>
          <w:sz w:val="22"/>
          <w:szCs w:val="22"/>
        </w:rPr>
        <w:t xml:space="preserve">ktoré budú súčasťou súťažného návrhu je nutné doručiť v papierovej forme </w:t>
      </w:r>
      <w:r w:rsidRPr="006675E2">
        <w:rPr>
          <w:rFonts w:ascii="Arial" w:hAnsi="Arial" w:cs="Arial"/>
          <w:b/>
          <w:bCs/>
          <w:sz w:val="22"/>
          <w:szCs w:val="22"/>
        </w:rPr>
        <w:t xml:space="preserve">v uzavretom obale označenom názvom a sídlom navrhovateľa </w:t>
      </w:r>
      <w:r w:rsidRPr="006675E2">
        <w:rPr>
          <w:rFonts w:ascii="Arial" w:hAnsi="Arial" w:cs="Arial"/>
          <w:sz w:val="22"/>
          <w:szCs w:val="22"/>
        </w:rPr>
        <w:t>a heslom:</w:t>
      </w:r>
      <w:r>
        <w:rPr>
          <w:rFonts w:ascii="Arial" w:hAnsi="Arial" w:cs="Arial"/>
          <w:sz w:val="22"/>
          <w:szCs w:val="22"/>
        </w:rPr>
        <w:t xml:space="preserve"> </w:t>
      </w:r>
      <w:r w:rsidRPr="00381F58">
        <w:rPr>
          <w:rFonts w:ascii="Arial" w:hAnsi="Arial" w:cs="Arial"/>
          <w:b/>
          <w:sz w:val="22"/>
          <w:szCs w:val="22"/>
        </w:rPr>
        <w:t>„</w:t>
      </w:r>
      <w:r w:rsidRPr="006675E2">
        <w:rPr>
          <w:rFonts w:ascii="Arial" w:hAnsi="Arial" w:cs="Arial"/>
          <w:b/>
          <w:bCs/>
          <w:sz w:val="22"/>
          <w:szCs w:val="22"/>
        </w:rPr>
        <w:t xml:space="preserve">Obchodná verejná súťaž –  </w:t>
      </w:r>
      <w:r>
        <w:rPr>
          <w:rFonts w:ascii="Arial" w:hAnsi="Arial" w:cs="Arial"/>
          <w:b/>
          <w:bCs/>
          <w:sz w:val="22"/>
          <w:szCs w:val="22"/>
        </w:rPr>
        <w:t xml:space="preserve">NÁJOM PÁNTY </w:t>
      </w:r>
      <w:r w:rsidRPr="006675E2">
        <w:rPr>
          <w:rFonts w:ascii="Arial" w:hAnsi="Arial" w:cs="Arial"/>
          <w:b/>
          <w:bCs/>
          <w:sz w:val="22"/>
          <w:szCs w:val="22"/>
        </w:rPr>
        <w:t>– NEOTVÁRAŤ</w:t>
      </w:r>
      <w:r w:rsidRPr="006675E2">
        <w:rPr>
          <w:rFonts w:ascii="Arial" w:hAnsi="Arial" w:cs="Arial"/>
          <w:b/>
          <w:sz w:val="22"/>
          <w:szCs w:val="22"/>
        </w:rPr>
        <w:t>“.</w:t>
      </w:r>
      <w:r w:rsidRPr="006675E2">
        <w:rPr>
          <w:rFonts w:ascii="Arial" w:hAnsi="Arial" w:cs="Arial"/>
          <w:sz w:val="22"/>
          <w:szCs w:val="22"/>
        </w:rPr>
        <w:t xml:space="preserve"> </w:t>
      </w:r>
    </w:p>
    <w:p w14:paraId="28223613" w14:textId="77777777" w:rsidR="009A1764" w:rsidRPr="00831BA4" w:rsidRDefault="009A1764" w:rsidP="009A1764">
      <w:pPr>
        <w:autoSpaceDE w:val="0"/>
        <w:autoSpaceDN w:val="0"/>
        <w:adjustRightInd w:val="0"/>
        <w:ind w:left="284" w:hanging="284"/>
        <w:jc w:val="both"/>
        <w:rPr>
          <w:rFonts w:ascii="Arial" w:hAnsi="Arial" w:cs="Arial"/>
          <w:sz w:val="22"/>
          <w:szCs w:val="22"/>
        </w:rPr>
      </w:pPr>
    </w:p>
    <w:p w14:paraId="438140B5" w14:textId="77777777" w:rsidR="009A1764" w:rsidRPr="00831BA4" w:rsidRDefault="009A1764" w:rsidP="009A1764">
      <w:pPr>
        <w:pStyle w:val="Odsekzoznamu"/>
        <w:numPr>
          <w:ilvl w:val="1"/>
          <w:numId w:val="25"/>
        </w:numPr>
        <w:tabs>
          <w:tab w:val="clear" w:pos="1440"/>
          <w:tab w:val="num" w:pos="284"/>
        </w:tabs>
        <w:ind w:hanging="1440"/>
        <w:jc w:val="both"/>
        <w:rPr>
          <w:rFonts w:ascii="Arial" w:hAnsi="Arial" w:cs="Arial"/>
          <w:sz w:val="22"/>
          <w:szCs w:val="22"/>
        </w:rPr>
      </w:pPr>
      <w:r w:rsidRPr="00831BA4">
        <w:rPr>
          <w:rFonts w:ascii="Arial" w:hAnsi="Arial" w:cs="Arial"/>
          <w:sz w:val="22"/>
          <w:szCs w:val="22"/>
        </w:rPr>
        <w:t xml:space="preserve">Predložený návrh musí okrem iného obsahovať: </w:t>
      </w:r>
    </w:p>
    <w:p w14:paraId="509C365F" w14:textId="77777777" w:rsidR="009A1764" w:rsidRPr="00831BA4" w:rsidRDefault="009A1764" w:rsidP="009A1764">
      <w:pPr>
        <w:numPr>
          <w:ilvl w:val="2"/>
          <w:numId w:val="25"/>
        </w:numPr>
        <w:tabs>
          <w:tab w:val="num" w:pos="840"/>
        </w:tabs>
        <w:ind w:left="840" w:hanging="480"/>
        <w:jc w:val="both"/>
        <w:rPr>
          <w:rFonts w:ascii="Arial" w:hAnsi="Arial" w:cs="Arial"/>
          <w:sz w:val="22"/>
          <w:szCs w:val="22"/>
        </w:rPr>
      </w:pPr>
      <w:r w:rsidRPr="00831BA4">
        <w:rPr>
          <w:rFonts w:ascii="Arial" w:hAnsi="Arial" w:cs="Arial"/>
          <w:sz w:val="22"/>
          <w:szCs w:val="22"/>
        </w:rPr>
        <w:t>identifikačné údaje navrhovateľa (pri F.O.: meno, priezvisko, rodné priezvisko, dátum narodenia, rodné číslo, adresa trvalého bydliska, pri P.O: obchodné meno, sídlo, IČO, DIČ, DIČ DPH, štatutárny orgán s uvedením oprávnenosti ku konaniu, originál výpisu z Obchodného registra),</w:t>
      </w:r>
    </w:p>
    <w:p w14:paraId="13DEB374" w14:textId="5E78DD03" w:rsidR="009A1764" w:rsidRPr="00831BA4" w:rsidRDefault="009A1764" w:rsidP="009A1764">
      <w:pPr>
        <w:numPr>
          <w:ilvl w:val="2"/>
          <w:numId w:val="25"/>
        </w:numPr>
        <w:tabs>
          <w:tab w:val="num" w:pos="840"/>
        </w:tabs>
        <w:ind w:left="840" w:hanging="480"/>
        <w:jc w:val="both"/>
        <w:rPr>
          <w:rFonts w:ascii="Arial" w:hAnsi="Arial" w:cs="Arial"/>
          <w:sz w:val="22"/>
          <w:szCs w:val="22"/>
        </w:rPr>
      </w:pPr>
      <w:r w:rsidRPr="00831BA4">
        <w:rPr>
          <w:rFonts w:ascii="Arial" w:hAnsi="Arial" w:cs="Arial"/>
          <w:sz w:val="22"/>
          <w:szCs w:val="22"/>
        </w:rPr>
        <w:t>označenie kontaktnej osoby navrhovateľa, telefonický kontakt</w:t>
      </w:r>
      <w:r w:rsidR="001448B0">
        <w:rPr>
          <w:rFonts w:ascii="Arial" w:hAnsi="Arial" w:cs="Arial"/>
          <w:sz w:val="22"/>
          <w:szCs w:val="22"/>
        </w:rPr>
        <w:t>,</w:t>
      </w:r>
    </w:p>
    <w:p w14:paraId="619733EB" w14:textId="20FD8A46" w:rsidR="009A1764" w:rsidRPr="00032333" w:rsidRDefault="009A1764" w:rsidP="009A1764">
      <w:pPr>
        <w:numPr>
          <w:ilvl w:val="2"/>
          <w:numId w:val="25"/>
        </w:numPr>
        <w:tabs>
          <w:tab w:val="num" w:pos="840"/>
        </w:tabs>
        <w:ind w:left="840" w:hanging="480"/>
        <w:jc w:val="both"/>
        <w:rPr>
          <w:rFonts w:ascii="Arial" w:hAnsi="Arial" w:cs="Arial"/>
          <w:b/>
          <w:bCs/>
          <w:sz w:val="22"/>
          <w:szCs w:val="22"/>
        </w:rPr>
      </w:pPr>
      <w:r w:rsidRPr="00032333">
        <w:rPr>
          <w:rFonts w:ascii="Arial" w:hAnsi="Arial" w:cs="Arial"/>
          <w:b/>
          <w:bCs/>
          <w:sz w:val="22"/>
          <w:szCs w:val="22"/>
        </w:rPr>
        <w:t>navrhnutú cenu mesačného nájmu za predmet súťaže na obdobie od 01.09.2026 do 01.</w:t>
      </w:r>
      <w:r w:rsidR="00CC58E0">
        <w:rPr>
          <w:rFonts w:ascii="Arial" w:hAnsi="Arial" w:cs="Arial"/>
          <w:b/>
          <w:bCs/>
          <w:sz w:val="22"/>
          <w:szCs w:val="22"/>
        </w:rPr>
        <w:t>12</w:t>
      </w:r>
      <w:r w:rsidRPr="00032333">
        <w:rPr>
          <w:rFonts w:ascii="Arial" w:hAnsi="Arial" w:cs="Arial"/>
          <w:b/>
          <w:bCs/>
          <w:sz w:val="22"/>
          <w:szCs w:val="22"/>
        </w:rPr>
        <w:t>.2054 (!</w:t>
      </w:r>
      <w:r w:rsidRPr="00032333">
        <w:rPr>
          <w:rFonts w:ascii="Arial" w:hAnsi="Arial" w:cs="Arial"/>
          <w:b/>
          <w:bCs/>
          <w:sz w:val="22"/>
          <w:szCs w:val="22"/>
          <w:u w:val="single"/>
        </w:rPr>
        <w:t>bez ceny internátu!</w:t>
      </w:r>
      <w:r w:rsidRPr="00032333">
        <w:rPr>
          <w:rFonts w:ascii="Arial" w:hAnsi="Arial" w:cs="Arial"/>
          <w:b/>
          <w:bCs/>
          <w:sz w:val="22"/>
          <w:szCs w:val="22"/>
        </w:rPr>
        <w:t>),</w:t>
      </w:r>
    </w:p>
    <w:p w14:paraId="00AFA2DB" w14:textId="645F65AF" w:rsidR="009A1764" w:rsidRPr="00831BA4" w:rsidRDefault="009A1764" w:rsidP="009A1764">
      <w:pPr>
        <w:numPr>
          <w:ilvl w:val="2"/>
          <w:numId w:val="25"/>
        </w:numPr>
        <w:tabs>
          <w:tab w:val="num" w:pos="840"/>
        </w:tabs>
        <w:ind w:left="840" w:hanging="480"/>
        <w:jc w:val="both"/>
        <w:rPr>
          <w:rFonts w:ascii="Arial" w:hAnsi="Arial" w:cs="Arial"/>
          <w:sz w:val="22"/>
          <w:szCs w:val="22"/>
        </w:rPr>
      </w:pPr>
      <w:r>
        <w:rPr>
          <w:rFonts w:ascii="Arial" w:hAnsi="Arial" w:cs="Arial"/>
          <w:sz w:val="22"/>
          <w:szCs w:val="22"/>
          <w:u w:val="single"/>
        </w:rPr>
        <w:t xml:space="preserve">informáciu, či žiada aj nájom internátu za mesačné nájomné v sume 1 EURO za obdobie </w:t>
      </w:r>
      <w:r w:rsidR="00006752" w:rsidRPr="00006752">
        <w:rPr>
          <w:rFonts w:ascii="Arial" w:hAnsi="Arial" w:cs="Arial"/>
          <w:sz w:val="22"/>
          <w:szCs w:val="22"/>
          <w:u w:val="single"/>
        </w:rPr>
        <w:t xml:space="preserve">od dňa účinnosti nájomnej zmluvy </w:t>
      </w:r>
      <w:r>
        <w:rPr>
          <w:rFonts w:ascii="Arial" w:hAnsi="Arial" w:cs="Arial"/>
          <w:sz w:val="22"/>
          <w:szCs w:val="22"/>
          <w:u w:val="single"/>
        </w:rPr>
        <w:t>do 31.08.2026 a v sume 40.235,86 EUR mesačne za obdobie od 01.09.2026 do 01.</w:t>
      </w:r>
      <w:r w:rsidR="00CC58E0">
        <w:rPr>
          <w:rFonts w:ascii="Arial" w:hAnsi="Arial" w:cs="Arial"/>
          <w:sz w:val="22"/>
          <w:szCs w:val="22"/>
          <w:u w:val="single"/>
        </w:rPr>
        <w:t>12</w:t>
      </w:r>
      <w:r>
        <w:rPr>
          <w:rFonts w:ascii="Arial" w:hAnsi="Arial" w:cs="Arial"/>
          <w:sz w:val="22"/>
          <w:szCs w:val="22"/>
          <w:u w:val="single"/>
        </w:rPr>
        <w:t>.2054,</w:t>
      </w:r>
      <w:r w:rsidRPr="00831BA4">
        <w:rPr>
          <w:rFonts w:ascii="Arial" w:hAnsi="Arial" w:cs="Arial"/>
          <w:sz w:val="22"/>
          <w:szCs w:val="22"/>
        </w:rPr>
        <w:t xml:space="preserve"> </w:t>
      </w:r>
    </w:p>
    <w:p w14:paraId="6D074EEC" w14:textId="77777777" w:rsidR="009A1764" w:rsidRPr="00831BA4" w:rsidRDefault="009A1764" w:rsidP="009A1764">
      <w:pPr>
        <w:numPr>
          <w:ilvl w:val="2"/>
          <w:numId w:val="25"/>
        </w:numPr>
        <w:tabs>
          <w:tab w:val="num" w:pos="840"/>
        </w:tabs>
        <w:ind w:left="840" w:hanging="480"/>
        <w:jc w:val="both"/>
        <w:rPr>
          <w:rFonts w:ascii="Arial" w:hAnsi="Arial" w:cs="Arial"/>
          <w:color w:val="000000"/>
          <w:sz w:val="22"/>
          <w:szCs w:val="22"/>
        </w:rPr>
      </w:pPr>
      <w:r w:rsidRPr="00831BA4">
        <w:rPr>
          <w:rFonts w:ascii="Arial" w:eastAsia="Arial Unicode MS" w:hAnsi="Arial" w:cs="Arial"/>
          <w:color w:val="000000"/>
          <w:sz w:val="22"/>
          <w:szCs w:val="22"/>
        </w:rPr>
        <w:t>písomné čestné prehlásenie navrhovateľa, že súhlasí s podmienkami verejnej obchodnej súťaže uvedenými v článku 7 tohto oznámenia,</w:t>
      </w:r>
    </w:p>
    <w:p w14:paraId="4C6BA9BF" w14:textId="77777777" w:rsidR="009A1764" w:rsidRPr="00831BA4" w:rsidRDefault="009A1764" w:rsidP="009A1764">
      <w:pPr>
        <w:numPr>
          <w:ilvl w:val="2"/>
          <w:numId w:val="25"/>
        </w:numPr>
        <w:tabs>
          <w:tab w:val="num" w:pos="840"/>
        </w:tabs>
        <w:ind w:left="840" w:hanging="480"/>
        <w:jc w:val="both"/>
        <w:rPr>
          <w:rFonts w:ascii="Arial" w:hAnsi="Arial" w:cs="Arial"/>
          <w:color w:val="000000"/>
          <w:sz w:val="22"/>
          <w:szCs w:val="22"/>
        </w:rPr>
      </w:pPr>
      <w:r w:rsidRPr="00831BA4">
        <w:rPr>
          <w:rFonts w:ascii="Arial" w:hAnsi="Arial" w:cs="Arial"/>
          <w:color w:val="000000"/>
          <w:sz w:val="22"/>
          <w:szCs w:val="22"/>
        </w:rPr>
        <w:t xml:space="preserve">písomné čestné vyhlásenie navrhovateľa, že súhlasí </w:t>
      </w:r>
      <w:r>
        <w:rPr>
          <w:rFonts w:ascii="Arial" w:hAnsi="Arial" w:cs="Arial"/>
          <w:color w:val="000000"/>
          <w:sz w:val="22"/>
          <w:szCs w:val="22"/>
        </w:rPr>
        <w:t>so znením Nájomnej zmluvy,</w:t>
      </w:r>
      <w:r w:rsidRPr="00831BA4">
        <w:rPr>
          <w:rFonts w:ascii="Arial" w:hAnsi="Arial" w:cs="Arial"/>
          <w:color w:val="000000"/>
          <w:sz w:val="22"/>
          <w:szCs w:val="22"/>
        </w:rPr>
        <w:t xml:space="preserve"> </w:t>
      </w:r>
    </w:p>
    <w:p w14:paraId="595BED0F" w14:textId="333B18A9" w:rsidR="009A1764" w:rsidRPr="003D63CA" w:rsidRDefault="009A1764" w:rsidP="009A1764">
      <w:pPr>
        <w:numPr>
          <w:ilvl w:val="2"/>
          <w:numId w:val="25"/>
        </w:numPr>
        <w:tabs>
          <w:tab w:val="num" w:pos="840"/>
        </w:tabs>
        <w:ind w:left="840" w:hanging="480"/>
        <w:jc w:val="both"/>
        <w:rPr>
          <w:rFonts w:ascii="Arial" w:hAnsi="Arial" w:cs="Arial"/>
          <w:color w:val="000000"/>
          <w:sz w:val="22"/>
          <w:szCs w:val="22"/>
        </w:rPr>
      </w:pPr>
      <w:r w:rsidRPr="00831BA4">
        <w:rPr>
          <w:rFonts w:ascii="Arial" w:hAnsi="Arial" w:cs="Arial"/>
          <w:color w:val="000000"/>
          <w:sz w:val="22"/>
          <w:szCs w:val="22"/>
        </w:rPr>
        <w:t>doklad o úhrade zábezpeky v </w:t>
      </w:r>
      <w:r w:rsidRPr="003D63CA">
        <w:rPr>
          <w:rFonts w:ascii="Arial" w:hAnsi="Arial" w:cs="Arial"/>
          <w:b/>
          <w:color w:val="000000"/>
          <w:sz w:val="22"/>
          <w:szCs w:val="22"/>
        </w:rPr>
        <w:t xml:space="preserve">sume </w:t>
      </w:r>
      <w:r w:rsidR="008248B2">
        <w:rPr>
          <w:rFonts w:ascii="Arial" w:hAnsi="Arial" w:cs="Arial"/>
          <w:b/>
          <w:sz w:val="22"/>
          <w:szCs w:val="22"/>
        </w:rPr>
        <w:t>19.001</w:t>
      </w:r>
      <w:r w:rsidR="00E14B7B" w:rsidRPr="00E14B7B">
        <w:rPr>
          <w:rFonts w:ascii="Arial" w:hAnsi="Arial" w:cs="Arial"/>
          <w:b/>
          <w:sz w:val="22"/>
          <w:szCs w:val="22"/>
        </w:rPr>
        <w:t xml:space="preserve"> </w:t>
      </w:r>
      <w:r w:rsidRPr="003D63CA">
        <w:rPr>
          <w:rFonts w:ascii="Arial" w:hAnsi="Arial" w:cs="Arial"/>
          <w:b/>
          <w:color w:val="000000"/>
          <w:sz w:val="22"/>
          <w:szCs w:val="22"/>
        </w:rPr>
        <w:t>€</w:t>
      </w:r>
      <w:r w:rsidRPr="003D63CA">
        <w:rPr>
          <w:rFonts w:ascii="Arial" w:hAnsi="Arial" w:cs="Arial"/>
          <w:color w:val="000000"/>
          <w:sz w:val="22"/>
          <w:szCs w:val="22"/>
        </w:rPr>
        <w:t xml:space="preserve"> (slovom: </w:t>
      </w:r>
      <w:proofErr w:type="spellStart"/>
      <w:r w:rsidR="008248B2">
        <w:rPr>
          <w:rFonts w:ascii="Arial" w:hAnsi="Arial" w:cs="Arial"/>
          <w:color w:val="000000"/>
          <w:sz w:val="22"/>
          <w:szCs w:val="22"/>
        </w:rPr>
        <w:t>deväťnásťtisícjeden</w:t>
      </w:r>
      <w:proofErr w:type="spellEnd"/>
      <w:r w:rsidR="008248B2">
        <w:rPr>
          <w:rFonts w:ascii="Arial" w:hAnsi="Arial" w:cs="Arial"/>
          <w:color w:val="000000"/>
          <w:sz w:val="22"/>
          <w:szCs w:val="22"/>
        </w:rPr>
        <w:t xml:space="preserve"> EUR</w:t>
      </w:r>
      <w:r w:rsidRPr="003D63CA">
        <w:rPr>
          <w:rFonts w:ascii="Arial" w:hAnsi="Arial" w:cs="Arial"/>
          <w:color w:val="000000"/>
          <w:sz w:val="22"/>
          <w:szCs w:val="22"/>
        </w:rPr>
        <w:t>),</w:t>
      </w:r>
    </w:p>
    <w:p w14:paraId="36A24F23" w14:textId="4A783B31" w:rsidR="009A1764" w:rsidRPr="003D63CA" w:rsidRDefault="009A1764" w:rsidP="009A1764">
      <w:pPr>
        <w:numPr>
          <w:ilvl w:val="2"/>
          <w:numId w:val="25"/>
        </w:numPr>
        <w:tabs>
          <w:tab w:val="num" w:pos="840"/>
        </w:tabs>
        <w:ind w:left="840" w:hanging="480"/>
        <w:jc w:val="both"/>
        <w:rPr>
          <w:rFonts w:ascii="Arial" w:hAnsi="Arial" w:cs="Arial"/>
          <w:b/>
          <w:color w:val="000000"/>
          <w:sz w:val="22"/>
          <w:szCs w:val="22"/>
        </w:rPr>
      </w:pPr>
      <w:r w:rsidRPr="003D63CA">
        <w:rPr>
          <w:rFonts w:ascii="Arial" w:hAnsi="Arial" w:cs="Arial"/>
          <w:color w:val="000000"/>
          <w:sz w:val="22"/>
          <w:szCs w:val="22"/>
        </w:rPr>
        <w:t xml:space="preserve">doklad o úhrade paušálnych nákladov </w:t>
      </w:r>
      <w:r w:rsidRPr="003D63CA">
        <w:rPr>
          <w:rFonts w:ascii="Arial" w:hAnsi="Arial" w:cs="Arial"/>
          <w:b/>
          <w:color w:val="000000"/>
          <w:sz w:val="22"/>
          <w:szCs w:val="22"/>
        </w:rPr>
        <w:t xml:space="preserve">v sume 20,-€, </w:t>
      </w:r>
      <w:r w:rsidRPr="003D63CA">
        <w:rPr>
          <w:rFonts w:ascii="Arial" w:hAnsi="Arial" w:cs="Arial"/>
          <w:color w:val="000000"/>
          <w:sz w:val="22"/>
          <w:szCs w:val="22"/>
        </w:rPr>
        <w:t xml:space="preserve">(slovom: </w:t>
      </w:r>
      <w:r w:rsidR="00B15888">
        <w:rPr>
          <w:rFonts w:ascii="Arial" w:hAnsi="Arial" w:cs="Arial"/>
          <w:color w:val="000000"/>
          <w:sz w:val="22"/>
          <w:szCs w:val="22"/>
        </w:rPr>
        <w:t>dvadsať</w:t>
      </w:r>
      <w:r w:rsidRPr="003D63CA">
        <w:rPr>
          <w:rFonts w:ascii="Arial" w:hAnsi="Arial" w:cs="Arial"/>
          <w:color w:val="000000"/>
          <w:sz w:val="22"/>
          <w:szCs w:val="22"/>
        </w:rPr>
        <w:t xml:space="preserve"> Eur),</w:t>
      </w:r>
    </w:p>
    <w:p w14:paraId="7BA3B27D" w14:textId="77777777" w:rsidR="001448B0" w:rsidRPr="001448B0" w:rsidRDefault="009A1764" w:rsidP="009A1764">
      <w:pPr>
        <w:numPr>
          <w:ilvl w:val="2"/>
          <w:numId w:val="25"/>
        </w:numPr>
        <w:tabs>
          <w:tab w:val="num" w:pos="840"/>
        </w:tabs>
        <w:ind w:left="840" w:hanging="480"/>
        <w:jc w:val="both"/>
        <w:rPr>
          <w:rFonts w:ascii="Arial" w:hAnsi="Arial" w:cs="Arial"/>
          <w:color w:val="000000"/>
          <w:sz w:val="22"/>
          <w:szCs w:val="22"/>
        </w:rPr>
      </w:pPr>
      <w:r w:rsidRPr="00831BA4">
        <w:rPr>
          <w:rFonts w:ascii="Arial" w:eastAsia="Arial Unicode MS" w:hAnsi="Arial" w:cs="Arial"/>
          <w:color w:val="000000"/>
          <w:sz w:val="22"/>
          <w:szCs w:val="22"/>
        </w:rPr>
        <w:t xml:space="preserve">písomný súhlas navrhovateľa s tým, že v prípade neuzavretia </w:t>
      </w:r>
      <w:r>
        <w:rPr>
          <w:rFonts w:ascii="Arial" w:eastAsia="Arial Unicode MS" w:hAnsi="Arial" w:cs="Arial"/>
          <w:color w:val="000000"/>
          <w:sz w:val="22"/>
          <w:szCs w:val="22"/>
        </w:rPr>
        <w:t>nájomnej</w:t>
      </w:r>
      <w:r w:rsidRPr="00831BA4">
        <w:rPr>
          <w:rFonts w:ascii="Arial" w:eastAsia="Arial Unicode MS" w:hAnsi="Arial" w:cs="Arial"/>
          <w:color w:val="000000"/>
          <w:sz w:val="22"/>
          <w:szCs w:val="22"/>
        </w:rPr>
        <w:t xml:space="preserve"> zmluvy z dôvodu, že z jeho strany neboli dodržané súťažné podmienky, alebo z iných dôvodov, na základe ktorých on spôsobil neuzatvorenie </w:t>
      </w:r>
      <w:r>
        <w:rPr>
          <w:rFonts w:ascii="Arial" w:eastAsia="Arial Unicode MS" w:hAnsi="Arial" w:cs="Arial"/>
          <w:color w:val="000000"/>
          <w:sz w:val="22"/>
          <w:szCs w:val="22"/>
        </w:rPr>
        <w:t xml:space="preserve">nájomnej </w:t>
      </w:r>
      <w:r w:rsidRPr="00831BA4">
        <w:rPr>
          <w:rFonts w:ascii="Arial" w:eastAsia="Arial Unicode MS" w:hAnsi="Arial" w:cs="Arial"/>
          <w:color w:val="000000"/>
          <w:sz w:val="22"/>
          <w:szCs w:val="22"/>
        </w:rPr>
        <w:t xml:space="preserve">zmluvy, zložená zábezpeka prepadá v prospech vyhlasovateľa titulom </w:t>
      </w:r>
      <w:r>
        <w:rPr>
          <w:rFonts w:ascii="Arial" w:eastAsia="Arial Unicode MS" w:hAnsi="Arial" w:cs="Arial"/>
          <w:color w:val="000000"/>
          <w:sz w:val="22"/>
          <w:szCs w:val="22"/>
        </w:rPr>
        <w:t>náhrady škody</w:t>
      </w:r>
    </w:p>
    <w:p w14:paraId="0BC2C0C5" w14:textId="0736B064" w:rsidR="009A1764" w:rsidRPr="00831BA4" w:rsidRDefault="001448B0" w:rsidP="009A1764">
      <w:pPr>
        <w:numPr>
          <w:ilvl w:val="2"/>
          <w:numId w:val="25"/>
        </w:numPr>
        <w:tabs>
          <w:tab w:val="num" w:pos="840"/>
        </w:tabs>
        <w:ind w:left="840" w:hanging="480"/>
        <w:jc w:val="both"/>
        <w:rPr>
          <w:rFonts w:ascii="Arial" w:hAnsi="Arial" w:cs="Arial"/>
          <w:color w:val="000000"/>
          <w:sz w:val="22"/>
          <w:szCs w:val="22"/>
        </w:rPr>
      </w:pPr>
      <w:r w:rsidRPr="001448B0">
        <w:rPr>
          <w:rFonts w:ascii="Arial" w:eastAsia="Arial Unicode MS" w:hAnsi="Arial" w:cs="Arial"/>
          <w:b/>
          <w:bCs/>
          <w:color w:val="000000"/>
          <w:sz w:val="22"/>
          <w:szCs w:val="22"/>
        </w:rPr>
        <w:t>emailovú adresu uchádzača na účely zaslania informácií o konaní elektronickej aukcie</w:t>
      </w:r>
      <w:r>
        <w:rPr>
          <w:rFonts w:ascii="Arial" w:eastAsia="Arial Unicode MS" w:hAnsi="Arial" w:cs="Arial"/>
          <w:b/>
          <w:bCs/>
          <w:color w:val="000000"/>
          <w:sz w:val="22"/>
          <w:szCs w:val="22"/>
        </w:rPr>
        <w:t xml:space="preserve"> a prístupových údajov do elektronickej aukcie</w:t>
      </w:r>
      <w:r>
        <w:rPr>
          <w:rFonts w:ascii="Arial" w:eastAsia="Arial Unicode MS" w:hAnsi="Arial" w:cs="Arial"/>
          <w:color w:val="000000"/>
          <w:sz w:val="22"/>
          <w:szCs w:val="22"/>
        </w:rPr>
        <w:t xml:space="preserve"> v prípade, ak sa elektronická aukcia v zmysle týchto podmienok bude konať</w:t>
      </w:r>
      <w:r w:rsidR="009A1764" w:rsidRPr="00831BA4">
        <w:rPr>
          <w:rFonts w:ascii="Arial" w:eastAsia="Arial Unicode MS" w:hAnsi="Arial" w:cs="Arial"/>
          <w:color w:val="000000"/>
          <w:sz w:val="22"/>
          <w:szCs w:val="22"/>
        </w:rPr>
        <w:t>.</w:t>
      </w:r>
    </w:p>
    <w:p w14:paraId="4969EAE1" w14:textId="77777777" w:rsidR="009A1764" w:rsidRPr="00831BA4" w:rsidRDefault="009A1764" w:rsidP="009A1764">
      <w:pPr>
        <w:tabs>
          <w:tab w:val="num" w:pos="2340"/>
        </w:tabs>
        <w:ind w:left="360"/>
        <w:jc w:val="both"/>
        <w:rPr>
          <w:rFonts w:ascii="Arial" w:hAnsi="Arial" w:cs="Arial"/>
          <w:sz w:val="22"/>
          <w:szCs w:val="22"/>
        </w:rPr>
      </w:pPr>
    </w:p>
    <w:p w14:paraId="7F64A51B" w14:textId="77777777" w:rsidR="009A1764" w:rsidRPr="00831BA4" w:rsidRDefault="009A1764" w:rsidP="009A1764">
      <w:pPr>
        <w:autoSpaceDE w:val="0"/>
        <w:autoSpaceDN w:val="0"/>
        <w:adjustRightInd w:val="0"/>
        <w:jc w:val="both"/>
        <w:rPr>
          <w:rFonts w:ascii="Arial" w:hAnsi="Arial" w:cs="Arial"/>
          <w:sz w:val="22"/>
          <w:szCs w:val="22"/>
        </w:rPr>
      </w:pPr>
      <w:r w:rsidRPr="00831BA4">
        <w:rPr>
          <w:rFonts w:ascii="Arial" w:hAnsi="Arial" w:cs="Arial"/>
          <w:sz w:val="22"/>
          <w:szCs w:val="22"/>
        </w:rPr>
        <w:t xml:space="preserve">Súťažné návrhy doručené iným spôsobom, alebo po stanovenom termíne odovzdania nebudú do obchodnej verejnej súťaže prijaté. </w:t>
      </w:r>
    </w:p>
    <w:p w14:paraId="531F082D" w14:textId="77777777" w:rsidR="009A1764" w:rsidRPr="00831BA4" w:rsidRDefault="009A1764" w:rsidP="009A1764">
      <w:pPr>
        <w:autoSpaceDE w:val="0"/>
        <w:autoSpaceDN w:val="0"/>
        <w:adjustRightInd w:val="0"/>
        <w:jc w:val="both"/>
        <w:rPr>
          <w:rFonts w:ascii="Arial" w:hAnsi="Arial" w:cs="Arial"/>
          <w:b/>
          <w:bCs/>
          <w:sz w:val="22"/>
          <w:szCs w:val="22"/>
        </w:rPr>
      </w:pPr>
    </w:p>
    <w:p w14:paraId="68897A7D" w14:textId="77777777" w:rsidR="009A1764" w:rsidRPr="00831BA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5. Rozsah a úplnosť súťažného návrhu</w:t>
      </w:r>
    </w:p>
    <w:p w14:paraId="7D2D0CEF" w14:textId="77777777" w:rsidR="009A1764" w:rsidRPr="00831BA4" w:rsidRDefault="009A1764" w:rsidP="009A1764">
      <w:pPr>
        <w:autoSpaceDE w:val="0"/>
        <w:autoSpaceDN w:val="0"/>
        <w:adjustRightInd w:val="0"/>
        <w:jc w:val="both"/>
        <w:rPr>
          <w:rFonts w:ascii="Arial" w:hAnsi="Arial" w:cs="Arial"/>
          <w:sz w:val="22"/>
          <w:szCs w:val="22"/>
        </w:rPr>
      </w:pPr>
      <w:r w:rsidRPr="00831BA4">
        <w:rPr>
          <w:rFonts w:ascii="Arial" w:hAnsi="Arial" w:cs="Arial"/>
          <w:sz w:val="22"/>
          <w:szCs w:val="22"/>
        </w:rPr>
        <w:t>Návrh musí byť predložený v súlade s podmienkami súťaže a v požadovanom rozsahu.</w:t>
      </w:r>
    </w:p>
    <w:p w14:paraId="445632DF" w14:textId="77777777" w:rsidR="009A1764" w:rsidRPr="00831BA4" w:rsidRDefault="009A1764" w:rsidP="009A1764">
      <w:pPr>
        <w:autoSpaceDE w:val="0"/>
        <w:autoSpaceDN w:val="0"/>
        <w:adjustRightInd w:val="0"/>
        <w:jc w:val="both"/>
        <w:rPr>
          <w:rFonts w:ascii="Arial" w:eastAsia="Arial Unicode MS" w:hAnsi="Arial" w:cs="Arial"/>
          <w:b/>
          <w:bCs/>
          <w:sz w:val="22"/>
          <w:szCs w:val="22"/>
        </w:rPr>
      </w:pPr>
    </w:p>
    <w:p w14:paraId="39EA6D34" w14:textId="215D4423" w:rsidR="009A1764" w:rsidRPr="00831BA4" w:rsidRDefault="009A1764" w:rsidP="009A1764">
      <w:pPr>
        <w:autoSpaceDE w:val="0"/>
        <w:autoSpaceDN w:val="0"/>
        <w:adjustRightInd w:val="0"/>
        <w:jc w:val="both"/>
        <w:rPr>
          <w:rFonts w:ascii="Arial" w:eastAsia="Arial Unicode MS" w:hAnsi="Arial" w:cs="Arial"/>
          <w:b/>
          <w:bCs/>
          <w:color w:val="C00000"/>
          <w:sz w:val="22"/>
          <w:szCs w:val="22"/>
        </w:rPr>
      </w:pPr>
      <w:r w:rsidRPr="00831BA4">
        <w:rPr>
          <w:rFonts w:ascii="Arial" w:eastAsia="Arial Unicode MS" w:hAnsi="Arial" w:cs="Arial"/>
          <w:b/>
          <w:bCs/>
          <w:sz w:val="22"/>
          <w:szCs w:val="22"/>
        </w:rPr>
        <w:t xml:space="preserve">6. Lehota na oznámenie splnenia podmienok účasti vo verejnej obchodnej súťaži </w:t>
      </w:r>
      <w:r w:rsidRPr="00831BA4">
        <w:rPr>
          <w:rFonts w:ascii="Arial" w:eastAsia="Arial Unicode MS" w:hAnsi="Arial" w:cs="Arial"/>
          <w:b/>
          <w:color w:val="000000"/>
          <w:sz w:val="22"/>
          <w:szCs w:val="22"/>
        </w:rPr>
        <w:t xml:space="preserve">do </w:t>
      </w:r>
      <w:r w:rsidR="00CC58E0">
        <w:rPr>
          <w:rFonts w:ascii="Arial" w:eastAsia="Arial Unicode MS" w:hAnsi="Arial" w:cs="Arial"/>
          <w:b/>
          <w:bCs/>
          <w:sz w:val="22"/>
          <w:szCs w:val="22"/>
        </w:rPr>
        <w:t>12</w:t>
      </w:r>
      <w:r w:rsidR="00B34517" w:rsidRPr="00006752">
        <w:rPr>
          <w:rFonts w:ascii="Arial" w:eastAsia="Arial Unicode MS" w:hAnsi="Arial" w:cs="Arial"/>
          <w:b/>
          <w:bCs/>
          <w:sz w:val="22"/>
          <w:szCs w:val="22"/>
        </w:rPr>
        <w:t>.</w:t>
      </w:r>
      <w:r w:rsidR="00006752" w:rsidRPr="00006752">
        <w:rPr>
          <w:rFonts w:ascii="Arial" w:eastAsia="Arial Unicode MS" w:hAnsi="Arial" w:cs="Arial"/>
          <w:b/>
          <w:bCs/>
          <w:sz w:val="22"/>
          <w:szCs w:val="22"/>
        </w:rPr>
        <w:t>1</w:t>
      </w:r>
      <w:r w:rsidR="00CC58E0">
        <w:rPr>
          <w:rFonts w:ascii="Arial" w:eastAsia="Arial Unicode MS" w:hAnsi="Arial" w:cs="Arial"/>
          <w:b/>
          <w:bCs/>
          <w:sz w:val="22"/>
          <w:szCs w:val="22"/>
        </w:rPr>
        <w:t>1</w:t>
      </w:r>
      <w:r w:rsidR="002F039B" w:rsidRPr="00006752">
        <w:rPr>
          <w:rFonts w:ascii="Arial" w:eastAsia="Arial Unicode MS" w:hAnsi="Arial" w:cs="Arial"/>
          <w:b/>
          <w:bCs/>
          <w:sz w:val="22"/>
          <w:szCs w:val="22"/>
        </w:rPr>
        <w:t>.</w:t>
      </w:r>
      <w:r w:rsidRPr="00006752">
        <w:rPr>
          <w:rFonts w:ascii="Arial" w:eastAsia="Arial Unicode MS" w:hAnsi="Arial" w:cs="Arial"/>
          <w:b/>
          <w:bCs/>
          <w:sz w:val="22"/>
          <w:szCs w:val="22"/>
        </w:rPr>
        <w:t>2024.</w:t>
      </w:r>
    </w:p>
    <w:p w14:paraId="61C2E26D" w14:textId="6226C829" w:rsidR="009A1764" w:rsidRPr="008248B2" w:rsidRDefault="009A1764" w:rsidP="008248B2">
      <w:pPr>
        <w:jc w:val="both"/>
        <w:rPr>
          <w:rFonts w:ascii="Arial" w:hAnsi="Arial" w:cs="Arial"/>
          <w:sz w:val="22"/>
          <w:szCs w:val="22"/>
        </w:rPr>
      </w:pPr>
      <w:r w:rsidRPr="00831BA4">
        <w:rPr>
          <w:rFonts w:ascii="Arial" w:eastAsia="Arial Unicode MS" w:hAnsi="Arial" w:cs="Arial"/>
          <w:sz w:val="22"/>
          <w:szCs w:val="22"/>
        </w:rPr>
        <w:t>Navrhovateľom</w:t>
      </w:r>
      <w:r>
        <w:rPr>
          <w:rFonts w:ascii="Arial" w:eastAsia="Arial Unicode MS" w:hAnsi="Arial" w:cs="Arial"/>
          <w:sz w:val="22"/>
          <w:szCs w:val="22"/>
        </w:rPr>
        <w:t xml:space="preserve"> resp. uchádzačom</w:t>
      </w:r>
      <w:r w:rsidRPr="00831BA4">
        <w:rPr>
          <w:rFonts w:ascii="Arial" w:eastAsia="Arial Unicode MS" w:hAnsi="Arial" w:cs="Arial"/>
          <w:sz w:val="22"/>
          <w:szCs w:val="22"/>
        </w:rPr>
        <w:t>, ktorí splnili podmienky účasti vo verejnej obchodnej</w:t>
      </w:r>
      <w:r>
        <w:rPr>
          <w:rFonts w:ascii="Arial" w:eastAsia="Arial Unicode MS" w:hAnsi="Arial" w:cs="Arial"/>
          <w:sz w:val="22"/>
          <w:szCs w:val="22"/>
        </w:rPr>
        <w:t xml:space="preserve"> súťaži vyhlasovateľ emailom potvrdí splnenie podmienok účasti a zároveň im </w:t>
      </w:r>
      <w:r w:rsidRPr="00831BA4">
        <w:rPr>
          <w:rFonts w:ascii="Arial" w:eastAsia="Arial Unicode MS" w:hAnsi="Arial" w:cs="Arial"/>
          <w:sz w:val="22"/>
          <w:szCs w:val="22"/>
        </w:rPr>
        <w:t xml:space="preserve">na emailové adresy zašle oznámenie o pridelení </w:t>
      </w:r>
      <w:r w:rsidRPr="00831BA4">
        <w:rPr>
          <w:rFonts w:ascii="Arial" w:hAnsi="Arial" w:cs="Arial"/>
          <w:sz w:val="22"/>
          <w:szCs w:val="22"/>
        </w:rPr>
        <w:t>autorizačného kódu, pod ktorými môžu navrhovatelia vstupovať do elektronickej aukcie, dátum a čas konania elektronickej aukcie</w:t>
      </w:r>
      <w:r>
        <w:rPr>
          <w:rFonts w:ascii="Arial" w:hAnsi="Arial" w:cs="Arial"/>
          <w:sz w:val="22"/>
          <w:szCs w:val="22"/>
        </w:rPr>
        <w:t xml:space="preserve"> a</w:t>
      </w:r>
      <w:r w:rsidRPr="00831BA4">
        <w:rPr>
          <w:rFonts w:ascii="Arial" w:hAnsi="Arial" w:cs="Arial"/>
          <w:sz w:val="22"/>
          <w:szCs w:val="22"/>
        </w:rPr>
        <w:t xml:space="preserve"> príslušnú webovú adresu, kde bude elektronická aukcia prebiehať. </w:t>
      </w:r>
      <w:r w:rsidRPr="00B81411">
        <w:rPr>
          <w:rFonts w:ascii="Arial" w:hAnsi="Arial" w:cs="Arial"/>
          <w:sz w:val="22"/>
          <w:szCs w:val="22"/>
        </w:rPr>
        <w:t>Ak určené podmienky splní len jeden záujemca, vyhlasovateľ môže upustiť od vykonania elektronickej aukcie a uzatvoriť nájomnú zmluvu s týmto záujemcom.</w:t>
      </w:r>
      <w:r>
        <w:rPr>
          <w:rFonts w:ascii="PT Sans" w:hAnsi="PT Sans"/>
          <w:color w:val="4D4D4D"/>
          <w:sz w:val="18"/>
          <w:szCs w:val="18"/>
          <w:shd w:val="clear" w:color="auto" w:fill="FFFFFF"/>
        </w:rPr>
        <w:t xml:space="preserve"> </w:t>
      </w:r>
    </w:p>
    <w:p w14:paraId="0C7556ED" w14:textId="77777777" w:rsidR="009A1764" w:rsidRPr="00831BA4" w:rsidRDefault="009A1764" w:rsidP="009A1764">
      <w:pPr>
        <w:autoSpaceDE w:val="0"/>
        <w:autoSpaceDN w:val="0"/>
        <w:adjustRightInd w:val="0"/>
        <w:jc w:val="both"/>
        <w:rPr>
          <w:rFonts w:ascii="Arial" w:hAnsi="Arial" w:cs="Arial"/>
          <w:b/>
          <w:bCs/>
          <w:sz w:val="22"/>
          <w:szCs w:val="22"/>
        </w:rPr>
      </w:pPr>
    </w:p>
    <w:p w14:paraId="0C948816" w14:textId="77777777" w:rsidR="009A1764" w:rsidRPr="00831BA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7. Ďalšie podmienky vyhlasovateľa:</w:t>
      </w:r>
    </w:p>
    <w:p w14:paraId="39355A22" w14:textId="77777777" w:rsidR="009A1764" w:rsidRPr="00831BA4" w:rsidRDefault="009A1764" w:rsidP="009A1764">
      <w:pPr>
        <w:pStyle w:val="Odsekzoznamu"/>
        <w:numPr>
          <w:ilvl w:val="0"/>
          <w:numId w:val="26"/>
        </w:numPr>
        <w:tabs>
          <w:tab w:val="clear" w:pos="720"/>
          <w:tab w:val="num" w:pos="360"/>
        </w:tabs>
        <w:ind w:left="360"/>
        <w:contextualSpacing w:val="0"/>
        <w:jc w:val="both"/>
        <w:rPr>
          <w:rFonts w:ascii="Arial" w:hAnsi="Arial" w:cs="Arial"/>
          <w:sz w:val="22"/>
          <w:szCs w:val="22"/>
        </w:rPr>
      </w:pPr>
      <w:r w:rsidRPr="00831BA4">
        <w:rPr>
          <w:rFonts w:ascii="Arial" w:hAnsi="Arial" w:cs="Arial"/>
          <w:sz w:val="22"/>
          <w:szCs w:val="22"/>
        </w:rPr>
        <w:t xml:space="preserve">vyhlasovateľ si vyhradzuje právo zmeniť podmienky súťaže alebo súťaž zrušiť až do okamihu schválenia vybraného návrhu Zastupiteľstvom Bratislavského samosprávneho kraja podľa § 283 zákona č. 513/1991 Zb. Obchodného zákonníka, </w:t>
      </w:r>
    </w:p>
    <w:p w14:paraId="4ECF8F49" w14:textId="77777777" w:rsidR="009A1764" w:rsidRPr="00831BA4"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odmietnuť všetky predložené návrhy až do okamihu schválenia vybraného návrhu Zastupiteľstvom Bratislavského samosprávneho kraja (§ 287 ods. 2 zákona č. 513/1991 Zb. Obchodného zákonníka) a ukončiť v tejto lehote obchodnú verejnú súťaž bez výberu súťažného návrhu,</w:t>
      </w:r>
    </w:p>
    <w:p w14:paraId="0BB8C18F" w14:textId="77777777" w:rsidR="009A1764" w:rsidRPr="00831BA4"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návrh nemožno odvolať po jeho doručení vyhlasovateľovi,</w:t>
      </w:r>
    </w:p>
    <w:p w14:paraId="49E63CDA" w14:textId="77777777" w:rsidR="009A1764" w:rsidRPr="00831BA4"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meniť všetky uvedené podmienky obchodnej verejnej súťaže,</w:t>
      </w:r>
    </w:p>
    <w:p w14:paraId="20B94FFD" w14:textId="77777777" w:rsidR="009A1764" w:rsidRPr="00831BA4"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predĺžiť lehotu na vyhlásenie vybraného súťažného návrhu,</w:t>
      </w:r>
    </w:p>
    <w:p w14:paraId="003E59C2" w14:textId="77777777" w:rsidR="009A1764" w:rsidRPr="00831BA4"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831BA4">
        <w:rPr>
          <w:rFonts w:ascii="Arial" w:hAnsi="Arial" w:cs="Arial"/>
          <w:sz w:val="22"/>
          <w:szCs w:val="22"/>
        </w:rPr>
        <w:t>vyhlasovateľ si vyhradzuje právo v prípade zistenia neúplnosti súťažného návrhu z hľadiska požiadaviek vyhlasovateľa uvedených v súťažných podkladoch</w:t>
      </w:r>
      <w:r w:rsidRPr="00831BA4">
        <w:rPr>
          <w:rFonts w:ascii="Arial" w:eastAsia="Arial Unicode MS" w:hAnsi="Arial" w:cs="Arial"/>
          <w:sz w:val="22"/>
          <w:szCs w:val="22"/>
        </w:rPr>
        <w:t xml:space="preserve">, </w:t>
      </w:r>
      <w:r w:rsidRPr="00831BA4">
        <w:rPr>
          <w:rFonts w:ascii="Arial" w:hAnsi="Arial" w:cs="Arial"/>
          <w:sz w:val="22"/>
          <w:szCs w:val="22"/>
        </w:rPr>
        <w:t>vyradiť návrh z obchodnej verejnej súťaže,</w:t>
      </w:r>
    </w:p>
    <w:p w14:paraId="73060778" w14:textId="77777777" w:rsidR="009A1764" w:rsidRPr="004D7635" w:rsidRDefault="009A1764" w:rsidP="009A1764">
      <w:pPr>
        <w:numPr>
          <w:ilvl w:val="0"/>
          <w:numId w:val="26"/>
        </w:numPr>
        <w:tabs>
          <w:tab w:val="clear" w:pos="720"/>
          <w:tab w:val="num" w:pos="360"/>
          <w:tab w:val="left" w:pos="9240"/>
        </w:tabs>
        <w:autoSpaceDE w:val="0"/>
        <w:autoSpaceDN w:val="0"/>
        <w:adjustRightInd w:val="0"/>
        <w:ind w:left="360"/>
        <w:jc w:val="both"/>
        <w:rPr>
          <w:rFonts w:ascii="Arial" w:hAnsi="Arial" w:cs="Arial"/>
          <w:sz w:val="22"/>
          <w:szCs w:val="22"/>
        </w:rPr>
      </w:pPr>
      <w:r w:rsidRPr="00831BA4">
        <w:rPr>
          <w:rFonts w:ascii="Arial" w:hAnsi="Arial" w:cs="Arial"/>
          <w:sz w:val="22"/>
          <w:szCs w:val="22"/>
        </w:rPr>
        <w:t xml:space="preserve">vyhlasovateľ si </w:t>
      </w:r>
      <w:r w:rsidRPr="004D7635">
        <w:rPr>
          <w:rFonts w:ascii="Arial" w:hAnsi="Arial" w:cs="Arial"/>
          <w:sz w:val="22"/>
          <w:szCs w:val="22"/>
        </w:rPr>
        <w:t>vyhradzuje právo v prípade formálnych nedostatkov, ktoré nemenia obsah súťažného návrhu, vyzvať uchádzača na jeho doplnenie,</w:t>
      </w:r>
    </w:p>
    <w:p w14:paraId="495975F0" w14:textId="77777777" w:rsidR="009A1764" w:rsidRPr="004D7635"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4D7635">
        <w:rPr>
          <w:rFonts w:ascii="Arial" w:hAnsi="Arial" w:cs="Arial"/>
          <w:sz w:val="22"/>
          <w:szCs w:val="22"/>
        </w:rPr>
        <w:t>vyhlasovateľ neuhrádza navrhovateľom žiadne náklady spojené s účasťou v tejto obchodnej verejnej súťaži,</w:t>
      </w:r>
    </w:p>
    <w:p w14:paraId="080E5D45" w14:textId="77777777" w:rsidR="009A1764" w:rsidRPr="004D7635"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4D7635">
        <w:rPr>
          <w:rFonts w:ascii="Arial" w:hAnsi="Arial" w:cs="Arial"/>
          <w:sz w:val="22"/>
          <w:szCs w:val="22"/>
        </w:rPr>
        <w:t xml:space="preserve">navrhovateľ je povinný pred podaním návrhu zaplatiť vyhlasovateľovi určenú paušálnu náhradu nákladov vo výške </w:t>
      </w:r>
      <w:r w:rsidRPr="004D7635">
        <w:rPr>
          <w:rFonts w:ascii="Arial" w:hAnsi="Arial" w:cs="Arial"/>
          <w:b/>
          <w:sz w:val="22"/>
          <w:szCs w:val="22"/>
        </w:rPr>
        <w:t>20,00 €</w:t>
      </w:r>
      <w:r w:rsidRPr="004D7635">
        <w:rPr>
          <w:rFonts w:ascii="Arial" w:hAnsi="Arial" w:cs="Arial"/>
          <w:sz w:val="22"/>
          <w:szCs w:val="22"/>
        </w:rPr>
        <w:t xml:space="preserve"> spojených s obchodnou verejnou súťažou, pričom táto náhrada sa navrhovateľovi nevracia, doklad o jej zaplatení je prílohou návrhu, zaplatením sa rozumie vloženie sumy priamo do pokladne Úradu BSK v čase stránkových hodín alebo pripísanie sumy na príjmový účet vyhlasovateľa č.</w:t>
      </w:r>
      <w:r w:rsidRPr="004D7635">
        <w:rPr>
          <w:rFonts w:ascii="Arial" w:hAnsi="Arial" w:cs="Arial"/>
          <w:b/>
          <w:sz w:val="22"/>
          <w:szCs w:val="22"/>
        </w:rPr>
        <w:t xml:space="preserve"> Štátna pokladnica: SK17 8180 0000 0070 0048 7447</w:t>
      </w:r>
      <w:r w:rsidRPr="004D7635">
        <w:rPr>
          <w:rFonts w:ascii="Arial" w:hAnsi="Arial" w:cs="Arial"/>
          <w:sz w:val="22"/>
          <w:szCs w:val="22"/>
        </w:rPr>
        <w:t>, vo variabilnom symbole účtovného dokladu pre potreby identifikácie navrhovateľa bude navrhovateľ uvádzať svoje rodné číslo v prípade fyzickej osoby, IČO v prípade právnickej osoby alebo fyzickej osoby podnikateľa,</w:t>
      </w:r>
    </w:p>
    <w:p w14:paraId="2A1CD4D1" w14:textId="0BA748EC" w:rsidR="009A1764" w:rsidRPr="00831BA4" w:rsidRDefault="009A1764" w:rsidP="009A1764">
      <w:pPr>
        <w:numPr>
          <w:ilvl w:val="0"/>
          <w:numId w:val="26"/>
        </w:numPr>
        <w:tabs>
          <w:tab w:val="num" w:pos="360"/>
        </w:tabs>
        <w:autoSpaceDE w:val="0"/>
        <w:autoSpaceDN w:val="0"/>
        <w:adjustRightInd w:val="0"/>
        <w:ind w:left="360"/>
        <w:jc w:val="both"/>
        <w:rPr>
          <w:rFonts w:ascii="Arial" w:hAnsi="Arial" w:cs="Arial"/>
          <w:sz w:val="22"/>
          <w:szCs w:val="22"/>
        </w:rPr>
      </w:pPr>
      <w:r w:rsidRPr="004D7635">
        <w:rPr>
          <w:rFonts w:ascii="Arial" w:hAnsi="Arial" w:cs="Arial"/>
          <w:sz w:val="22"/>
          <w:szCs w:val="22"/>
        </w:rPr>
        <w:t xml:space="preserve">navrhovateľ je povinný zložiť na príjmový účet vyhlasovateľa č. </w:t>
      </w:r>
      <w:r w:rsidRPr="004D7635">
        <w:rPr>
          <w:rFonts w:ascii="Arial" w:eastAsia="Arial Unicode MS" w:hAnsi="Arial" w:cs="Arial"/>
          <w:b/>
          <w:bCs/>
          <w:sz w:val="22"/>
          <w:szCs w:val="22"/>
        </w:rPr>
        <w:t xml:space="preserve">SK70 8180 0000 0070 0048 7463 </w:t>
      </w:r>
      <w:proofErr w:type="spellStart"/>
      <w:r w:rsidRPr="004D7635">
        <w:rPr>
          <w:rFonts w:ascii="Arial" w:eastAsia="Arial Unicode MS" w:hAnsi="Arial" w:cs="Arial"/>
          <w:b/>
          <w:bCs/>
          <w:sz w:val="22"/>
          <w:szCs w:val="22"/>
        </w:rPr>
        <w:t>Swift</w:t>
      </w:r>
      <w:proofErr w:type="spellEnd"/>
      <w:r w:rsidRPr="004D7635">
        <w:rPr>
          <w:rFonts w:ascii="Arial" w:eastAsia="Arial Unicode MS" w:hAnsi="Arial" w:cs="Arial"/>
          <w:b/>
          <w:bCs/>
          <w:sz w:val="22"/>
          <w:szCs w:val="22"/>
        </w:rPr>
        <w:t>: SPSRSKBA,</w:t>
      </w:r>
      <w:r w:rsidRPr="004D7635">
        <w:rPr>
          <w:rFonts w:ascii="Arial" w:hAnsi="Arial" w:cs="Arial"/>
          <w:sz w:val="22"/>
          <w:szCs w:val="22"/>
        </w:rPr>
        <w:t xml:space="preserve"> finančnú </w:t>
      </w:r>
      <w:r w:rsidRPr="004D7635">
        <w:rPr>
          <w:rFonts w:ascii="Arial" w:hAnsi="Arial" w:cs="Arial"/>
          <w:b/>
          <w:sz w:val="22"/>
          <w:szCs w:val="22"/>
        </w:rPr>
        <w:t xml:space="preserve">zábezpeku vo </w:t>
      </w:r>
      <w:r w:rsidRPr="004D7635">
        <w:rPr>
          <w:rFonts w:ascii="Arial" w:hAnsi="Arial" w:cs="Arial"/>
          <w:b/>
          <w:color w:val="000000"/>
          <w:sz w:val="22"/>
          <w:szCs w:val="22"/>
        </w:rPr>
        <w:t xml:space="preserve">výške </w:t>
      </w:r>
      <w:r w:rsidR="008248B2">
        <w:rPr>
          <w:rFonts w:ascii="Arial" w:hAnsi="Arial" w:cs="Arial"/>
          <w:b/>
          <w:sz w:val="22"/>
          <w:szCs w:val="22"/>
        </w:rPr>
        <w:t>19 001,00</w:t>
      </w:r>
      <w:r w:rsidR="003176A0" w:rsidRPr="00E14B7B">
        <w:rPr>
          <w:rFonts w:ascii="Arial" w:hAnsi="Arial" w:cs="Arial"/>
          <w:b/>
          <w:sz w:val="22"/>
          <w:szCs w:val="22"/>
        </w:rPr>
        <w:t xml:space="preserve"> </w:t>
      </w:r>
      <w:r w:rsidRPr="004D7635">
        <w:rPr>
          <w:rFonts w:ascii="Arial" w:hAnsi="Arial" w:cs="Arial"/>
          <w:b/>
          <w:color w:val="000000"/>
          <w:sz w:val="22"/>
          <w:szCs w:val="22"/>
        </w:rPr>
        <w:t>€,</w:t>
      </w:r>
      <w:r w:rsidRPr="004D7635">
        <w:rPr>
          <w:rFonts w:ascii="Arial" w:hAnsi="Arial" w:cs="Arial"/>
          <w:color w:val="000000"/>
          <w:sz w:val="22"/>
          <w:szCs w:val="22"/>
        </w:rPr>
        <w:t xml:space="preserve"> </w:t>
      </w:r>
      <w:r w:rsidRPr="004D7635">
        <w:rPr>
          <w:rFonts w:ascii="Arial" w:hAnsi="Arial" w:cs="Arial"/>
          <w:sz w:val="22"/>
          <w:szCs w:val="22"/>
        </w:rPr>
        <w:t>doklad o zaplatení je prílohou návrhu</w:t>
      </w:r>
      <w:r w:rsidRPr="001E30AF">
        <w:rPr>
          <w:rFonts w:ascii="Arial" w:hAnsi="Arial" w:cs="Arial"/>
          <w:b/>
          <w:bCs/>
          <w:sz w:val="22"/>
          <w:szCs w:val="22"/>
          <w:u w:val="single"/>
        </w:rPr>
        <w:t>, zaplatením sa rozumie pripísanie sumy na uvedený účet vyhlasovateľa</w:t>
      </w:r>
      <w:r w:rsidRPr="00831BA4">
        <w:rPr>
          <w:rFonts w:ascii="Arial" w:hAnsi="Arial" w:cs="Arial"/>
          <w:sz w:val="22"/>
          <w:szCs w:val="22"/>
        </w:rPr>
        <w:t>, vo variabilnom symbole účtovného dokladu pre potreby identifikácie navrhovateľa, bude navrhovateľ uvádzať svoje rodné číslo v prípade fyzickej osoby, IČO v prípade právnickej osoby alebo fyzickej osoby podnikateľa,</w:t>
      </w:r>
    </w:p>
    <w:p w14:paraId="2F1D2AF9" w14:textId="77777777" w:rsidR="009A1764" w:rsidRPr="00831BA4" w:rsidRDefault="009A1764" w:rsidP="009A1764">
      <w:pPr>
        <w:pStyle w:val="Bezriadkovania"/>
        <w:numPr>
          <w:ilvl w:val="0"/>
          <w:numId w:val="26"/>
        </w:numPr>
        <w:tabs>
          <w:tab w:val="clear" w:pos="720"/>
          <w:tab w:val="num" w:pos="360"/>
        </w:tabs>
        <w:ind w:left="360"/>
        <w:jc w:val="both"/>
        <w:rPr>
          <w:rFonts w:ascii="Arial" w:hAnsi="Arial" w:cs="Arial"/>
        </w:rPr>
      </w:pPr>
      <w:r w:rsidRPr="00831BA4">
        <w:rPr>
          <w:rFonts w:ascii="Arial" w:hAnsi="Arial" w:cs="Arial"/>
        </w:rPr>
        <w:t xml:space="preserve">zábezpeka sa uchádzačom vracia  až po nadobudnutí účinnosti </w:t>
      </w:r>
      <w:r>
        <w:rPr>
          <w:rFonts w:ascii="Arial" w:hAnsi="Arial" w:cs="Arial"/>
        </w:rPr>
        <w:t>nájomnej</w:t>
      </w:r>
      <w:r w:rsidRPr="00831BA4">
        <w:rPr>
          <w:rFonts w:ascii="Arial" w:hAnsi="Arial" w:cs="Arial"/>
        </w:rPr>
        <w:t xml:space="preserve"> zmluvy, uzatvorenej s úspešným uchádzačom, najneskôr však do uplynutia </w:t>
      </w:r>
      <w:r>
        <w:rPr>
          <w:rFonts w:ascii="Arial" w:hAnsi="Arial" w:cs="Arial"/>
        </w:rPr>
        <w:t>2</w:t>
      </w:r>
      <w:r w:rsidRPr="00831BA4">
        <w:rPr>
          <w:rFonts w:ascii="Arial" w:hAnsi="Arial" w:cs="Arial"/>
        </w:rPr>
        <w:t xml:space="preserve"> kalendárnych mesiacov odo dňa schválenia víťaza obchodnej verejnej súťaže zastupiteľstvom,</w:t>
      </w:r>
      <w:r>
        <w:rPr>
          <w:rFonts w:ascii="Arial" w:hAnsi="Arial" w:cs="Arial"/>
        </w:rPr>
        <w:t xml:space="preserve"> a v prípade zrušenia obchodnej verejnej súťaže do 15 dní odo dňa jej zrušenia,</w:t>
      </w:r>
      <w:r w:rsidRPr="00831BA4">
        <w:rPr>
          <w:rFonts w:ascii="Arial" w:hAnsi="Arial" w:cs="Arial"/>
        </w:rPr>
        <w:t xml:space="preserve"> </w:t>
      </w:r>
    </w:p>
    <w:p w14:paraId="0D064C28" w14:textId="2F67496B" w:rsidR="009A1764" w:rsidRPr="00831BA4" w:rsidRDefault="009A1764" w:rsidP="009A1764">
      <w:pPr>
        <w:pStyle w:val="Bezriadkovania"/>
        <w:numPr>
          <w:ilvl w:val="0"/>
          <w:numId w:val="26"/>
        </w:numPr>
        <w:tabs>
          <w:tab w:val="clear" w:pos="720"/>
          <w:tab w:val="num" w:pos="360"/>
        </w:tabs>
        <w:ind w:left="360"/>
        <w:jc w:val="both"/>
        <w:rPr>
          <w:rFonts w:ascii="Arial" w:hAnsi="Arial" w:cs="Arial"/>
        </w:rPr>
      </w:pPr>
      <w:r>
        <w:rPr>
          <w:rFonts w:ascii="Arial" w:hAnsi="Arial" w:cs="Arial"/>
        </w:rPr>
        <w:t>nájomnú</w:t>
      </w:r>
      <w:r w:rsidRPr="00831BA4">
        <w:rPr>
          <w:rFonts w:ascii="Arial" w:hAnsi="Arial" w:cs="Arial"/>
        </w:rPr>
        <w:t xml:space="preserve"> zmluvu je navrhovateľ povinný uzatvoriť do </w:t>
      </w:r>
      <w:r w:rsidR="00006752">
        <w:rPr>
          <w:rFonts w:ascii="Arial" w:hAnsi="Arial" w:cs="Arial"/>
        </w:rPr>
        <w:t>45</w:t>
      </w:r>
      <w:r>
        <w:rPr>
          <w:rFonts w:ascii="Arial" w:hAnsi="Arial" w:cs="Arial"/>
        </w:rPr>
        <w:t xml:space="preserve"> </w:t>
      </w:r>
      <w:r w:rsidRPr="00831BA4">
        <w:rPr>
          <w:rFonts w:ascii="Arial" w:hAnsi="Arial" w:cs="Arial"/>
        </w:rPr>
        <w:t xml:space="preserve">dní od schválenia </w:t>
      </w:r>
      <w:r>
        <w:rPr>
          <w:rFonts w:ascii="Arial" w:hAnsi="Arial" w:cs="Arial"/>
        </w:rPr>
        <w:t xml:space="preserve">vyhodnotenia </w:t>
      </w:r>
      <w:r w:rsidRPr="00831BA4">
        <w:rPr>
          <w:rFonts w:ascii="Arial" w:hAnsi="Arial" w:cs="Arial"/>
        </w:rPr>
        <w:t xml:space="preserve">v Zastupiteľstve BSK s tým, že ak v tejto lehote </w:t>
      </w:r>
      <w:r>
        <w:rPr>
          <w:rFonts w:ascii="Arial" w:hAnsi="Arial" w:cs="Arial"/>
        </w:rPr>
        <w:t xml:space="preserve">navrhovateľ </w:t>
      </w:r>
      <w:r w:rsidRPr="00831BA4">
        <w:rPr>
          <w:rFonts w:ascii="Arial" w:hAnsi="Arial" w:cs="Arial"/>
        </w:rPr>
        <w:t xml:space="preserve">nepodpíše </w:t>
      </w:r>
      <w:r>
        <w:rPr>
          <w:rFonts w:ascii="Arial" w:hAnsi="Arial" w:cs="Arial"/>
        </w:rPr>
        <w:t xml:space="preserve">nájomnú </w:t>
      </w:r>
      <w:r w:rsidRPr="00831BA4">
        <w:rPr>
          <w:rFonts w:ascii="Arial" w:hAnsi="Arial" w:cs="Arial"/>
        </w:rPr>
        <w:t>zmluvu, uznesenie stráca platnosť</w:t>
      </w:r>
      <w:r w:rsidR="004A61E2">
        <w:rPr>
          <w:rFonts w:ascii="Arial" w:hAnsi="Arial" w:cs="Arial"/>
        </w:rPr>
        <w:t>,</w:t>
      </w:r>
    </w:p>
    <w:p w14:paraId="45A448C3" w14:textId="77777777" w:rsidR="009A1764" w:rsidRPr="00831BA4" w:rsidRDefault="009A1764" w:rsidP="009A1764">
      <w:pPr>
        <w:pStyle w:val="Bezriadkovania"/>
        <w:numPr>
          <w:ilvl w:val="0"/>
          <w:numId w:val="26"/>
        </w:numPr>
        <w:tabs>
          <w:tab w:val="clear" w:pos="720"/>
          <w:tab w:val="num" w:pos="360"/>
        </w:tabs>
        <w:ind w:left="360"/>
        <w:jc w:val="both"/>
        <w:rPr>
          <w:rFonts w:ascii="Arial" w:hAnsi="Arial" w:cs="Arial"/>
        </w:rPr>
      </w:pPr>
      <w:r w:rsidRPr="00831BA4">
        <w:rPr>
          <w:rFonts w:ascii="Arial" w:hAnsi="Arial" w:cs="Arial"/>
        </w:rPr>
        <w:t>vyhlasovateľ je povinný predložiť návrh na schválenie víťaza OVS na najbližšie zasadnutie Zastupiteľstva BSK po ukončení OVS,</w:t>
      </w:r>
    </w:p>
    <w:p w14:paraId="4A883D73" w14:textId="77777777" w:rsidR="009A1764" w:rsidRPr="00831BA4" w:rsidRDefault="009A1764" w:rsidP="009A1764">
      <w:pPr>
        <w:pStyle w:val="Bezriadkovania"/>
        <w:numPr>
          <w:ilvl w:val="0"/>
          <w:numId w:val="26"/>
        </w:numPr>
        <w:tabs>
          <w:tab w:val="clear" w:pos="720"/>
          <w:tab w:val="num" w:pos="360"/>
        </w:tabs>
        <w:ind w:left="360"/>
        <w:jc w:val="both"/>
        <w:rPr>
          <w:rFonts w:ascii="Arial" w:hAnsi="Arial" w:cs="Arial"/>
        </w:rPr>
      </w:pPr>
      <w:r w:rsidRPr="00831BA4">
        <w:rPr>
          <w:rFonts w:ascii="Arial" w:hAnsi="Arial" w:cs="Arial"/>
        </w:rPr>
        <w:t xml:space="preserve">v prípade, ak nebude s vybraným  účastníkom </w:t>
      </w:r>
      <w:r>
        <w:rPr>
          <w:rFonts w:ascii="Arial" w:hAnsi="Arial" w:cs="Arial"/>
        </w:rPr>
        <w:t xml:space="preserve">schváleným zo strany Zastupiteľstva Bratislavského samosprávneho kraja </w:t>
      </w:r>
      <w:r w:rsidRPr="00831BA4">
        <w:rPr>
          <w:rFonts w:ascii="Arial" w:hAnsi="Arial" w:cs="Arial"/>
        </w:rPr>
        <w:t xml:space="preserve">uzatvorená </w:t>
      </w:r>
      <w:r>
        <w:rPr>
          <w:rFonts w:ascii="Arial" w:hAnsi="Arial" w:cs="Arial"/>
        </w:rPr>
        <w:t xml:space="preserve">nájomná </w:t>
      </w:r>
      <w:r w:rsidRPr="00831BA4">
        <w:rPr>
          <w:rFonts w:ascii="Arial" w:hAnsi="Arial" w:cs="Arial"/>
        </w:rPr>
        <w:t xml:space="preserve">zmluva z dôvodu, že z jeho strany neboli dodržané súťažné podmienky, alebo z iných dôvodov, na základe ktorých on spôsobil neuzatvorenie zmluvy, zložená zábezpeka prepadá v prospech vyhlasovateľa </w:t>
      </w:r>
      <w:r w:rsidRPr="00831BA4">
        <w:rPr>
          <w:rFonts w:ascii="Arial" w:eastAsia="Arial Unicode MS" w:hAnsi="Arial" w:cs="Arial"/>
          <w:bCs/>
        </w:rPr>
        <w:t xml:space="preserve">titulom </w:t>
      </w:r>
      <w:r>
        <w:rPr>
          <w:rFonts w:ascii="Arial" w:eastAsia="Arial Unicode MS" w:hAnsi="Arial" w:cs="Arial"/>
          <w:bCs/>
        </w:rPr>
        <w:t>náhrady škody</w:t>
      </w:r>
      <w:r w:rsidRPr="00831BA4">
        <w:rPr>
          <w:rFonts w:ascii="Arial" w:hAnsi="Arial" w:cs="Arial"/>
        </w:rPr>
        <w:t>,</w:t>
      </w:r>
    </w:p>
    <w:p w14:paraId="67AA5218" w14:textId="77777777" w:rsidR="009A1764" w:rsidRPr="00831BA4" w:rsidRDefault="009A1764" w:rsidP="009A1764">
      <w:pPr>
        <w:numPr>
          <w:ilvl w:val="0"/>
          <w:numId w:val="26"/>
        </w:numPr>
        <w:tabs>
          <w:tab w:val="num" w:pos="360"/>
        </w:tabs>
        <w:ind w:left="360"/>
        <w:jc w:val="both"/>
        <w:rPr>
          <w:rFonts w:ascii="Arial" w:hAnsi="Arial" w:cs="Arial"/>
          <w:sz w:val="22"/>
          <w:szCs w:val="22"/>
        </w:rPr>
      </w:pPr>
      <w:r w:rsidRPr="00831BA4">
        <w:rPr>
          <w:rFonts w:ascii="Arial" w:hAnsi="Arial" w:cs="Arial"/>
          <w:sz w:val="22"/>
          <w:szCs w:val="22"/>
        </w:rPr>
        <w:t xml:space="preserve">v prípade, že s navrhovateľom víťazného návrhu nebude uzatvorená zmluva z dôvodov na strane navrhovateľa, môže vyhlasovateľ uzavrieť zmluvu s navrhovateľom, ktorý sa vo vyhodnotení obchodnej verejnej súťaže umiestnil ako ďalší v poradí, </w:t>
      </w:r>
    </w:p>
    <w:p w14:paraId="0C1C6373" w14:textId="77777777" w:rsidR="009A1764" w:rsidRPr="00831BA4" w:rsidRDefault="009A1764" w:rsidP="009A1764">
      <w:pPr>
        <w:numPr>
          <w:ilvl w:val="0"/>
          <w:numId w:val="26"/>
        </w:numPr>
        <w:tabs>
          <w:tab w:val="num" w:pos="360"/>
        </w:tabs>
        <w:ind w:left="360"/>
        <w:jc w:val="both"/>
        <w:rPr>
          <w:rFonts w:ascii="Arial" w:hAnsi="Arial" w:cs="Arial"/>
          <w:sz w:val="22"/>
          <w:szCs w:val="22"/>
        </w:rPr>
      </w:pPr>
      <w:r w:rsidRPr="00831BA4">
        <w:rPr>
          <w:rFonts w:ascii="Arial" w:hAnsi="Arial" w:cs="Arial"/>
          <w:sz w:val="22"/>
          <w:szCs w:val="22"/>
        </w:rPr>
        <w:t xml:space="preserve">vyhlasovateľ je oprávnený rokovať o uzatvorení </w:t>
      </w:r>
      <w:r>
        <w:rPr>
          <w:rFonts w:ascii="Arial" w:hAnsi="Arial" w:cs="Arial"/>
          <w:sz w:val="22"/>
          <w:szCs w:val="22"/>
        </w:rPr>
        <w:t xml:space="preserve">nájomnej </w:t>
      </w:r>
      <w:r w:rsidRPr="00831BA4">
        <w:rPr>
          <w:rFonts w:ascii="Arial" w:hAnsi="Arial" w:cs="Arial"/>
          <w:sz w:val="22"/>
          <w:szCs w:val="22"/>
        </w:rPr>
        <w:t xml:space="preserve">zmluvy aj v prípadoch, ak z akýchkoľvek dôvodov navrhovateľ, ktorého ponuka bola najvyššia, neuzavrie </w:t>
      </w:r>
      <w:r>
        <w:rPr>
          <w:rFonts w:ascii="Arial" w:hAnsi="Arial" w:cs="Arial"/>
          <w:sz w:val="22"/>
          <w:szCs w:val="22"/>
        </w:rPr>
        <w:t xml:space="preserve">nájomnú </w:t>
      </w:r>
      <w:r w:rsidRPr="00831BA4">
        <w:rPr>
          <w:rFonts w:ascii="Arial" w:hAnsi="Arial" w:cs="Arial"/>
          <w:sz w:val="22"/>
          <w:szCs w:val="22"/>
        </w:rPr>
        <w:t>zmluvu v lehote určenej vyhlasovateľom súťaže,</w:t>
      </w:r>
    </w:p>
    <w:p w14:paraId="381FE880" w14:textId="77777777" w:rsidR="009A1764" w:rsidRDefault="009A1764" w:rsidP="009A1764">
      <w:pPr>
        <w:numPr>
          <w:ilvl w:val="0"/>
          <w:numId w:val="26"/>
        </w:numPr>
        <w:tabs>
          <w:tab w:val="num" w:pos="360"/>
        </w:tabs>
        <w:ind w:left="360"/>
        <w:jc w:val="both"/>
        <w:rPr>
          <w:rFonts w:ascii="Arial" w:hAnsi="Arial" w:cs="Arial"/>
          <w:sz w:val="22"/>
          <w:szCs w:val="22"/>
        </w:rPr>
      </w:pPr>
      <w:r w:rsidRPr="00831BA4">
        <w:rPr>
          <w:rFonts w:ascii="Arial" w:hAnsi="Arial" w:cs="Arial"/>
          <w:sz w:val="22"/>
          <w:szCs w:val="22"/>
        </w:rPr>
        <w:t>vyhlasovateľ si vyhradzuje právo odmietnuť navrhovateľa v prípade, ak tento je, alebo v minulosti bol dlžníkom vyhlasovateľa, resp. organizácie v jeho zriaďovateľskej pôsobnosti, resp. v ktorej má vyhlasovateľ majetkovú účasť,</w:t>
      </w:r>
    </w:p>
    <w:p w14:paraId="7C993DE6" w14:textId="77777777" w:rsidR="008248B2" w:rsidRPr="00831BA4" w:rsidRDefault="008248B2" w:rsidP="009A1764">
      <w:pPr>
        <w:autoSpaceDE w:val="0"/>
        <w:autoSpaceDN w:val="0"/>
        <w:adjustRightInd w:val="0"/>
        <w:jc w:val="both"/>
        <w:rPr>
          <w:rFonts w:ascii="Arial" w:hAnsi="Arial" w:cs="Arial"/>
          <w:b/>
          <w:bCs/>
          <w:sz w:val="22"/>
          <w:szCs w:val="22"/>
        </w:rPr>
      </w:pPr>
    </w:p>
    <w:p w14:paraId="1133E8F5" w14:textId="77777777" w:rsidR="009A1764" w:rsidRPr="00831BA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 xml:space="preserve">8. Spôsob výberu najvhodnejšieho návrhu na uzavretie zmluvy </w:t>
      </w:r>
      <w:r>
        <w:rPr>
          <w:rFonts w:ascii="Arial" w:hAnsi="Arial" w:cs="Arial"/>
          <w:b/>
          <w:bCs/>
          <w:sz w:val="22"/>
          <w:szCs w:val="22"/>
        </w:rPr>
        <w:t>a lehota na oznámenie  vybraného návrhu</w:t>
      </w:r>
    </w:p>
    <w:p w14:paraId="0F7CADFD" w14:textId="77777777" w:rsidR="009A1764" w:rsidRPr="00831BA4" w:rsidRDefault="009A1764" w:rsidP="009A1764">
      <w:pPr>
        <w:autoSpaceDE w:val="0"/>
        <w:autoSpaceDN w:val="0"/>
        <w:adjustRightInd w:val="0"/>
        <w:jc w:val="both"/>
        <w:rPr>
          <w:rFonts w:ascii="Arial" w:eastAsia="Arial Unicode MS" w:hAnsi="Arial" w:cs="Arial"/>
          <w:sz w:val="22"/>
          <w:szCs w:val="22"/>
        </w:rPr>
      </w:pPr>
    </w:p>
    <w:p w14:paraId="3D2B721E" w14:textId="77777777" w:rsidR="009A1764" w:rsidRPr="007D38CE" w:rsidRDefault="009A1764" w:rsidP="009A1764">
      <w:pPr>
        <w:pStyle w:val="Odsekzoznamu"/>
        <w:numPr>
          <w:ilvl w:val="0"/>
          <w:numId w:val="40"/>
        </w:numPr>
        <w:jc w:val="both"/>
        <w:rPr>
          <w:rFonts w:ascii="Arial" w:hAnsi="Arial" w:cs="Arial"/>
          <w:sz w:val="22"/>
          <w:szCs w:val="22"/>
        </w:rPr>
      </w:pPr>
      <w:r>
        <w:rPr>
          <w:rFonts w:ascii="Arial" w:eastAsia="Arial Unicode MS" w:hAnsi="Arial" w:cs="Arial"/>
          <w:sz w:val="22"/>
          <w:szCs w:val="22"/>
        </w:rPr>
        <w:t>V prípade</w:t>
      </w:r>
      <w:r w:rsidRPr="000D0A36">
        <w:rPr>
          <w:rFonts w:ascii="Arial" w:hAnsi="Arial" w:cs="Arial"/>
          <w:sz w:val="22"/>
          <w:szCs w:val="22"/>
        </w:rPr>
        <w:t xml:space="preserve"> </w:t>
      </w:r>
      <w:r>
        <w:rPr>
          <w:rFonts w:ascii="Arial" w:hAnsi="Arial" w:cs="Arial"/>
          <w:sz w:val="22"/>
          <w:szCs w:val="22"/>
        </w:rPr>
        <w:t xml:space="preserve">ak budú vyhlasovateľovi doručené minimálne 2 ponuky spĺňajúce podmienky stanovené v tomto dokumente, vyhlasovateľ zrealizuje elektronickú aukciu, v rámci ktorej budú môcť uchádzači svoje ponuky navyšovať až do uzatvorenia elektronickej aukcie. </w:t>
      </w:r>
      <w:r>
        <w:rPr>
          <w:rFonts w:ascii="Arial" w:eastAsia="Arial Unicode MS" w:hAnsi="Arial" w:cs="Arial"/>
          <w:sz w:val="22"/>
          <w:szCs w:val="22"/>
        </w:rPr>
        <w:t xml:space="preserve">Najvhodnejšiu ponuku predloží vyhlasovateľ </w:t>
      </w:r>
      <w:r w:rsidRPr="00F61D3A">
        <w:rPr>
          <w:rFonts w:ascii="Arial" w:eastAsia="Arial Unicode MS" w:hAnsi="Arial" w:cs="Arial"/>
          <w:sz w:val="22"/>
          <w:szCs w:val="22"/>
        </w:rPr>
        <w:t>Zastupiteľstvu BSK na schválenie</w:t>
      </w:r>
      <w:r>
        <w:rPr>
          <w:rFonts w:ascii="Arial" w:eastAsia="Arial Unicode MS" w:hAnsi="Arial" w:cs="Arial"/>
          <w:sz w:val="22"/>
          <w:szCs w:val="22"/>
        </w:rPr>
        <w:t>.</w:t>
      </w:r>
    </w:p>
    <w:p w14:paraId="46C5AD02" w14:textId="77777777" w:rsidR="009A1764" w:rsidRPr="007D38CE" w:rsidRDefault="009A1764" w:rsidP="009A1764">
      <w:pPr>
        <w:pStyle w:val="Odsekzoznamu"/>
        <w:jc w:val="both"/>
        <w:rPr>
          <w:rFonts w:ascii="Arial" w:hAnsi="Arial" w:cs="Arial"/>
          <w:sz w:val="22"/>
          <w:szCs w:val="22"/>
        </w:rPr>
      </w:pPr>
    </w:p>
    <w:p w14:paraId="288B03D7" w14:textId="77777777" w:rsidR="009A1764" w:rsidRPr="00F61D3A" w:rsidRDefault="009A1764" w:rsidP="009A1764">
      <w:pPr>
        <w:pStyle w:val="Odsekzoznamu"/>
        <w:numPr>
          <w:ilvl w:val="0"/>
          <w:numId w:val="40"/>
        </w:numPr>
        <w:jc w:val="both"/>
        <w:rPr>
          <w:rFonts w:ascii="Arial" w:hAnsi="Arial" w:cs="Arial"/>
          <w:sz w:val="22"/>
          <w:szCs w:val="22"/>
        </w:rPr>
      </w:pPr>
      <w:r>
        <w:rPr>
          <w:rFonts w:ascii="Arial" w:hAnsi="Arial" w:cs="Arial"/>
          <w:sz w:val="22"/>
          <w:szCs w:val="22"/>
        </w:rPr>
        <w:t xml:space="preserve">V prípade ak bude vyhlasovateľovi doručený len jeden návrh spĺňajúci podmienky stanovené v tomto dokumente, vyhlasovateľ nie je povinný zrealizovať elektronickú aukciu a môže predložiť ponuku uchádzača </w:t>
      </w:r>
      <w:r>
        <w:rPr>
          <w:rFonts w:ascii="Arial" w:eastAsia="Arial Unicode MS" w:hAnsi="Arial" w:cs="Arial"/>
          <w:sz w:val="22"/>
          <w:szCs w:val="22"/>
        </w:rPr>
        <w:t xml:space="preserve"> </w:t>
      </w:r>
      <w:r w:rsidRPr="00F61D3A">
        <w:rPr>
          <w:rFonts w:ascii="Arial" w:eastAsia="Arial Unicode MS" w:hAnsi="Arial" w:cs="Arial"/>
          <w:sz w:val="22"/>
          <w:szCs w:val="22"/>
        </w:rPr>
        <w:t>Zastupiteľstvu BSK na schválenie</w:t>
      </w:r>
      <w:r>
        <w:rPr>
          <w:rFonts w:ascii="Arial" w:eastAsia="Arial Unicode MS" w:hAnsi="Arial" w:cs="Arial"/>
          <w:sz w:val="22"/>
          <w:szCs w:val="22"/>
        </w:rPr>
        <w:t>.</w:t>
      </w:r>
    </w:p>
    <w:p w14:paraId="781F07F9" w14:textId="77777777" w:rsidR="009A1764" w:rsidRPr="00F61D3A" w:rsidRDefault="009A1764" w:rsidP="009A1764">
      <w:pPr>
        <w:pStyle w:val="Odsekzoznamu"/>
        <w:jc w:val="both"/>
        <w:rPr>
          <w:rFonts w:ascii="Arial" w:hAnsi="Arial" w:cs="Arial"/>
          <w:sz w:val="22"/>
          <w:szCs w:val="22"/>
        </w:rPr>
      </w:pPr>
    </w:p>
    <w:p w14:paraId="5981D67D" w14:textId="28C78BC3" w:rsidR="009A1764" w:rsidRPr="007D38CE" w:rsidRDefault="009A1764" w:rsidP="009A1764">
      <w:pPr>
        <w:pStyle w:val="Odsekzoznamu"/>
        <w:numPr>
          <w:ilvl w:val="0"/>
          <w:numId w:val="40"/>
        </w:numPr>
        <w:jc w:val="both"/>
        <w:rPr>
          <w:rFonts w:ascii="Arial" w:hAnsi="Arial" w:cs="Arial"/>
          <w:sz w:val="22"/>
          <w:szCs w:val="22"/>
        </w:rPr>
      </w:pPr>
      <w:r w:rsidRPr="00F61D3A">
        <w:rPr>
          <w:rFonts w:ascii="Arial" w:eastAsia="Arial Unicode MS" w:hAnsi="Arial" w:cs="Arial"/>
          <w:b/>
          <w:sz w:val="22"/>
          <w:szCs w:val="22"/>
        </w:rPr>
        <w:t>Rozhodujúcim kritériom pre výber najvhodnejšieho návrhu je cena mesačného nájmu za predmet súťaže</w:t>
      </w:r>
      <w:r>
        <w:rPr>
          <w:rFonts w:ascii="Arial" w:eastAsia="Arial Unicode MS" w:hAnsi="Arial" w:cs="Arial"/>
          <w:b/>
          <w:sz w:val="22"/>
          <w:szCs w:val="22"/>
        </w:rPr>
        <w:t xml:space="preserve"> na obdobie od 01.09.2026 do 01.</w:t>
      </w:r>
      <w:r w:rsidR="00CC58E0">
        <w:rPr>
          <w:rFonts w:ascii="Arial" w:eastAsia="Arial Unicode MS" w:hAnsi="Arial" w:cs="Arial"/>
          <w:b/>
          <w:sz w:val="22"/>
          <w:szCs w:val="22"/>
        </w:rPr>
        <w:t>12</w:t>
      </w:r>
      <w:r>
        <w:rPr>
          <w:rFonts w:ascii="Arial" w:eastAsia="Arial Unicode MS" w:hAnsi="Arial" w:cs="Arial"/>
          <w:b/>
          <w:sz w:val="22"/>
          <w:szCs w:val="22"/>
        </w:rPr>
        <w:t>.2054</w:t>
      </w:r>
      <w:r w:rsidRPr="00F61D3A">
        <w:rPr>
          <w:rFonts w:ascii="Arial" w:eastAsia="Arial Unicode MS" w:hAnsi="Arial" w:cs="Arial"/>
          <w:b/>
          <w:sz w:val="22"/>
          <w:szCs w:val="22"/>
        </w:rPr>
        <w:t>. Najnižšia ponúknutá cena mesačného nájmu za predmet súťaže</w:t>
      </w:r>
      <w:r>
        <w:rPr>
          <w:rFonts w:ascii="Arial" w:eastAsia="Arial Unicode MS" w:hAnsi="Arial" w:cs="Arial"/>
          <w:b/>
          <w:sz w:val="22"/>
          <w:szCs w:val="22"/>
        </w:rPr>
        <w:t xml:space="preserve"> od 01.09.2026 do 01.</w:t>
      </w:r>
      <w:r w:rsidR="00CC58E0">
        <w:rPr>
          <w:rFonts w:ascii="Arial" w:eastAsia="Arial Unicode MS" w:hAnsi="Arial" w:cs="Arial"/>
          <w:b/>
          <w:sz w:val="22"/>
          <w:szCs w:val="22"/>
        </w:rPr>
        <w:t>12</w:t>
      </w:r>
      <w:r>
        <w:rPr>
          <w:rFonts w:ascii="Arial" w:eastAsia="Arial Unicode MS" w:hAnsi="Arial" w:cs="Arial"/>
          <w:b/>
          <w:sz w:val="22"/>
          <w:szCs w:val="22"/>
        </w:rPr>
        <w:t>.2054</w:t>
      </w:r>
      <w:r w:rsidRPr="00F61D3A">
        <w:rPr>
          <w:rFonts w:ascii="Arial" w:eastAsia="Arial Unicode MS" w:hAnsi="Arial" w:cs="Arial"/>
          <w:b/>
          <w:sz w:val="22"/>
          <w:szCs w:val="22"/>
        </w:rPr>
        <w:t xml:space="preserve"> nesmie byť nižš</w:t>
      </w:r>
      <w:r w:rsidR="00CE6F6A">
        <w:rPr>
          <w:rFonts w:ascii="Arial" w:eastAsia="Arial Unicode MS" w:hAnsi="Arial" w:cs="Arial"/>
          <w:b/>
          <w:sz w:val="22"/>
          <w:szCs w:val="22"/>
        </w:rPr>
        <w:t>ia</w:t>
      </w:r>
      <w:r w:rsidRPr="00F61D3A">
        <w:rPr>
          <w:rFonts w:ascii="Arial" w:eastAsia="Arial Unicode MS" w:hAnsi="Arial" w:cs="Arial"/>
          <w:b/>
          <w:sz w:val="22"/>
          <w:szCs w:val="22"/>
        </w:rPr>
        <w:t xml:space="preserve"> ako  </w:t>
      </w:r>
      <w:r w:rsidR="008248B2">
        <w:rPr>
          <w:rFonts w:ascii="Arial" w:hAnsi="Arial" w:cs="Arial"/>
          <w:b/>
          <w:sz w:val="22"/>
          <w:szCs w:val="22"/>
        </w:rPr>
        <w:t>19 001,00</w:t>
      </w:r>
      <w:r w:rsidR="003176A0" w:rsidRPr="00E14B7B">
        <w:rPr>
          <w:rFonts w:ascii="Arial" w:hAnsi="Arial" w:cs="Arial"/>
          <w:b/>
          <w:sz w:val="22"/>
          <w:szCs w:val="22"/>
        </w:rPr>
        <w:t xml:space="preserve"> </w:t>
      </w:r>
      <w:r w:rsidRPr="00F61D3A">
        <w:rPr>
          <w:rFonts w:ascii="Arial" w:eastAsia="Arial Unicode MS" w:hAnsi="Arial" w:cs="Arial"/>
          <w:b/>
          <w:sz w:val="22"/>
          <w:szCs w:val="22"/>
        </w:rPr>
        <w:t>EUR/mesiac.</w:t>
      </w:r>
    </w:p>
    <w:p w14:paraId="650E5D23" w14:textId="77777777" w:rsidR="009A1764" w:rsidRPr="007D38CE" w:rsidRDefault="009A1764" w:rsidP="009A1764">
      <w:pPr>
        <w:pStyle w:val="Odsekzoznamu"/>
        <w:rPr>
          <w:rFonts w:ascii="Arial" w:hAnsi="Arial" w:cs="Arial"/>
          <w:sz w:val="22"/>
          <w:szCs w:val="22"/>
        </w:rPr>
      </w:pPr>
    </w:p>
    <w:p w14:paraId="7A98C3B0" w14:textId="438070B8" w:rsidR="009A1764" w:rsidRPr="00241C55" w:rsidRDefault="009A1764" w:rsidP="009A1764">
      <w:pPr>
        <w:pStyle w:val="Odsekzoznamu"/>
        <w:numPr>
          <w:ilvl w:val="0"/>
          <w:numId w:val="40"/>
        </w:numPr>
        <w:jc w:val="both"/>
        <w:rPr>
          <w:rFonts w:ascii="Arial" w:hAnsi="Arial" w:cs="Arial"/>
          <w:b/>
          <w:bCs/>
          <w:sz w:val="22"/>
          <w:szCs w:val="22"/>
        </w:rPr>
      </w:pPr>
      <w:r w:rsidRPr="007D38CE">
        <w:rPr>
          <w:rFonts w:ascii="Arial" w:hAnsi="Arial" w:cs="Arial"/>
          <w:b/>
          <w:bCs/>
          <w:sz w:val="22"/>
          <w:szCs w:val="22"/>
        </w:rPr>
        <w:t xml:space="preserve">Vybraný návrh bude oznámený </w:t>
      </w:r>
      <w:r>
        <w:rPr>
          <w:rFonts w:ascii="Arial" w:hAnsi="Arial" w:cs="Arial"/>
          <w:b/>
          <w:bCs/>
          <w:sz w:val="22"/>
          <w:szCs w:val="22"/>
        </w:rPr>
        <w:t xml:space="preserve">najneskôr </w:t>
      </w:r>
      <w:r w:rsidRPr="007D38CE">
        <w:rPr>
          <w:rFonts w:ascii="Arial" w:hAnsi="Arial" w:cs="Arial"/>
          <w:b/>
          <w:bCs/>
          <w:sz w:val="22"/>
          <w:szCs w:val="22"/>
        </w:rPr>
        <w:t xml:space="preserve">do </w:t>
      </w:r>
      <w:r w:rsidR="00B72324">
        <w:rPr>
          <w:rFonts w:ascii="Arial" w:hAnsi="Arial" w:cs="Arial"/>
          <w:b/>
          <w:bCs/>
          <w:sz w:val="22"/>
          <w:szCs w:val="22"/>
        </w:rPr>
        <w:t>30.1</w:t>
      </w:r>
      <w:r w:rsidR="00CC58E0">
        <w:rPr>
          <w:rFonts w:ascii="Arial" w:hAnsi="Arial" w:cs="Arial"/>
          <w:b/>
          <w:bCs/>
          <w:sz w:val="22"/>
          <w:szCs w:val="22"/>
        </w:rPr>
        <w:t>2</w:t>
      </w:r>
      <w:r w:rsidR="00B72324">
        <w:rPr>
          <w:rFonts w:ascii="Arial" w:hAnsi="Arial" w:cs="Arial"/>
          <w:b/>
          <w:bCs/>
          <w:sz w:val="22"/>
          <w:szCs w:val="22"/>
        </w:rPr>
        <w:t>.2024</w:t>
      </w:r>
    </w:p>
    <w:p w14:paraId="519836B1" w14:textId="77777777" w:rsidR="009A1764" w:rsidRPr="00831BA4" w:rsidRDefault="009A1764" w:rsidP="009A1764">
      <w:pPr>
        <w:autoSpaceDE w:val="0"/>
        <w:autoSpaceDN w:val="0"/>
        <w:adjustRightInd w:val="0"/>
        <w:jc w:val="both"/>
        <w:rPr>
          <w:rFonts w:ascii="Arial" w:eastAsia="Arial Unicode MS" w:hAnsi="Arial" w:cs="Arial"/>
          <w:sz w:val="22"/>
          <w:szCs w:val="22"/>
        </w:rPr>
      </w:pPr>
    </w:p>
    <w:p w14:paraId="5776F29A" w14:textId="77777777" w:rsidR="009A1764" w:rsidRPr="00831BA4" w:rsidRDefault="009A1764" w:rsidP="009A1764">
      <w:pPr>
        <w:autoSpaceDE w:val="0"/>
        <w:autoSpaceDN w:val="0"/>
        <w:adjustRightInd w:val="0"/>
        <w:jc w:val="both"/>
        <w:rPr>
          <w:rFonts w:ascii="Arial" w:hAnsi="Arial" w:cs="Arial"/>
          <w:b/>
          <w:bCs/>
          <w:sz w:val="22"/>
          <w:szCs w:val="22"/>
        </w:rPr>
      </w:pPr>
      <w:r w:rsidRPr="00831BA4">
        <w:rPr>
          <w:rFonts w:ascii="Arial" w:hAnsi="Arial" w:cs="Arial"/>
          <w:b/>
          <w:bCs/>
          <w:sz w:val="22"/>
          <w:szCs w:val="22"/>
        </w:rPr>
        <w:t xml:space="preserve">9.  Všeobecne záväzné právne predpisy dodržiavané pri verejnej obchodnej súťaži: </w:t>
      </w:r>
    </w:p>
    <w:p w14:paraId="0945D0AB" w14:textId="77777777" w:rsidR="009A1764" w:rsidRPr="00831BA4" w:rsidRDefault="009A1764" w:rsidP="009A1764">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zákon č. 513/1991 Zb. Obchodný zákonník v platnom znení,</w:t>
      </w:r>
    </w:p>
    <w:p w14:paraId="5662F7FA" w14:textId="77777777" w:rsidR="009A1764" w:rsidRPr="00831BA4" w:rsidRDefault="009A1764" w:rsidP="009A1764">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zákon č. 40/1964 Zb. Občiansky zákonník v platnom znení,</w:t>
      </w:r>
    </w:p>
    <w:p w14:paraId="2DD01314" w14:textId="77777777" w:rsidR="009A1764" w:rsidRPr="00831BA4" w:rsidRDefault="009A1764" w:rsidP="009A1764">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zákon č. 162/1995 Z. z. Katastrálny zákon v platnom znení,</w:t>
      </w:r>
    </w:p>
    <w:p w14:paraId="2278B744" w14:textId="77777777" w:rsidR="009A1764" w:rsidRPr="00831BA4" w:rsidRDefault="009A1764" w:rsidP="009A1764">
      <w:pPr>
        <w:autoSpaceDE w:val="0"/>
        <w:autoSpaceDN w:val="0"/>
        <w:adjustRightInd w:val="0"/>
        <w:jc w:val="both"/>
        <w:rPr>
          <w:rFonts w:ascii="Arial" w:eastAsia="Arial Unicode MS" w:hAnsi="Arial" w:cs="Arial"/>
          <w:sz w:val="22"/>
          <w:szCs w:val="22"/>
        </w:rPr>
      </w:pPr>
      <w:r w:rsidRPr="00831BA4">
        <w:rPr>
          <w:rFonts w:ascii="Arial" w:eastAsia="Arial Unicode MS" w:hAnsi="Arial" w:cs="Arial"/>
          <w:sz w:val="22"/>
          <w:szCs w:val="22"/>
        </w:rPr>
        <w:t xml:space="preserve">- zákon č. 446/2001 Z. z. o majetku vyšších územných celkov v platnom znení, </w:t>
      </w:r>
    </w:p>
    <w:p w14:paraId="0C1B6CBF" w14:textId="77777777" w:rsidR="009A1764" w:rsidRDefault="009A1764" w:rsidP="009A1764">
      <w:pPr>
        <w:autoSpaceDE w:val="0"/>
        <w:autoSpaceDN w:val="0"/>
        <w:adjustRightInd w:val="0"/>
        <w:jc w:val="both"/>
        <w:rPr>
          <w:rFonts w:ascii="Arial" w:hAnsi="Arial" w:cs="Arial"/>
          <w:sz w:val="22"/>
          <w:szCs w:val="22"/>
        </w:rPr>
      </w:pPr>
      <w:r w:rsidRPr="00831BA4">
        <w:rPr>
          <w:rFonts w:ascii="Arial" w:hAnsi="Arial" w:cs="Arial"/>
          <w:sz w:val="22"/>
          <w:szCs w:val="22"/>
        </w:rPr>
        <w:t>- Zásady hospodárenia a nakladania s majetkom Bratislavského samosprávneho kraja,</w:t>
      </w:r>
    </w:p>
    <w:p w14:paraId="132781FA" w14:textId="77777777" w:rsidR="009A1764" w:rsidRDefault="009A1764" w:rsidP="009A1764">
      <w:pPr>
        <w:autoSpaceDE w:val="0"/>
        <w:autoSpaceDN w:val="0"/>
        <w:adjustRightInd w:val="0"/>
        <w:jc w:val="both"/>
        <w:rPr>
          <w:rFonts w:ascii="Arial" w:hAnsi="Arial" w:cs="Arial"/>
          <w:sz w:val="22"/>
          <w:szCs w:val="22"/>
        </w:rPr>
      </w:pPr>
    </w:p>
    <w:p w14:paraId="6DB21C33" w14:textId="77777777" w:rsidR="009A1764" w:rsidRPr="009F5EC3" w:rsidRDefault="009A1764" w:rsidP="009A1764">
      <w:pPr>
        <w:autoSpaceDE w:val="0"/>
        <w:autoSpaceDN w:val="0"/>
        <w:adjustRightInd w:val="0"/>
        <w:jc w:val="both"/>
        <w:rPr>
          <w:rFonts w:ascii="Arial" w:hAnsi="Arial" w:cs="Arial"/>
          <w:b/>
          <w:bCs/>
          <w:sz w:val="22"/>
          <w:szCs w:val="22"/>
        </w:rPr>
      </w:pPr>
      <w:r w:rsidRPr="009F5EC3">
        <w:rPr>
          <w:rFonts w:ascii="Arial" w:hAnsi="Arial" w:cs="Arial"/>
          <w:b/>
          <w:bCs/>
          <w:sz w:val="22"/>
          <w:szCs w:val="22"/>
        </w:rPr>
        <w:t>10. Osobná ohliadka predmetu súťaže</w:t>
      </w:r>
    </w:p>
    <w:p w14:paraId="64F0BC33" w14:textId="77777777" w:rsidR="009A1764" w:rsidRDefault="009A1764" w:rsidP="009A1764">
      <w:pPr>
        <w:autoSpaceDE w:val="0"/>
        <w:autoSpaceDN w:val="0"/>
        <w:adjustRightInd w:val="0"/>
        <w:jc w:val="both"/>
        <w:rPr>
          <w:rFonts w:ascii="Arial" w:hAnsi="Arial" w:cs="Arial"/>
          <w:sz w:val="22"/>
          <w:szCs w:val="22"/>
        </w:rPr>
      </w:pPr>
    </w:p>
    <w:p w14:paraId="0270CB1F" w14:textId="77777777" w:rsidR="009A1764" w:rsidRDefault="009A1764" w:rsidP="009A1764">
      <w:pPr>
        <w:autoSpaceDE w:val="0"/>
        <w:autoSpaceDN w:val="0"/>
        <w:adjustRightInd w:val="0"/>
        <w:jc w:val="both"/>
        <w:rPr>
          <w:rFonts w:ascii="Arial" w:hAnsi="Arial" w:cs="Arial"/>
          <w:sz w:val="22"/>
          <w:szCs w:val="22"/>
        </w:rPr>
      </w:pPr>
      <w:r>
        <w:rPr>
          <w:rFonts w:ascii="Arial" w:hAnsi="Arial" w:cs="Arial"/>
          <w:sz w:val="22"/>
          <w:szCs w:val="22"/>
        </w:rPr>
        <w:t>Navrhovateľ resp. uchádzač môže požiadať o vykonanie osobnej ohliadky predmetu súťaže.</w:t>
      </w:r>
    </w:p>
    <w:p w14:paraId="3C2D0887" w14:textId="77777777" w:rsidR="009A1764" w:rsidRDefault="009A1764" w:rsidP="009A1764">
      <w:pPr>
        <w:autoSpaceDE w:val="0"/>
        <w:autoSpaceDN w:val="0"/>
        <w:adjustRightInd w:val="0"/>
        <w:jc w:val="both"/>
        <w:rPr>
          <w:rFonts w:ascii="Arial" w:hAnsi="Arial" w:cs="Arial"/>
          <w:sz w:val="22"/>
          <w:szCs w:val="22"/>
        </w:rPr>
      </w:pPr>
    </w:p>
    <w:p w14:paraId="26ACF997" w14:textId="77777777" w:rsidR="009A1764" w:rsidRPr="008E6EE4" w:rsidRDefault="009A1764" w:rsidP="009A1764">
      <w:pPr>
        <w:rPr>
          <w:rFonts w:ascii="Arial" w:hAnsi="Arial" w:cs="Arial"/>
          <w:bCs/>
          <w:sz w:val="22"/>
          <w:szCs w:val="22"/>
        </w:rPr>
      </w:pPr>
      <w:r w:rsidRPr="00831BA4">
        <w:rPr>
          <w:rFonts w:ascii="Arial" w:hAnsi="Arial" w:cs="Arial"/>
          <w:b/>
          <w:bCs/>
          <w:sz w:val="22"/>
          <w:szCs w:val="22"/>
        </w:rPr>
        <w:t xml:space="preserve">Kontaktná osoba: </w:t>
      </w:r>
      <w:r>
        <w:rPr>
          <w:rFonts w:ascii="Arial" w:hAnsi="Arial" w:cs="Arial"/>
          <w:bCs/>
          <w:sz w:val="22"/>
          <w:szCs w:val="22"/>
        </w:rPr>
        <w:t xml:space="preserve">Mgr. Pinka, </w:t>
      </w:r>
      <w:r w:rsidRPr="008E6EE4">
        <w:rPr>
          <w:rFonts w:ascii="Arial" w:hAnsi="Arial" w:cs="Arial"/>
          <w:bCs/>
          <w:sz w:val="22"/>
          <w:szCs w:val="22"/>
        </w:rPr>
        <w:t>radovan.pinka@region-bsk.sk</w:t>
      </w:r>
    </w:p>
    <w:p w14:paraId="54EFD877" w14:textId="77777777" w:rsidR="009A1764" w:rsidRPr="00831BA4" w:rsidRDefault="009A1764" w:rsidP="009A1764">
      <w:pPr>
        <w:rPr>
          <w:rFonts w:ascii="Arial" w:hAnsi="Arial" w:cs="Arial"/>
          <w:bCs/>
          <w:sz w:val="22"/>
          <w:szCs w:val="22"/>
        </w:rPr>
      </w:pPr>
      <w:r w:rsidRPr="00831BA4">
        <w:rPr>
          <w:rFonts w:ascii="Arial" w:hAnsi="Arial" w:cs="Arial"/>
          <w:b/>
          <w:bCs/>
          <w:sz w:val="22"/>
          <w:szCs w:val="22"/>
        </w:rPr>
        <w:t xml:space="preserve">tel. č.:  </w:t>
      </w:r>
      <w:r>
        <w:rPr>
          <w:rFonts w:ascii="Arial" w:hAnsi="Arial" w:cs="Arial"/>
          <w:bCs/>
          <w:sz w:val="22"/>
          <w:szCs w:val="22"/>
        </w:rPr>
        <w:t>02/4826 4335</w:t>
      </w:r>
    </w:p>
    <w:p w14:paraId="1050396E" w14:textId="77777777" w:rsidR="009A1764" w:rsidRDefault="009A1764" w:rsidP="009A1764">
      <w:pPr>
        <w:autoSpaceDE w:val="0"/>
        <w:autoSpaceDN w:val="0"/>
        <w:adjustRightInd w:val="0"/>
        <w:jc w:val="both"/>
        <w:rPr>
          <w:rFonts w:ascii="Arial" w:hAnsi="Arial" w:cs="Arial"/>
          <w:sz w:val="22"/>
          <w:szCs w:val="22"/>
        </w:rPr>
      </w:pPr>
    </w:p>
    <w:p w14:paraId="70B7EF86" w14:textId="470087B9" w:rsidR="009A1764" w:rsidRDefault="009A1764" w:rsidP="009A1764">
      <w:pPr>
        <w:autoSpaceDE w:val="0"/>
        <w:autoSpaceDN w:val="0"/>
        <w:adjustRightInd w:val="0"/>
        <w:jc w:val="both"/>
        <w:rPr>
          <w:rFonts w:ascii="Arial" w:hAnsi="Arial" w:cs="Arial"/>
          <w:sz w:val="22"/>
          <w:szCs w:val="22"/>
        </w:rPr>
      </w:pPr>
      <w:r w:rsidRPr="00CC58E0">
        <w:rPr>
          <w:rFonts w:ascii="Arial" w:hAnsi="Arial" w:cs="Arial"/>
          <w:sz w:val="22"/>
          <w:szCs w:val="22"/>
        </w:rPr>
        <w:t xml:space="preserve">Osobné ohliadky budú vykonané podľa potreby, pričom termín poslednej osobnej ohliadky je </w:t>
      </w:r>
      <w:r w:rsidR="00CC58E0" w:rsidRPr="00CC58E0">
        <w:rPr>
          <w:rFonts w:ascii="Arial" w:hAnsi="Arial" w:cs="Arial"/>
          <w:sz w:val="22"/>
          <w:szCs w:val="22"/>
        </w:rPr>
        <w:t>04.11.2024</w:t>
      </w:r>
      <w:r w:rsidRPr="00CC58E0">
        <w:rPr>
          <w:rFonts w:ascii="Arial" w:hAnsi="Arial" w:cs="Arial"/>
          <w:sz w:val="22"/>
          <w:szCs w:val="22"/>
        </w:rPr>
        <w:t>.</w:t>
      </w:r>
    </w:p>
    <w:p w14:paraId="5B6CDB38" w14:textId="77777777" w:rsidR="009A1764" w:rsidRDefault="009A1764" w:rsidP="009A1764">
      <w:pPr>
        <w:autoSpaceDE w:val="0"/>
        <w:autoSpaceDN w:val="0"/>
        <w:adjustRightInd w:val="0"/>
        <w:jc w:val="both"/>
        <w:rPr>
          <w:rFonts w:ascii="Arial" w:hAnsi="Arial" w:cs="Arial"/>
          <w:sz w:val="22"/>
          <w:szCs w:val="22"/>
        </w:rPr>
      </w:pPr>
    </w:p>
    <w:p w14:paraId="7A22D0C7" w14:textId="77777777" w:rsidR="009A1764" w:rsidRPr="00DD2068" w:rsidRDefault="009A1764" w:rsidP="009A1764">
      <w:pPr>
        <w:autoSpaceDE w:val="0"/>
        <w:autoSpaceDN w:val="0"/>
        <w:adjustRightInd w:val="0"/>
        <w:jc w:val="both"/>
        <w:rPr>
          <w:rFonts w:ascii="Arial" w:hAnsi="Arial" w:cs="Arial"/>
          <w:i/>
          <w:iCs/>
          <w:sz w:val="22"/>
          <w:szCs w:val="22"/>
        </w:rPr>
      </w:pPr>
      <w:r w:rsidRPr="00DD2068">
        <w:rPr>
          <w:rFonts w:ascii="Arial" w:hAnsi="Arial" w:cs="Arial"/>
          <w:i/>
          <w:iCs/>
          <w:sz w:val="22"/>
          <w:szCs w:val="22"/>
        </w:rPr>
        <w:t>Prílohy:</w:t>
      </w:r>
    </w:p>
    <w:p w14:paraId="24B04F8A" w14:textId="77777777" w:rsidR="009A1764" w:rsidRDefault="009A1764" w:rsidP="009A1764">
      <w:pPr>
        <w:autoSpaceDE w:val="0"/>
        <w:autoSpaceDN w:val="0"/>
        <w:adjustRightInd w:val="0"/>
        <w:jc w:val="both"/>
        <w:rPr>
          <w:rFonts w:ascii="Arial" w:hAnsi="Arial" w:cs="Arial"/>
          <w:i/>
          <w:iCs/>
          <w:sz w:val="22"/>
          <w:szCs w:val="22"/>
        </w:rPr>
      </w:pPr>
    </w:p>
    <w:p w14:paraId="1AE834AE" w14:textId="77777777" w:rsidR="009A1764" w:rsidRDefault="009A1764" w:rsidP="009A1764">
      <w:pPr>
        <w:autoSpaceDE w:val="0"/>
        <w:autoSpaceDN w:val="0"/>
        <w:adjustRightInd w:val="0"/>
        <w:jc w:val="both"/>
        <w:rPr>
          <w:rFonts w:ascii="Arial" w:hAnsi="Arial" w:cs="Arial"/>
          <w:i/>
          <w:iCs/>
          <w:sz w:val="22"/>
          <w:szCs w:val="22"/>
        </w:rPr>
      </w:pPr>
      <w:r>
        <w:rPr>
          <w:rFonts w:ascii="Arial" w:hAnsi="Arial" w:cs="Arial"/>
          <w:i/>
          <w:iCs/>
          <w:sz w:val="22"/>
          <w:szCs w:val="22"/>
        </w:rPr>
        <w:t>Zákres záberu pozemkov predmetu súťaže</w:t>
      </w:r>
    </w:p>
    <w:p w14:paraId="5939BEFE" w14:textId="77777777" w:rsidR="009A1764" w:rsidRDefault="009A1764" w:rsidP="009A1764">
      <w:pPr>
        <w:autoSpaceDE w:val="0"/>
        <w:autoSpaceDN w:val="0"/>
        <w:adjustRightInd w:val="0"/>
        <w:jc w:val="both"/>
        <w:rPr>
          <w:rFonts w:ascii="Arial" w:hAnsi="Arial" w:cs="Arial"/>
          <w:i/>
          <w:iCs/>
          <w:sz w:val="22"/>
          <w:szCs w:val="22"/>
        </w:rPr>
      </w:pPr>
      <w:r>
        <w:rPr>
          <w:rFonts w:ascii="Arial" w:hAnsi="Arial" w:cs="Arial"/>
          <w:i/>
          <w:iCs/>
          <w:sz w:val="22"/>
          <w:szCs w:val="22"/>
        </w:rPr>
        <w:t>Zákres záberu pozemkov k internátu</w:t>
      </w:r>
    </w:p>
    <w:p w14:paraId="1760F091" w14:textId="77777777" w:rsidR="009A1764" w:rsidRDefault="009A1764" w:rsidP="009A1764">
      <w:pPr>
        <w:autoSpaceDE w:val="0"/>
        <w:autoSpaceDN w:val="0"/>
        <w:adjustRightInd w:val="0"/>
        <w:jc w:val="both"/>
        <w:rPr>
          <w:rFonts w:ascii="Arial" w:hAnsi="Arial" w:cs="Arial"/>
          <w:i/>
          <w:iCs/>
          <w:sz w:val="22"/>
          <w:szCs w:val="22"/>
        </w:rPr>
      </w:pPr>
      <w:r>
        <w:rPr>
          <w:rFonts w:ascii="Arial" w:hAnsi="Arial" w:cs="Arial"/>
          <w:i/>
          <w:iCs/>
          <w:sz w:val="22"/>
          <w:szCs w:val="22"/>
        </w:rPr>
        <w:t>Zákres vecných bremien k predmetu súťaže</w:t>
      </w:r>
    </w:p>
    <w:p w14:paraId="7CF9996D" w14:textId="77777777" w:rsidR="009A1764" w:rsidRPr="00DD2068" w:rsidRDefault="009A1764" w:rsidP="009A1764">
      <w:pPr>
        <w:autoSpaceDE w:val="0"/>
        <w:autoSpaceDN w:val="0"/>
        <w:adjustRightInd w:val="0"/>
        <w:jc w:val="both"/>
        <w:rPr>
          <w:rFonts w:ascii="Arial" w:hAnsi="Arial" w:cs="Arial"/>
          <w:i/>
          <w:iCs/>
          <w:sz w:val="22"/>
          <w:szCs w:val="22"/>
        </w:rPr>
      </w:pPr>
      <w:r w:rsidRPr="00DD2068">
        <w:rPr>
          <w:rFonts w:ascii="Arial" w:hAnsi="Arial" w:cs="Arial"/>
          <w:i/>
          <w:iCs/>
          <w:sz w:val="22"/>
          <w:szCs w:val="22"/>
        </w:rPr>
        <w:t>Znenie nájomnej zmluvy</w:t>
      </w:r>
    </w:p>
    <w:p w14:paraId="0E7FF7FE" w14:textId="77777777" w:rsidR="009A1764" w:rsidRPr="00DD2068" w:rsidRDefault="009A1764" w:rsidP="009A1764">
      <w:pPr>
        <w:jc w:val="both"/>
        <w:rPr>
          <w:rFonts w:ascii="Arial" w:hAnsi="Arial" w:cs="Arial"/>
          <w:i/>
          <w:iCs/>
          <w:sz w:val="22"/>
          <w:szCs w:val="22"/>
        </w:rPr>
      </w:pPr>
      <w:r w:rsidRPr="00DD2068">
        <w:rPr>
          <w:rFonts w:ascii="Arial" w:hAnsi="Arial" w:cs="Arial"/>
          <w:i/>
          <w:iCs/>
          <w:sz w:val="22"/>
          <w:szCs w:val="22"/>
        </w:rPr>
        <w:t xml:space="preserve">Znalecký posudok č. 159/2023 zo dňa 17.11.2023 vypracovaný znalcom Ing. Oto Pisoň, </w:t>
      </w:r>
      <w:proofErr w:type="spellStart"/>
      <w:r w:rsidRPr="00DD2068">
        <w:rPr>
          <w:rFonts w:ascii="Arial" w:hAnsi="Arial" w:cs="Arial"/>
          <w:i/>
          <w:iCs/>
          <w:sz w:val="22"/>
          <w:szCs w:val="22"/>
        </w:rPr>
        <w:t>Vazová</w:t>
      </w:r>
      <w:proofErr w:type="spellEnd"/>
      <w:r w:rsidRPr="00DD2068">
        <w:rPr>
          <w:rFonts w:ascii="Arial" w:hAnsi="Arial" w:cs="Arial"/>
          <w:i/>
          <w:iCs/>
          <w:sz w:val="22"/>
          <w:szCs w:val="22"/>
        </w:rPr>
        <w:t xml:space="preserve"> 6/10, 945 01 Komárno</w:t>
      </w:r>
    </w:p>
    <w:p w14:paraId="5E597575" w14:textId="77777777" w:rsidR="009A1764" w:rsidRPr="007D38CE" w:rsidRDefault="009A1764" w:rsidP="009A1764">
      <w:pPr>
        <w:jc w:val="both"/>
        <w:rPr>
          <w:rFonts w:ascii="Arial" w:hAnsi="Arial" w:cs="Arial"/>
          <w:sz w:val="22"/>
          <w:szCs w:val="22"/>
        </w:rPr>
      </w:pPr>
      <w:proofErr w:type="spellStart"/>
      <w:r w:rsidRPr="00DD2068">
        <w:rPr>
          <w:rFonts w:ascii="Arial" w:hAnsi="Arial" w:cs="Arial"/>
          <w:i/>
          <w:iCs/>
          <w:sz w:val="22"/>
          <w:szCs w:val="22"/>
        </w:rPr>
        <w:t>Stavebno</w:t>
      </w:r>
      <w:proofErr w:type="spellEnd"/>
      <w:r w:rsidRPr="00DD2068">
        <w:rPr>
          <w:rFonts w:ascii="Arial" w:hAnsi="Arial" w:cs="Arial"/>
          <w:i/>
          <w:iCs/>
          <w:sz w:val="22"/>
          <w:szCs w:val="22"/>
        </w:rPr>
        <w:t xml:space="preserve"> – Fyzikálne a Technické posúdenie stavy vybraných budov BSK – 02_SOŠ hotelových služieb a obchodu, január 2020, APROX </w:t>
      </w:r>
      <w:proofErr w:type="spellStart"/>
      <w:r w:rsidRPr="00DD2068">
        <w:rPr>
          <w:rFonts w:ascii="Arial" w:hAnsi="Arial" w:cs="Arial"/>
          <w:i/>
          <w:iCs/>
          <w:sz w:val="22"/>
          <w:szCs w:val="22"/>
        </w:rPr>
        <w:t>Invest</w:t>
      </w:r>
      <w:proofErr w:type="spellEnd"/>
      <w:r w:rsidRPr="00DD2068">
        <w:rPr>
          <w:rFonts w:ascii="Arial" w:hAnsi="Arial" w:cs="Arial"/>
          <w:i/>
          <w:iCs/>
          <w:sz w:val="22"/>
          <w:szCs w:val="22"/>
        </w:rPr>
        <w:t xml:space="preserve"> spol. s </w:t>
      </w:r>
      <w:proofErr w:type="spellStart"/>
      <w:r w:rsidRPr="00DD2068">
        <w:rPr>
          <w:rFonts w:ascii="Arial" w:hAnsi="Arial" w:cs="Arial"/>
          <w:i/>
          <w:iCs/>
          <w:sz w:val="22"/>
          <w:szCs w:val="22"/>
        </w:rPr>
        <w:t>r.o</w:t>
      </w:r>
      <w:proofErr w:type="spellEnd"/>
      <w:r>
        <w:rPr>
          <w:rFonts w:ascii="Arial" w:hAnsi="Arial" w:cs="Arial"/>
          <w:sz w:val="22"/>
          <w:szCs w:val="22"/>
        </w:rPr>
        <w:t>.</w:t>
      </w:r>
    </w:p>
    <w:p w14:paraId="28FBED76" w14:textId="77777777" w:rsidR="009A1764" w:rsidRPr="00831BA4" w:rsidRDefault="009A1764" w:rsidP="009A1764">
      <w:pPr>
        <w:autoSpaceDE w:val="0"/>
        <w:autoSpaceDN w:val="0"/>
        <w:adjustRightInd w:val="0"/>
        <w:jc w:val="both"/>
        <w:rPr>
          <w:rFonts w:ascii="Arial" w:hAnsi="Arial" w:cs="Arial"/>
          <w:sz w:val="22"/>
          <w:szCs w:val="22"/>
        </w:rPr>
      </w:pPr>
    </w:p>
    <w:p w14:paraId="63D1872E" w14:textId="77777777" w:rsidR="009A1764" w:rsidRPr="00831BA4" w:rsidRDefault="009A1764" w:rsidP="009A1764">
      <w:pPr>
        <w:autoSpaceDE w:val="0"/>
        <w:autoSpaceDN w:val="0"/>
        <w:adjustRightInd w:val="0"/>
        <w:jc w:val="both"/>
        <w:rPr>
          <w:rFonts w:ascii="Arial" w:hAnsi="Arial" w:cs="Arial"/>
          <w:sz w:val="22"/>
          <w:szCs w:val="22"/>
        </w:rPr>
      </w:pPr>
    </w:p>
    <w:p w14:paraId="783BDC34" w14:textId="77777777" w:rsidR="009A1764" w:rsidRPr="00831BA4" w:rsidRDefault="009A1764" w:rsidP="009A1764">
      <w:pPr>
        <w:autoSpaceDE w:val="0"/>
        <w:autoSpaceDN w:val="0"/>
        <w:adjustRightInd w:val="0"/>
        <w:jc w:val="both"/>
        <w:rPr>
          <w:rFonts w:ascii="Arial" w:hAnsi="Arial" w:cs="Arial"/>
          <w:sz w:val="22"/>
          <w:szCs w:val="22"/>
        </w:rPr>
      </w:pPr>
      <w:r w:rsidRPr="00831BA4">
        <w:rPr>
          <w:rFonts w:ascii="Arial" w:hAnsi="Arial" w:cs="Arial"/>
          <w:sz w:val="22"/>
          <w:szCs w:val="22"/>
        </w:rPr>
        <w:t>V Bratislave dňa ...............................</w:t>
      </w:r>
    </w:p>
    <w:p w14:paraId="2B7BB7B2" w14:textId="77777777" w:rsidR="009A1764" w:rsidRPr="00831BA4" w:rsidRDefault="009A1764" w:rsidP="009A1764">
      <w:pPr>
        <w:ind w:left="4440"/>
        <w:rPr>
          <w:rFonts w:ascii="Arial" w:hAnsi="Arial" w:cs="Arial"/>
          <w:sz w:val="22"/>
          <w:szCs w:val="22"/>
        </w:rPr>
      </w:pPr>
    </w:p>
    <w:p w14:paraId="4442E46E" w14:textId="77777777" w:rsidR="009A1764" w:rsidRPr="00831BA4" w:rsidRDefault="009A1764" w:rsidP="009A1764">
      <w:pPr>
        <w:ind w:left="4440"/>
        <w:rPr>
          <w:rFonts w:ascii="Arial" w:hAnsi="Arial" w:cs="Arial"/>
          <w:sz w:val="22"/>
          <w:szCs w:val="22"/>
        </w:rPr>
      </w:pPr>
    </w:p>
    <w:p w14:paraId="554235B6" w14:textId="77777777" w:rsidR="009A1764" w:rsidRPr="00831BA4" w:rsidRDefault="009A1764" w:rsidP="009A1764">
      <w:pPr>
        <w:tabs>
          <w:tab w:val="center" w:pos="7371"/>
        </w:tabs>
        <w:jc w:val="both"/>
        <w:rPr>
          <w:rFonts w:ascii="Arial" w:hAnsi="Arial" w:cs="Arial"/>
          <w:sz w:val="22"/>
          <w:szCs w:val="22"/>
        </w:rPr>
      </w:pPr>
      <w:r w:rsidRPr="00831BA4">
        <w:rPr>
          <w:rFonts w:ascii="Arial" w:hAnsi="Arial" w:cs="Arial"/>
          <w:sz w:val="22"/>
          <w:szCs w:val="22"/>
        </w:rPr>
        <w:tab/>
        <w:t>.....................................................</w:t>
      </w:r>
    </w:p>
    <w:p w14:paraId="68137A94" w14:textId="77777777" w:rsidR="009A1764" w:rsidRPr="00831BA4" w:rsidRDefault="009A1764" w:rsidP="009A1764">
      <w:pPr>
        <w:tabs>
          <w:tab w:val="center" w:pos="7371"/>
        </w:tabs>
        <w:jc w:val="both"/>
        <w:rPr>
          <w:rFonts w:ascii="Arial" w:hAnsi="Arial" w:cs="Arial"/>
          <w:sz w:val="22"/>
          <w:szCs w:val="22"/>
        </w:rPr>
      </w:pPr>
      <w:r w:rsidRPr="00831BA4">
        <w:rPr>
          <w:rFonts w:ascii="Arial" w:hAnsi="Arial" w:cs="Arial"/>
          <w:sz w:val="22"/>
          <w:szCs w:val="22"/>
        </w:rPr>
        <w:tab/>
        <w:t>Za vyhlasovateľa</w:t>
      </w:r>
    </w:p>
    <w:p w14:paraId="4E527C72" w14:textId="77777777" w:rsidR="009A1764" w:rsidRPr="00831BA4" w:rsidRDefault="009A1764" w:rsidP="009A1764">
      <w:pPr>
        <w:tabs>
          <w:tab w:val="center" w:pos="7371"/>
        </w:tabs>
        <w:jc w:val="both"/>
        <w:rPr>
          <w:rFonts w:ascii="Arial" w:hAnsi="Arial" w:cs="Arial"/>
          <w:sz w:val="22"/>
          <w:szCs w:val="22"/>
        </w:rPr>
      </w:pPr>
      <w:r w:rsidRPr="00831BA4">
        <w:rPr>
          <w:rFonts w:ascii="Arial" w:hAnsi="Arial" w:cs="Arial"/>
          <w:sz w:val="22"/>
          <w:szCs w:val="22"/>
        </w:rPr>
        <w:tab/>
      </w:r>
    </w:p>
    <w:p w14:paraId="4D7D04D8" w14:textId="77777777" w:rsidR="009A1764" w:rsidRPr="00831BA4" w:rsidRDefault="009A1764" w:rsidP="009A1764">
      <w:pPr>
        <w:autoSpaceDE w:val="0"/>
        <w:autoSpaceDN w:val="0"/>
        <w:adjustRightInd w:val="0"/>
        <w:jc w:val="center"/>
        <w:rPr>
          <w:rFonts w:ascii="Arial" w:hAnsi="Arial" w:cs="Arial"/>
          <w:b/>
          <w:bCs/>
          <w:sz w:val="22"/>
          <w:szCs w:val="22"/>
        </w:rPr>
      </w:pPr>
    </w:p>
    <w:p w14:paraId="502FADBB" w14:textId="77777777" w:rsidR="009A1764" w:rsidRPr="00831BA4" w:rsidRDefault="009A1764" w:rsidP="009A1764">
      <w:pPr>
        <w:autoSpaceDE w:val="0"/>
        <w:autoSpaceDN w:val="0"/>
        <w:adjustRightInd w:val="0"/>
        <w:jc w:val="center"/>
        <w:rPr>
          <w:rFonts w:ascii="Arial" w:hAnsi="Arial" w:cs="Arial"/>
          <w:b/>
          <w:bCs/>
          <w:sz w:val="22"/>
          <w:szCs w:val="22"/>
        </w:rPr>
      </w:pPr>
    </w:p>
    <w:p w14:paraId="5028C1EA" w14:textId="77777777" w:rsidR="009A1764" w:rsidRPr="00831BA4" w:rsidRDefault="009A1764" w:rsidP="009A1764">
      <w:pPr>
        <w:autoSpaceDE w:val="0"/>
        <w:autoSpaceDN w:val="0"/>
        <w:adjustRightInd w:val="0"/>
        <w:jc w:val="center"/>
        <w:rPr>
          <w:rFonts w:ascii="Arial" w:hAnsi="Arial" w:cs="Arial"/>
          <w:b/>
          <w:bCs/>
          <w:sz w:val="22"/>
          <w:szCs w:val="22"/>
        </w:rPr>
      </w:pPr>
    </w:p>
    <w:p w14:paraId="46A405D3" w14:textId="77777777" w:rsidR="009A1764" w:rsidRPr="00831BA4" w:rsidRDefault="009A1764" w:rsidP="009A1764">
      <w:pPr>
        <w:autoSpaceDE w:val="0"/>
        <w:autoSpaceDN w:val="0"/>
        <w:adjustRightInd w:val="0"/>
        <w:jc w:val="center"/>
        <w:rPr>
          <w:rFonts w:ascii="Arial" w:hAnsi="Arial" w:cs="Arial"/>
          <w:b/>
          <w:bCs/>
          <w:sz w:val="22"/>
          <w:szCs w:val="22"/>
        </w:rPr>
      </w:pPr>
    </w:p>
    <w:p w14:paraId="1D804500" w14:textId="77777777" w:rsidR="009A1764" w:rsidRPr="00831BA4" w:rsidRDefault="009A1764" w:rsidP="009A1764">
      <w:pPr>
        <w:jc w:val="center"/>
        <w:rPr>
          <w:rFonts w:ascii="Arial" w:hAnsi="Arial" w:cs="Arial"/>
          <w:b/>
          <w:sz w:val="22"/>
          <w:szCs w:val="22"/>
        </w:rPr>
      </w:pPr>
    </w:p>
    <w:p w14:paraId="5CE3C034" w14:textId="77777777" w:rsidR="009A1764" w:rsidRPr="00831BA4" w:rsidRDefault="009A1764" w:rsidP="009A1764">
      <w:pPr>
        <w:jc w:val="center"/>
        <w:rPr>
          <w:rFonts w:ascii="Arial" w:hAnsi="Arial" w:cs="Arial"/>
          <w:b/>
          <w:sz w:val="22"/>
          <w:szCs w:val="22"/>
        </w:rPr>
      </w:pPr>
    </w:p>
    <w:p w14:paraId="2851755E" w14:textId="77777777" w:rsidR="009A1764" w:rsidRPr="00831BA4" w:rsidRDefault="009A1764" w:rsidP="009A1764">
      <w:pPr>
        <w:jc w:val="center"/>
        <w:rPr>
          <w:rFonts w:ascii="Arial" w:hAnsi="Arial" w:cs="Arial"/>
          <w:b/>
          <w:sz w:val="22"/>
          <w:szCs w:val="22"/>
        </w:rPr>
      </w:pPr>
    </w:p>
    <w:p w14:paraId="58104EE5" w14:textId="77777777" w:rsidR="009A1764" w:rsidRPr="00831BA4" w:rsidRDefault="009A1764" w:rsidP="009A1764">
      <w:pPr>
        <w:jc w:val="center"/>
        <w:rPr>
          <w:rFonts w:ascii="Arial" w:hAnsi="Arial" w:cs="Arial"/>
          <w:b/>
          <w:sz w:val="22"/>
          <w:szCs w:val="22"/>
        </w:rPr>
      </w:pPr>
    </w:p>
    <w:p w14:paraId="260CDC0E" w14:textId="20A52BDF" w:rsidR="00A63DA2" w:rsidRDefault="00A63DA2" w:rsidP="00A63DA2">
      <w:pPr>
        <w:spacing w:after="200" w:line="276" w:lineRule="auto"/>
        <w:rPr>
          <w:rFonts w:ascii="Arial" w:hAnsi="Arial" w:cs="Arial"/>
          <w:b/>
          <w:bCs/>
          <w:spacing w:val="-8"/>
          <w:w w:val="134"/>
        </w:rPr>
        <w:sectPr w:rsidR="00A63DA2" w:rsidSect="00AB163C">
          <w:pgSz w:w="11906" w:h="16838"/>
          <w:pgMar w:top="1417" w:right="1417" w:bottom="1417" w:left="1417" w:header="708" w:footer="708" w:gutter="0"/>
          <w:cols w:space="708"/>
          <w:docGrid w:linePitch="360"/>
        </w:sectPr>
      </w:pPr>
    </w:p>
    <w:p w14:paraId="304D5794" w14:textId="77777777" w:rsidR="00461EF6" w:rsidRDefault="00461EF6" w:rsidP="00461EF6">
      <w:pPr>
        <w:rPr>
          <w:rFonts w:ascii="Arial" w:hAnsi="Arial" w:cs="Arial"/>
          <w:color w:val="000000"/>
          <w:sz w:val="22"/>
          <w:szCs w:val="22"/>
        </w:rPr>
      </w:pPr>
    </w:p>
    <w:sectPr w:rsidR="00461EF6" w:rsidSect="00AB163C">
      <w:pgSz w:w="16838" w:h="11906" w:orient="landscape"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PT Sans">
    <w:charset w:val="EE"/>
    <w:family w:val="swiss"/>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C7"/>
    <w:multiLevelType w:val="hybridMultilevel"/>
    <w:tmpl w:val="73FE6BD4"/>
    <w:lvl w:ilvl="0" w:tplc="0D76BE86">
      <w:start w:val="1"/>
      <w:numFmt w:val="lowerLetter"/>
      <w:lvlText w:val="%1)"/>
      <w:lvlJc w:val="left"/>
      <w:pPr>
        <w:ind w:left="720" w:hanging="360"/>
      </w:pPr>
      <w:rPr>
        <w:rFonts w:hint="default"/>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2E0CA0"/>
    <w:multiLevelType w:val="hybridMultilevel"/>
    <w:tmpl w:val="C1A44330"/>
    <w:lvl w:ilvl="0" w:tplc="412ED97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914CDC"/>
    <w:multiLevelType w:val="hybridMultilevel"/>
    <w:tmpl w:val="C83C23DE"/>
    <w:lvl w:ilvl="0" w:tplc="6FE079D6">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5AC3BE5"/>
    <w:multiLevelType w:val="hybridMultilevel"/>
    <w:tmpl w:val="0930F878"/>
    <w:lvl w:ilvl="0" w:tplc="6B3A2754">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426E33"/>
    <w:multiLevelType w:val="hybridMultilevel"/>
    <w:tmpl w:val="DFE27C38"/>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8B706B8"/>
    <w:multiLevelType w:val="hybridMultilevel"/>
    <w:tmpl w:val="71FC5B2E"/>
    <w:lvl w:ilvl="0" w:tplc="0409000F">
      <w:start w:val="1"/>
      <w:numFmt w:val="decimal"/>
      <w:lvlText w:val="%1."/>
      <w:lvlJc w:val="left"/>
      <w:pPr>
        <w:tabs>
          <w:tab w:val="num" w:pos="720"/>
        </w:tabs>
        <w:ind w:left="720" w:hanging="360"/>
      </w:pPr>
      <w:rPr>
        <w:rFonts w:cs="Times New Roman"/>
      </w:rPr>
    </w:lvl>
    <w:lvl w:ilvl="1" w:tplc="43BE458C">
      <w:start w:val="1"/>
      <w:numFmt w:val="lowerLetter"/>
      <w:lvlText w:val="%2)"/>
      <w:lvlJc w:val="left"/>
      <w:pPr>
        <w:tabs>
          <w:tab w:val="num" w:pos="1440"/>
        </w:tabs>
        <w:ind w:left="1440" w:hanging="360"/>
      </w:pPr>
      <w:rPr>
        <w:rFonts w:cs="Times New Roman" w:hint="default"/>
        <w:b w:val="0"/>
        <w:bCs w:val="0"/>
      </w:rPr>
    </w:lvl>
    <w:lvl w:ilvl="2" w:tplc="71820990">
      <w:start w:val="5"/>
      <w:numFmt w:val="bullet"/>
      <w:lvlText w:val="–"/>
      <w:lvlJc w:val="left"/>
      <w:pPr>
        <w:tabs>
          <w:tab w:val="num" w:pos="2340"/>
        </w:tabs>
        <w:ind w:left="2340" w:hanging="360"/>
      </w:pPr>
      <w:rPr>
        <w:rFonts w:ascii="Times New Roman" w:eastAsia="Times New Roman" w:hAnsi="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08E02FAB"/>
    <w:multiLevelType w:val="hybridMultilevel"/>
    <w:tmpl w:val="F4589158"/>
    <w:lvl w:ilvl="0" w:tplc="18ACDBEE">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837258"/>
    <w:multiLevelType w:val="hybridMultilevel"/>
    <w:tmpl w:val="E438F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E95D09"/>
    <w:multiLevelType w:val="hybridMultilevel"/>
    <w:tmpl w:val="E5A222B8"/>
    <w:lvl w:ilvl="0" w:tplc="041B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231F0ADB"/>
    <w:multiLevelType w:val="hybridMultilevel"/>
    <w:tmpl w:val="3C46B9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388560A"/>
    <w:multiLevelType w:val="hybridMultilevel"/>
    <w:tmpl w:val="2C32F27A"/>
    <w:lvl w:ilvl="0" w:tplc="E82C85A6">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4091FD7"/>
    <w:multiLevelType w:val="hybridMultilevel"/>
    <w:tmpl w:val="60EA7E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84038D"/>
    <w:multiLevelType w:val="hybridMultilevel"/>
    <w:tmpl w:val="1C204432"/>
    <w:lvl w:ilvl="0" w:tplc="412ED976">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5B11ECC"/>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14" w15:restartNumberingAfterBreak="0">
    <w:nsid w:val="27371023"/>
    <w:multiLevelType w:val="hybridMultilevel"/>
    <w:tmpl w:val="92DC6F88"/>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2B38340B"/>
    <w:multiLevelType w:val="hybridMultilevel"/>
    <w:tmpl w:val="AFB2AE3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2C881AB5"/>
    <w:multiLevelType w:val="hybridMultilevel"/>
    <w:tmpl w:val="3DAC78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06E25D6"/>
    <w:multiLevelType w:val="hybridMultilevel"/>
    <w:tmpl w:val="3FDC62C6"/>
    <w:lvl w:ilvl="0" w:tplc="0D70FE60">
      <w:start w:val="1"/>
      <w:numFmt w:val="lowerLetter"/>
      <w:lvlText w:val="%1)"/>
      <w:lvlJc w:val="left"/>
      <w:pPr>
        <w:ind w:left="316" w:hanging="360"/>
      </w:pPr>
      <w:rPr>
        <w:rFonts w:eastAsia="Calibri" w:hint="default"/>
        <w:b w:val="0"/>
        <w:sz w:val="22"/>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18" w15:restartNumberingAfterBreak="0">
    <w:nsid w:val="32262A51"/>
    <w:multiLevelType w:val="hybridMultilevel"/>
    <w:tmpl w:val="CF1ACF6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2E41A6C"/>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0" w15:restartNumberingAfterBreak="0">
    <w:nsid w:val="34A6744F"/>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1" w15:restartNumberingAfterBreak="0">
    <w:nsid w:val="3EBD1E14"/>
    <w:multiLevelType w:val="hybridMultilevel"/>
    <w:tmpl w:val="30F6BD6C"/>
    <w:lvl w:ilvl="0" w:tplc="412ED976">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C24E2C"/>
    <w:multiLevelType w:val="hybridMultilevel"/>
    <w:tmpl w:val="D3921764"/>
    <w:lvl w:ilvl="0" w:tplc="8D9E7B3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4E121D9"/>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4" w15:restartNumberingAfterBreak="0">
    <w:nsid w:val="46B00F37"/>
    <w:multiLevelType w:val="hybridMultilevel"/>
    <w:tmpl w:val="EC646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472C2DDD"/>
    <w:multiLevelType w:val="hybridMultilevel"/>
    <w:tmpl w:val="972C1F8A"/>
    <w:lvl w:ilvl="0" w:tplc="5A34168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F3D2BF8"/>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7" w15:restartNumberingAfterBreak="0">
    <w:nsid w:val="565011EE"/>
    <w:multiLevelType w:val="hybridMultilevel"/>
    <w:tmpl w:val="208ACF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504365"/>
    <w:multiLevelType w:val="hybridMultilevel"/>
    <w:tmpl w:val="84EE1306"/>
    <w:lvl w:ilvl="0" w:tplc="C22CB1E4">
      <w:start w:val="1"/>
      <w:numFmt w:val="bullet"/>
      <w:lvlText w:val=""/>
      <w:lvlJc w:val="left"/>
      <w:pPr>
        <w:ind w:left="405" w:hanging="360"/>
      </w:pPr>
      <w:rPr>
        <w:rFonts w:ascii="Symbol" w:hAnsi="Symbo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9" w15:restartNumberingAfterBreak="0">
    <w:nsid w:val="5D390F03"/>
    <w:multiLevelType w:val="hybridMultilevel"/>
    <w:tmpl w:val="28F6C786"/>
    <w:lvl w:ilvl="0" w:tplc="E1DE9944">
      <w:start w:val="1"/>
      <w:numFmt w:val="bullet"/>
      <w:lvlText w:val="-"/>
      <w:lvlJc w:val="left"/>
      <w:pPr>
        <w:ind w:left="632" w:hanging="360"/>
      </w:pPr>
      <w:rPr>
        <w:rFonts w:ascii="Arial" w:eastAsia="Times New Roman" w:hAnsi="Arial" w:cs="Arial" w:hint="default"/>
      </w:rPr>
    </w:lvl>
    <w:lvl w:ilvl="1" w:tplc="041B0003" w:tentative="1">
      <w:start w:val="1"/>
      <w:numFmt w:val="bullet"/>
      <w:lvlText w:val="o"/>
      <w:lvlJc w:val="left"/>
      <w:pPr>
        <w:ind w:left="1352" w:hanging="360"/>
      </w:pPr>
      <w:rPr>
        <w:rFonts w:ascii="Courier New" w:hAnsi="Courier New" w:cs="Courier New" w:hint="default"/>
      </w:rPr>
    </w:lvl>
    <w:lvl w:ilvl="2" w:tplc="041B0005" w:tentative="1">
      <w:start w:val="1"/>
      <w:numFmt w:val="bullet"/>
      <w:lvlText w:val=""/>
      <w:lvlJc w:val="left"/>
      <w:pPr>
        <w:ind w:left="2072" w:hanging="360"/>
      </w:pPr>
      <w:rPr>
        <w:rFonts w:ascii="Wingdings" w:hAnsi="Wingdings" w:hint="default"/>
      </w:rPr>
    </w:lvl>
    <w:lvl w:ilvl="3" w:tplc="041B0001" w:tentative="1">
      <w:start w:val="1"/>
      <w:numFmt w:val="bullet"/>
      <w:lvlText w:val=""/>
      <w:lvlJc w:val="left"/>
      <w:pPr>
        <w:ind w:left="2792" w:hanging="360"/>
      </w:pPr>
      <w:rPr>
        <w:rFonts w:ascii="Symbol" w:hAnsi="Symbol" w:hint="default"/>
      </w:rPr>
    </w:lvl>
    <w:lvl w:ilvl="4" w:tplc="041B0003" w:tentative="1">
      <w:start w:val="1"/>
      <w:numFmt w:val="bullet"/>
      <w:lvlText w:val="o"/>
      <w:lvlJc w:val="left"/>
      <w:pPr>
        <w:ind w:left="3512" w:hanging="360"/>
      </w:pPr>
      <w:rPr>
        <w:rFonts w:ascii="Courier New" w:hAnsi="Courier New" w:cs="Courier New" w:hint="default"/>
      </w:rPr>
    </w:lvl>
    <w:lvl w:ilvl="5" w:tplc="041B0005" w:tentative="1">
      <w:start w:val="1"/>
      <w:numFmt w:val="bullet"/>
      <w:lvlText w:val=""/>
      <w:lvlJc w:val="left"/>
      <w:pPr>
        <w:ind w:left="4232" w:hanging="360"/>
      </w:pPr>
      <w:rPr>
        <w:rFonts w:ascii="Wingdings" w:hAnsi="Wingdings" w:hint="default"/>
      </w:rPr>
    </w:lvl>
    <w:lvl w:ilvl="6" w:tplc="041B0001" w:tentative="1">
      <w:start w:val="1"/>
      <w:numFmt w:val="bullet"/>
      <w:lvlText w:val=""/>
      <w:lvlJc w:val="left"/>
      <w:pPr>
        <w:ind w:left="4952" w:hanging="360"/>
      </w:pPr>
      <w:rPr>
        <w:rFonts w:ascii="Symbol" w:hAnsi="Symbol" w:hint="default"/>
      </w:rPr>
    </w:lvl>
    <w:lvl w:ilvl="7" w:tplc="041B0003" w:tentative="1">
      <w:start w:val="1"/>
      <w:numFmt w:val="bullet"/>
      <w:lvlText w:val="o"/>
      <w:lvlJc w:val="left"/>
      <w:pPr>
        <w:ind w:left="5672" w:hanging="360"/>
      </w:pPr>
      <w:rPr>
        <w:rFonts w:ascii="Courier New" w:hAnsi="Courier New" w:cs="Courier New" w:hint="default"/>
      </w:rPr>
    </w:lvl>
    <w:lvl w:ilvl="8" w:tplc="041B0005" w:tentative="1">
      <w:start w:val="1"/>
      <w:numFmt w:val="bullet"/>
      <w:lvlText w:val=""/>
      <w:lvlJc w:val="left"/>
      <w:pPr>
        <w:ind w:left="6392" w:hanging="360"/>
      </w:pPr>
      <w:rPr>
        <w:rFonts w:ascii="Wingdings" w:hAnsi="Wingdings" w:hint="default"/>
      </w:rPr>
    </w:lvl>
  </w:abstractNum>
  <w:abstractNum w:abstractNumId="30" w15:restartNumberingAfterBreak="0">
    <w:nsid w:val="5DAB2AFD"/>
    <w:multiLevelType w:val="hybridMultilevel"/>
    <w:tmpl w:val="B42ED7EE"/>
    <w:lvl w:ilvl="0" w:tplc="E82C85A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F5B6FA3"/>
    <w:multiLevelType w:val="hybridMultilevel"/>
    <w:tmpl w:val="3E0237A0"/>
    <w:lvl w:ilvl="0" w:tplc="E1DE9944">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F632321"/>
    <w:multiLevelType w:val="hybridMultilevel"/>
    <w:tmpl w:val="51F24916"/>
    <w:lvl w:ilvl="0" w:tplc="8DB6005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826297"/>
    <w:multiLevelType w:val="hybridMultilevel"/>
    <w:tmpl w:val="E0722CC6"/>
    <w:lvl w:ilvl="0" w:tplc="C3A66A4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347773C"/>
    <w:multiLevelType w:val="hybridMultilevel"/>
    <w:tmpl w:val="E71CBE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2C29C5"/>
    <w:multiLevelType w:val="hybridMultilevel"/>
    <w:tmpl w:val="5EF8AB10"/>
    <w:lvl w:ilvl="0" w:tplc="F00C989E">
      <w:start w:val="1"/>
      <w:numFmt w:val="lowerLetter"/>
      <w:lvlText w:val="%1)"/>
      <w:lvlJc w:val="left"/>
      <w:pPr>
        <w:ind w:left="316" w:hanging="360"/>
      </w:pPr>
      <w:rPr>
        <w:rFonts w:hint="default"/>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36" w15:restartNumberingAfterBreak="0">
    <w:nsid w:val="64C24172"/>
    <w:multiLevelType w:val="hybridMultilevel"/>
    <w:tmpl w:val="71788670"/>
    <w:lvl w:ilvl="0" w:tplc="F9DAB2E4">
      <w:start w:val="16"/>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7" w15:restartNumberingAfterBreak="0">
    <w:nsid w:val="669E1043"/>
    <w:multiLevelType w:val="hybridMultilevel"/>
    <w:tmpl w:val="09A66038"/>
    <w:lvl w:ilvl="0" w:tplc="A366F812">
      <w:start w:val="1"/>
      <w:numFmt w:val="lowerLetter"/>
      <w:lvlText w:val="%1)"/>
      <w:lvlJc w:val="left"/>
      <w:pPr>
        <w:ind w:left="1483" w:hanging="360"/>
      </w:pPr>
      <w:rPr>
        <w:rFonts w:hint="default"/>
      </w:rPr>
    </w:lvl>
    <w:lvl w:ilvl="1" w:tplc="041B0019">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38" w15:restartNumberingAfterBreak="0">
    <w:nsid w:val="692039D9"/>
    <w:multiLevelType w:val="hybridMultilevel"/>
    <w:tmpl w:val="D6143E44"/>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6B8A4D52"/>
    <w:multiLevelType w:val="hybridMultilevel"/>
    <w:tmpl w:val="60EA7E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0A36FBD"/>
    <w:multiLevelType w:val="hybridMultilevel"/>
    <w:tmpl w:val="E37A53E2"/>
    <w:lvl w:ilvl="0" w:tplc="EB62B72E">
      <w:start w:val="2"/>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71C321BD"/>
    <w:multiLevelType w:val="hybridMultilevel"/>
    <w:tmpl w:val="EEE20082"/>
    <w:lvl w:ilvl="0" w:tplc="688402FE">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8650B6D"/>
    <w:multiLevelType w:val="hybridMultilevel"/>
    <w:tmpl w:val="0B5E722C"/>
    <w:lvl w:ilvl="0" w:tplc="589E0CD0">
      <w:start w:val="1"/>
      <w:numFmt w:val="upperLetter"/>
      <w:lvlText w:val="%1."/>
      <w:lvlJc w:val="left"/>
      <w:pPr>
        <w:ind w:left="316" w:hanging="360"/>
      </w:pPr>
      <w:rPr>
        <w:rFonts w:hint="default"/>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43" w15:restartNumberingAfterBreak="0">
    <w:nsid w:val="7B2A4622"/>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44" w15:restartNumberingAfterBreak="0">
    <w:nsid w:val="7B3D3271"/>
    <w:multiLevelType w:val="hybridMultilevel"/>
    <w:tmpl w:val="88047A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8E229A"/>
    <w:multiLevelType w:val="hybridMultilevel"/>
    <w:tmpl w:val="B816C126"/>
    <w:lvl w:ilvl="0" w:tplc="40A67FCE">
      <w:start w:val="1"/>
      <w:numFmt w:val="lowerLetter"/>
      <w:lvlText w:val="%1)"/>
      <w:lvlJc w:val="left"/>
      <w:pPr>
        <w:ind w:left="720" w:hanging="360"/>
      </w:pPr>
      <w:rPr>
        <w:rFonts w:eastAsia="Arial Unicode M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F56538D"/>
    <w:multiLevelType w:val="hybridMultilevel"/>
    <w:tmpl w:val="07D615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9351239">
    <w:abstractNumId w:val="24"/>
  </w:num>
  <w:num w:numId="2" w16cid:durableId="305595702">
    <w:abstractNumId w:val="4"/>
  </w:num>
  <w:num w:numId="3" w16cid:durableId="784227324">
    <w:abstractNumId w:val="32"/>
  </w:num>
  <w:num w:numId="4" w16cid:durableId="453837947">
    <w:abstractNumId w:val="41"/>
  </w:num>
  <w:num w:numId="5" w16cid:durableId="2048797697">
    <w:abstractNumId w:val="2"/>
  </w:num>
  <w:num w:numId="6" w16cid:durableId="1113981147">
    <w:abstractNumId w:val="28"/>
  </w:num>
  <w:num w:numId="7" w16cid:durableId="162861011">
    <w:abstractNumId w:val="30"/>
  </w:num>
  <w:num w:numId="8" w16cid:durableId="164706265">
    <w:abstractNumId w:val="10"/>
  </w:num>
  <w:num w:numId="9" w16cid:durableId="1748306628">
    <w:abstractNumId w:val="40"/>
  </w:num>
  <w:num w:numId="10" w16cid:durableId="1353263178">
    <w:abstractNumId w:val="9"/>
  </w:num>
  <w:num w:numId="11" w16cid:durableId="1751729454">
    <w:abstractNumId w:val="15"/>
  </w:num>
  <w:num w:numId="12" w16cid:durableId="1990476527">
    <w:abstractNumId w:val="46"/>
  </w:num>
  <w:num w:numId="13" w16cid:durableId="118496190">
    <w:abstractNumId w:val="12"/>
  </w:num>
  <w:num w:numId="14" w16cid:durableId="1911039857">
    <w:abstractNumId w:val="21"/>
  </w:num>
  <w:num w:numId="15" w16cid:durableId="320277495">
    <w:abstractNumId w:val="1"/>
  </w:num>
  <w:num w:numId="16" w16cid:durableId="1034892026">
    <w:abstractNumId w:val="16"/>
  </w:num>
  <w:num w:numId="17" w16cid:durableId="1967462250">
    <w:abstractNumId w:val="34"/>
  </w:num>
  <w:num w:numId="18" w16cid:durableId="1231383252">
    <w:abstractNumId w:val="14"/>
  </w:num>
  <w:num w:numId="19" w16cid:durableId="1154878003">
    <w:abstractNumId w:val="36"/>
  </w:num>
  <w:num w:numId="20" w16cid:durableId="138305845">
    <w:abstractNumId w:val="38"/>
  </w:num>
  <w:num w:numId="21" w16cid:durableId="732435353">
    <w:abstractNumId w:val="42"/>
  </w:num>
  <w:num w:numId="22" w16cid:durableId="252906300">
    <w:abstractNumId w:val="35"/>
  </w:num>
  <w:num w:numId="23" w16cid:durableId="269044798">
    <w:abstractNumId w:val="29"/>
  </w:num>
  <w:num w:numId="24" w16cid:durableId="2008240413">
    <w:abstractNumId w:val="31"/>
  </w:num>
  <w:num w:numId="25" w16cid:durableId="1828589586">
    <w:abstractNumId w:val="5"/>
  </w:num>
  <w:num w:numId="26" w16cid:durableId="8068925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9853775">
    <w:abstractNumId w:val="8"/>
  </w:num>
  <w:num w:numId="28" w16cid:durableId="1511988785">
    <w:abstractNumId w:val="7"/>
  </w:num>
  <w:num w:numId="29" w16cid:durableId="1370643221">
    <w:abstractNumId w:val="27"/>
  </w:num>
  <w:num w:numId="30" w16cid:durableId="120074771">
    <w:abstractNumId w:val="44"/>
  </w:num>
  <w:num w:numId="31" w16cid:durableId="1279067824">
    <w:abstractNumId w:val="11"/>
  </w:num>
  <w:num w:numId="32" w16cid:durableId="165175545">
    <w:abstractNumId w:val="17"/>
  </w:num>
  <w:num w:numId="33" w16cid:durableId="593054080">
    <w:abstractNumId w:val="13"/>
  </w:num>
  <w:num w:numId="34" w16cid:durableId="1497261448">
    <w:abstractNumId w:val="19"/>
  </w:num>
  <w:num w:numId="35" w16cid:durableId="1046563497">
    <w:abstractNumId w:val="43"/>
  </w:num>
  <w:num w:numId="36" w16cid:durableId="975068898">
    <w:abstractNumId w:val="23"/>
  </w:num>
  <w:num w:numId="37" w16cid:durableId="1054233940">
    <w:abstractNumId w:val="20"/>
  </w:num>
  <w:num w:numId="38" w16cid:durableId="348525549">
    <w:abstractNumId w:val="26"/>
  </w:num>
  <w:num w:numId="39" w16cid:durableId="248390848">
    <w:abstractNumId w:val="6"/>
  </w:num>
  <w:num w:numId="40" w16cid:durableId="843283815">
    <w:abstractNumId w:val="45"/>
  </w:num>
  <w:num w:numId="41" w16cid:durableId="51999252">
    <w:abstractNumId w:val="39"/>
  </w:num>
  <w:num w:numId="42" w16cid:durableId="761995794">
    <w:abstractNumId w:val="3"/>
  </w:num>
  <w:num w:numId="43" w16cid:durableId="2438948">
    <w:abstractNumId w:val="25"/>
  </w:num>
  <w:num w:numId="44" w16cid:durableId="567305407">
    <w:abstractNumId w:val="0"/>
  </w:num>
  <w:num w:numId="45" w16cid:durableId="1993439349">
    <w:abstractNumId w:val="33"/>
  </w:num>
  <w:num w:numId="46" w16cid:durableId="2122650946">
    <w:abstractNumId w:val="22"/>
  </w:num>
  <w:num w:numId="47" w16cid:durableId="477888801">
    <w:abstractNumId w:val="18"/>
  </w:num>
  <w:num w:numId="48" w16cid:durableId="144107346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78A"/>
    <w:rsid w:val="00000399"/>
    <w:rsid w:val="00003490"/>
    <w:rsid w:val="00003B96"/>
    <w:rsid w:val="00004148"/>
    <w:rsid w:val="00006217"/>
    <w:rsid w:val="00006752"/>
    <w:rsid w:val="00013698"/>
    <w:rsid w:val="00024120"/>
    <w:rsid w:val="0002634C"/>
    <w:rsid w:val="00026F18"/>
    <w:rsid w:val="00027564"/>
    <w:rsid w:val="00027AC4"/>
    <w:rsid w:val="00027B03"/>
    <w:rsid w:val="00030E75"/>
    <w:rsid w:val="00032441"/>
    <w:rsid w:val="00032D53"/>
    <w:rsid w:val="000347DD"/>
    <w:rsid w:val="00035DB5"/>
    <w:rsid w:val="0003634D"/>
    <w:rsid w:val="0004110F"/>
    <w:rsid w:val="00042537"/>
    <w:rsid w:val="00047B1E"/>
    <w:rsid w:val="000507B5"/>
    <w:rsid w:val="00053730"/>
    <w:rsid w:val="00054B7C"/>
    <w:rsid w:val="00056756"/>
    <w:rsid w:val="00057AED"/>
    <w:rsid w:val="00061905"/>
    <w:rsid w:val="00062DDB"/>
    <w:rsid w:val="000652CE"/>
    <w:rsid w:val="00066482"/>
    <w:rsid w:val="00073386"/>
    <w:rsid w:val="00083565"/>
    <w:rsid w:val="00083A99"/>
    <w:rsid w:val="00083E40"/>
    <w:rsid w:val="00084FEC"/>
    <w:rsid w:val="0008669E"/>
    <w:rsid w:val="00090403"/>
    <w:rsid w:val="00094863"/>
    <w:rsid w:val="000A1F45"/>
    <w:rsid w:val="000B4F6B"/>
    <w:rsid w:val="000C079F"/>
    <w:rsid w:val="000C19AC"/>
    <w:rsid w:val="000C3564"/>
    <w:rsid w:val="000C3ADA"/>
    <w:rsid w:val="000C3FAB"/>
    <w:rsid w:val="000C6675"/>
    <w:rsid w:val="000D53A4"/>
    <w:rsid w:val="000D558E"/>
    <w:rsid w:val="000E3CD2"/>
    <w:rsid w:val="000F6A21"/>
    <w:rsid w:val="00100C3E"/>
    <w:rsid w:val="001027B7"/>
    <w:rsid w:val="0010295F"/>
    <w:rsid w:val="00106566"/>
    <w:rsid w:val="00110536"/>
    <w:rsid w:val="00113D94"/>
    <w:rsid w:val="00114EC9"/>
    <w:rsid w:val="00116C91"/>
    <w:rsid w:val="00116E7A"/>
    <w:rsid w:val="00117398"/>
    <w:rsid w:val="00124B44"/>
    <w:rsid w:val="00133876"/>
    <w:rsid w:val="00136FF7"/>
    <w:rsid w:val="00140669"/>
    <w:rsid w:val="001428C6"/>
    <w:rsid w:val="001448B0"/>
    <w:rsid w:val="00147CD3"/>
    <w:rsid w:val="0015235D"/>
    <w:rsid w:val="00154CBF"/>
    <w:rsid w:val="00154E25"/>
    <w:rsid w:val="00161719"/>
    <w:rsid w:val="0016386A"/>
    <w:rsid w:val="00181E0B"/>
    <w:rsid w:val="0018366F"/>
    <w:rsid w:val="00186E44"/>
    <w:rsid w:val="00191C63"/>
    <w:rsid w:val="00192FB6"/>
    <w:rsid w:val="00193359"/>
    <w:rsid w:val="00193400"/>
    <w:rsid w:val="00193DD2"/>
    <w:rsid w:val="00195202"/>
    <w:rsid w:val="001A7DC7"/>
    <w:rsid w:val="001B640B"/>
    <w:rsid w:val="001B7015"/>
    <w:rsid w:val="001C0E22"/>
    <w:rsid w:val="001C1CFC"/>
    <w:rsid w:val="001C211C"/>
    <w:rsid w:val="001C2579"/>
    <w:rsid w:val="001C3078"/>
    <w:rsid w:val="001C3A5B"/>
    <w:rsid w:val="001E30AF"/>
    <w:rsid w:val="001E4750"/>
    <w:rsid w:val="001E5F7D"/>
    <w:rsid w:val="001E7804"/>
    <w:rsid w:val="001F0354"/>
    <w:rsid w:val="001F3FB7"/>
    <w:rsid w:val="00202F00"/>
    <w:rsid w:val="00204520"/>
    <w:rsid w:val="00204DD5"/>
    <w:rsid w:val="00205801"/>
    <w:rsid w:val="00220C37"/>
    <w:rsid w:val="00223B5B"/>
    <w:rsid w:val="00230BE9"/>
    <w:rsid w:val="00232C3E"/>
    <w:rsid w:val="0023452F"/>
    <w:rsid w:val="00241C55"/>
    <w:rsid w:val="00246EEF"/>
    <w:rsid w:val="00250E26"/>
    <w:rsid w:val="0025529A"/>
    <w:rsid w:val="00257FAE"/>
    <w:rsid w:val="002625EF"/>
    <w:rsid w:val="0027089E"/>
    <w:rsid w:val="002732D5"/>
    <w:rsid w:val="002746D9"/>
    <w:rsid w:val="002815D7"/>
    <w:rsid w:val="00282E66"/>
    <w:rsid w:val="0028465B"/>
    <w:rsid w:val="002853B6"/>
    <w:rsid w:val="00295610"/>
    <w:rsid w:val="002A4279"/>
    <w:rsid w:val="002A45D9"/>
    <w:rsid w:val="002B53C1"/>
    <w:rsid w:val="002B6C56"/>
    <w:rsid w:val="002B704E"/>
    <w:rsid w:val="002C00C2"/>
    <w:rsid w:val="002C2537"/>
    <w:rsid w:val="002C3889"/>
    <w:rsid w:val="002C66E8"/>
    <w:rsid w:val="002D434B"/>
    <w:rsid w:val="002D580C"/>
    <w:rsid w:val="002D71CA"/>
    <w:rsid w:val="002E11BA"/>
    <w:rsid w:val="002E305D"/>
    <w:rsid w:val="002F039B"/>
    <w:rsid w:val="002F115D"/>
    <w:rsid w:val="002F1AB7"/>
    <w:rsid w:val="00306486"/>
    <w:rsid w:val="00312D71"/>
    <w:rsid w:val="00313228"/>
    <w:rsid w:val="00314D1F"/>
    <w:rsid w:val="00315593"/>
    <w:rsid w:val="003176A0"/>
    <w:rsid w:val="00327096"/>
    <w:rsid w:val="00337AFD"/>
    <w:rsid w:val="00342986"/>
    <w:rsid w:val="00344ED2"/>
    <w:rsid w:val="003465DD"/>
    <w:rsid w:val="00350BFC"/>
    <w:rsid w:val="00350DAD"/>
    <w:rsid w:val="00351B6E"/>
    <w:rsid w:val="00352628"/>
    <w:rsid w:val="003542CA"/>
    <w:rsid w:val="00355FBD"/>
    <w:rsid w:val="003646D2"/>
    <w:rsid w:val="003675B0"/>
    <w:rsid w:val="0037090E"/>
    <w:rsid w:val="00370A03"/>
    <w:rsid w:val="003740DD"/>
    <w:rsid w:val="003741CD"/>
    <w:rsid w:val="00382705"/>
    <w:rsid w:val="0038356D"/>
    <w:rsid w:val="00384B9B"/>
    <w:rsid w:val="003A43DC"/>
    <w:rsid w:val="003A628C"/>
    <w:rsid w:val="003A699C"/>
    <w:rsid w:val="003A7E94"/>
    <w:rsid w:val="003C3189"/>
    <w:rsid w:val="003C478A"/>
    <w:rsid w:val="003C5FF9"/>
    <w:rsid w:val="003D05F8"/>
    <w:rsid w:val="003D1367"/>
    <w:rsid w:val="003D29D0"/>
    <w:rsid w:val="003D687B"/>
    <w:rsid w:val="003E0F18"/>
    <w:rsid w:val="003E3D7F"/>
    <w:rsid w:val="003E49E4"/>
    <w:rsid w:val="003F5D0B"/>
    <w:rsid w:val="0040162F"/>
    <w:rsid w:val="00403A39"/>
    <w:rsid w:val="00404D8E"/>
    <w:rsid w:val="00411061"/>
    <w:rsid w:val="004113A6"/>
    <w:rsid w:val="00412A3B"/>
    <w:rsid w:val="00413622"/>
    <w:rsid w:val="004278BE"/>
    <w:rsid w:val="004319DF"/>
    <w:rsid w:val="00431D2F"/>
    <w:rsid w:val="004326B6"/>
    <w:rsid w:val="00436C9A"/>
    <w:rsid w:val="00442B6F"/>
    <w:rsid w:val="00444E55"/>
    <w:rsid w:val="004464F3"/>
    <w:rsid w:val="00446C8F"/>
    <w:rsid w:val="00453C69"/>
    <w:rsid w:val="00454DE9"/>
    <w:rsid w:val="0045785C"/>
    <w:rsid w:val="00460712"/>
    <w:rsid w:val="00460817"/>
    <w:rsid w:val="00461566"/>
    <w:rsid w:val="00461EF6"/>
    <w:rsid w:val="00463596"/>
    <w:rsid w:val="00465B82"/>
    <w:rsid w:val="00480F5C"/>
    <w:rsid w:val="00485E5B"/>
    <w:rsid w:val="00485EA0"/>
    <w:rsid w:val="004876B8"/>
    <w:rsid w:val="00495ADE"/>
    <w:rsid w:val="004976CA"/>
    <w:rsid w:val="004A311C"/>
    <w:rsid w:val="004A61E2"/>
    <w:rsid w:val="004A771C"/>
    <w:rsid w:val="004B7CD3"/>
    <w:rsid w:val="004C1C11"/>
    <w:rsid w:val="004C2383"/>
    <w:rsid w:val="004C5887"/>
    <w:rsid w:val="004D6011"/>
    <w:rsid w:val="004E6370"/>
    <w:rsid w:val="004F108C"/>
    <w:rsid w:val="004F1D7E"/>
    <w:rsid w:val="004F49E4"/>
    <w:rsid w:val="004F5066"/>
    <w:rsid w:val="004F6305"/>
    <w:rsid w:val="0050232F"/>
    <w:rsid w:val="005043BA"/>
    <w:rsid w:val="005043FD"/>
    <w:rsid w:val="00507B0C"/>
    <w:rsid w:val="005100DB"/>
    <w:rsid w:val="00514F90"/>
    <w:rsid w:val="00520149"/>
    <w:rsid w:val="00521409"/>
    <w:rsid w:val="00527140"/>
    <w:rsid w:val="0053037B"/>
    <w:rsid w:val="00540700"/>
    <w:rsid w:val="00541161"/>
    <w:rsid w:val="00544FE3"/>
    <w:rsid w:val="00551789"/>
    <w:rsid w:val="00554FB6"/>
    <w:rsid w:val="0056703F"/>
    <w:rsid w:val="0057352F"/>
    <w:rsid w:val="005735D0"/>
    <w:rsid w:val="0057381A"/>
    <w:rsid w:val="00574A1D"/>
    <w:rsid w:val="005775E6"/>
    <w:rsid w:val="005810DB"/>
    <w:rsid w:val="00585BCF"/>
    <w:rsid w:val="005954F6"/>
    <w:rsid w:val="005B56A2"/>
    <w:rsid w:val="005C0135"/>
    <w:rsid w:val="005C024F"/>
    <w:rsid w:val="005C04EE"/>
    <w:rsid w:val="005C44EE"/>
    <w:rsid w:val="005D4073"/>
    <w:rsid w:val="005D4082"/>
    <w:rsid w:val="005D59E6"/>
    <w:rsid w:val="005D5A66"/>
    <w:rsid w:val="005E3229"/>
    <w:rsid w:val="005F56D2"/>
    <w:rsid w:val="006005DB"/>
    <w:rsid w:val="0061687C"/>
    <w:rsid w:val="006168D3"/>
    <w:rsid w:val="0062369B"/>
    <w:rsid w:val="0062782F"/>
    <w:rsid w:val="00634245"/>
    <w:rsid w:val="00637132"/>
    <w:rsid w:val="00640DBE"/>
    <w:rsid w:val="00640E48"/>
    <w:rsid w:val="006414D2"/>
    <w:rsid w:val="00644BC5"/>
    <w:rsid w:val="00652694"/>
    <w:rsid w:val="006549E5"/>
    <w:rsid w:val="00657600"/>
    <w:rsid w:val="00661C7E"/>
    <w:rsid w:val="006622EB"/>
    <w:rsid w:val="00664F6F"/>
    <w:rsid w:val="006659F5"/>
    <w:rsid w:val="0067316F"/>
    <w:rsid w:val="0067715D"/>
    <w:rsid w:val="00686523"/>
    <w:rsid w:val="0069025B"/>
    <w:rsid w:val="00693A65"/>
    <w:rsid w:val="00694D1C"/>
    <w:rsid w:val="006A20CF"/>
    <w:rsid w:val="006A4D3C"/>
    <w:rsid w:val="006A51AB"/>
    <w:rsid w:val="006A7432"/>
    <w:rsid w:val="006B26AB"/>
    <w:rsid w:val="006B445F"/>
    <w:rsid w:val="006C27C7"/>
    <w:rsid w:val="006D1E9E"/>
    <w:rsid w:val="006D25A3"/>
    <w:rsid w:val="006E50EF"/>
    <w:rsid w:val="006E5194"/>
    <w:rsid w:val="006E5504"/>
    <w:rsid w:val="007049C9"/>
    <w:rsid w:val="00707598"/>
    <w:rsid w:val="0071756F"/>
    <w:rsid w:val="00730424"/>
    <w:rsid w:val="00734ADF"/>
    <w:rsid w:val="00734E26"/>
    <w:rsid w:val="00735255"/>
    <w:rsid w:val="00736BD2"/>
    <w:rsid w:val="00737EE5"/>
    <w:rsid w:val="00740067"/>
    <w:rsid w:val="007413F4"/>
    <w:rsid w:val="007420DB"/>
    <w:rsid w:val="0074222B"/>
    <w:rsid w:val="007470B3"/>
    <w:rsid w:val="00747B4F"/>
    <w:rsid w:val="007534EB"/>
    <w:rsid w:val="007561AE"/>
    <w:rsid w:val="0076008E"/>
    <w:rsid w:val="007661D1"/>
    <w:rsid w:val="00773802"/>
    <w:rsid w:val="00781C3C"/>
    <w:rsid w:val="007824A1"/>
    <w:rsid w:val="00782997"/>
    <w:rsid w:val="00785F30"/>
    <w:rsid w:val="00786041"/>
    <w:rsid w:val="0078719B"/>
    <w:rsid w:val="00793677"/>
    <w:rsid w:val="00795445"/>
    <w:rsid w:val="007960B6"/>
    <w:rsid w:val="007A2BF0"/>
    <w:rsid w:val="007A6E83"/>
    <w:rsid w:val="007C52F7"/>
    <w:rsid w:val="007C75A6"/>
    <w:rsid w:val="007D7F12"/>
    <w:rsid w:val="007E022D"/>
    <w:rsid w:val="007E29EC"/>
    <w:rsid w:val="007E442C"/>
    <w:rsid w:val="007E5AB7"/>
    <w:rsid w:val="007F29FF"/>
    <w:rsid w:val="008137C2"/>
    <w:rsid w:val="00815C2B"/>
    <w:rsid w:val="008206F3"/>
    <w:rsid w:val="008248B2"/>
    <w:rsid w:val="008309F3"/>
    <w:rsid w:val="008331CA"/>
    <w:rsid w:val="008347C2"/>
    <w:rsid w:val="0084540E"/>
    <w:rsid w:val="008500DF"/>
    <w:rsid w:val="00853150"/>
    <w:rsid w:val="008571AB"/>
    <w:rsid w:val="0086237C"/>
    <w:rsid w:val="00870A08"/>
    <w:rsid w:val="00870D1D"/>
    <w:rsid w:val="0087125A"/>
    <w:rsid w:val="0087407B"/>
    <w:rsid w:val="00880AB2"/>
    <w:rsid w:val="008871DC"/>
    <w:rsid w:val="008917D4"/>
    <w:rsid w:val="00892351"/>
    <w:rsid w:val="00894294"/>
    <w:rsid w:val="008946D9"/>
    <w:rsid w:val="008A2817"/>
    <w:rsid w:val="008A7203"/>
    <w:rsid w:val="008A73CE"/>
    <w:rsid w:val="008B35C7"/>
    <w:rsid w:val="008B4196"/>
    <w:rsid w:val="008C2A87"/>
    <w:rsid w:val="008C4477"/>
    <w:rsid w:val="008C5365"/>
    <w:rsid w:val="008C6256"/>
    <w:rsid w:val="008D0D78"/>
    <w:rsid w:val="008D3697"/>
    <w:rsid w:val="008E155B"/>
    <w:rsid w:val="008E4216"/>
    <w:rsid w:val="008E7FB9"/>
    <w:rsid w:val="008F1F0C"/>
    <w:rsid w:val="008F4D57"/>
    <w:rsid w:val="008F5572"/>
    <w:rsid w:val="00904DB1"/>
    <w:rsid w:val="009102AA"/>
    <w:rsid w:val="00912B46"/>
    <w:rsid w:val="009140C1"/>
    <w:rsid w:val="00915E95"/>
    <w:rsid w:val="00923D5C"/>
    <w:rsid w:val="00925320"/>
    <w:rsid w:val="009257BF"/>
    <w:rsid w:val="00925A73"/>
    <w:rsid w:val="00925D82"/>
    <w:rsid w:val="009307C9"/>
    <w:rsid w:val="00931436"/>
    <w:rsid w:val="0093202A"/>
    <w:rsid w:val="009365F9"/>
    <w:rsid w:val="0094455F"/>
    <w:rsid w:val="00944ECE"/>
    <w:rsid w:val="00947206"/>
    <w:rsid w:val="00952E0D"/>
    <w:rsid w:val="00952F33"/>
    <w:rsid w:val="00953CFA"/>
    <w:rsid w:val="0095500C"/>
    <w:rsid w:val="00960160"/>
    <w:rsid w:val="00961D64"/>
    <w:rsid w:val="00962937"/>
    <w:rsid w:val="00970FB7"/>
    <w:rsid w:val="00971E70"/>
    <w:rsid w:val="009740E3"/>
    <w:rsid w:val="00976CA8"/>
    <w:rsid w:val="009832BB"/>
    <w:rsid w:val="009929AA"/>
    <w:rsid w:val="009A1764"/>
    <w:rsid w:val="009A76CB"/>
    <w:rsid w:val="009B273D"/>
    <w:rsid w:val="009B4914"/>
    <w:rsid w:val="009C067C"/>
    <w:rsid w:val="009C0D21"/>
    <w:rsid w:val="009C3E02"/>
    <w:rsid w:val="009C4E6D"/>
    <w:rsid w:val="009C7B10"/>
    <w:rsid w:val="009D0395"/>
    <w:rsid w:val="009D3557"/>
    <w:rsid w:val="009D6990"/>
    <w:rsid w:val="009E0704"/>
    <w:rsid w:val="009E5555"/>
    <w:rsid w:val="009E7A9E"/>
    <w:rsid w:val="009F2547"/>
    <w:rsid w:val="009F626A"/>
    <w:rsid w:val="009F74DC"/>
    <w:rsid w:val="00A00630"/>
    <w:rsid w:val="00A00E76"/>
    <w:rsid w:val="00A02E37"/>
    <w:rsid w:val="00A1023D"/>
    <w:rsid w:val="00A10F15"/>
    <w:rsid w:val="00A13224"/>
    <w:rsid w:val="00A16FE7"/>
    <w:rsid w:val="00A30C1B"/>
    <w:rsid w:val="00A35BF4"/>
    <w:rsid w:val="00A35CF3"/>
    <w:rsid w:val="00A43AFC"/>
    <w:rsid w:val="00A443B2"/>
    <w:rsid w:val="00A45A69"/>
    <w:rsid w:val="00A47AF5"/>
    <w:rsid w:val="00A506B6"/>
    <w:rsid w:val="00A55A84"/>
    <w:rsid w:val="00A600E3"/>
    <w:rsid w:val="00A636E2"/>
    <w:rsid w:val="00A63DA2"/>
    <w:rsid w:val="00A669C5"/>
    <w:rsid w:val="00A73E4D"/>
    <w:rsid w:val="00A74626"/>
    <w:rsid w:val="00A746CB"/>
    <w:rsid w:val="00A75635"/>
    <w:rsid w:val="00A83777"/>
    <w:rsid w:val="00A841AB"/>
    <w:rsid w:val="00A934ED"/>
    <w:rsid w:val="00A94A42"/>
    <w:rsid w:val="00A97C91"/>
    <w:rsid w:val="00AA50E0"/>
    <w:rsid w:val="00AA5B9E"/>
    <w:rsid w:val="00AB163C"/>
    <w:rsid w:val="00AB16FD"/>
    <w:rsid w:val="00AB2008"/>
    <w:rsid w:val="00AB7C83"/>
    <w:rsid w:val="00AD3567"/>
    <w:rsid w:val="00AE40B9"/>
    <w:rsid w:val="00AE6BC6"/>
    <w:rsid w:val="00AE7FC6"/>
    <w:rsid w:val="00AF54AA"/>
    <w:rsid w:val="00B01A7D"/>
    <w:rsid w:val="00B07C98"/>
    <w:rsid w:val="00B11289"/>
    <w:rsid w:val="00B1216E"/>
    <w:rsid w:val="00B15888"/>
    <w:rsid w:val="00B172F3"/>
    <w:rsid w:val="00B2034F"/>
    <w:rsid w:val="00B22BC7"/>
    <w:rsid w:val="00B2771E"/>
    <w:rsid w:val="00B30BEC"/>
    <w:rsid w:val="00B34517"/>
    <w:rsid w:val="00B34D74"/>
    <w:rsid w:val="00B36AE3"/>
    <w:rsid w:val="00B37897"/>
    <w:rsid w:val="00B540F7"/>
    <w:rsid w:val="00B56504"/>
    <w:rsid w:val="00B623F0"/>
    <w:rsid w:val="00B70823"/>
    <w:rsid w:val="00B72324"/>
    <w:rsid w:val="00B75CCF"/>
    <w:rsid w:val="00B82D5C"/>
    <w:rsid w:val="00B8437B"/>
    <w:rsid w:val="00B86756"/>
    <w:rsid w:val="00B9041A"/>
    <w:rsid w:val="00B904D5"/>
    <w:rsid w:val="00B975BA"/>
    <w:rsid w:val="00B97BF3"/>
    <w:rsid w:val="00BA0B38"/>
    <w:rsid w:val="00BA0D08"/>
    <w:rsid w:val="00BA26E7"/>
    <w:rsid w:val="00BA7465"/>
    <w:rsid w:val="00BB1950"/>
    <w:rsid w:val="00BB1AC1"/>
    <w:rsid w:val="00BB1B54"/>
    <w:rsid w:val="00BC5B02"/>
    <w:rsid w:val="00BC68D4"/>
    <w:rsid w:val="00BD64D8"/>
    <w:rsid w:val="00BE30E3"/>
    <w:rsid w:val="00BF03B9"/>
    <w:rsid w:val="00C00F48"/>
    <w:rsid w:val="00C11B9B"/>
    <w:rsid w:val="00C1472E"/>
    <w:rsid w:val="00C14EF2"/>
    <w:rsid w:val="00C15930"/>
    <w:rsid w:val="00C177AB"/>
    <w:rsid w:val="00C2371A"/>
    <w:rsid w:val="00C2440B"/>
    <w:rsid w:val="00C24847"/>
    <w:rsid w:val="00C301CC"/>
    <w:rsid w:val="00C32BFD"/>
    <w:rsid w:val="00C334FE"/>
    <w:rsid w:val="00C34820"/>
    <w:rsid w:val="00C34BAF"/>
    <w:rsid w:val="00C357AE"/>
    <w:rsid w:val="00C405F9"/>
    <w:rsid w:val="00C43195"/>
    <w:rsid w:val="00C46BDB"/>
    <w:rsid w:val="00C46F84"/>
    <w:rsid w:val="00C47886"/>
    <w:rsid w:val="00C51C92"/>
    <w:rsid w:val="00C52CFD"/>
    <w:rsid w:val="00C5437E"/>
    <w:rsid w:val="00C54C87"/>
    <w:rsid w:val="00C6354C"/>
    <w:rsid w:val="00C71000"/>
    <w:rsid w:val="00C72194"/>
    <w:rsid w:val="00C72248"/>
    <w:rsid w:val="00C7275F"/>
    <w:rsid w:val="00C848C2"/>
    <w:rsid w:val="00C85289"/>
    <w:rsid w:val="00C852FA"/>
    <w:rsid w:val="00C90C7F"/>
    <w:rsid w:val="00C92519"/>
    <w:rsid w:val="00C96487"/>
    <w:rsid w:val="00CA1E6B"/>
    <w:rsid w:val="00CA420D"/>
    <w:rsid w:val="00CA49DD"/>
    <w:rsid w:val="00CB6467"/>
    <w:rsid w:val="00CB6BD7"/>
    <w:rsid w:val="00CC02C7"/>
    <w:rsid w:val="00CC059A"/>
    <w:rsid w:val="00CC0BCD"/>
    <w:rsid w:val="00CC1C6D"/>
    <w:rsid w:val="00CC1CF0"/>
    <w:rsid w:val="00CC1FCA"/>
    <w:rsid w:val="00CC298C"/>
    <w:rsid w:val="00CC3A49"/>
    <w:rsid w:val="00CC58E0"/>
    <w:rsid w:val="00CE1A54"/>
    <w:rsid w:val="00CE1D62"/>
    <w:rsid w:val="00CE6F6A"/>
    <w:rsid w:val="00CE78C2"/>
    <w:rsid w:val="00D021BC"/>
    <w:rsid w:val="00D1492C"/>
    <w:rsid w:val="00D2523F"/>
    <w:rsid w:val="00D300B3"/>
    <w:rsid w:val="00D40DC8"/>
    <w:rsid w:val="00D46111"/>
    <w:rsid w:val="00D53A50"/>
    <w:rsid w:val="00D55369"/>
    <w:rsid w:val="00D571B1"/>
    <w:rsid w:val="00D60AAD"/>
    <w:rsid w:val="00D62FC5"/>
    <w:rsid w:val="00D6390C"/>
    <w:rsid w:val="00D6554F"/>
    <w:rsid w:val="00D66FF4"/>
    <w:rsid w:val="00D67802"/>
    <w:rsid w:val="00D70AB5"/>
    <w:rsid w:val="00D72025"/>
    <w:rsid w:val="00D76607"/>
    <w:rsid w:val="00D82FFC"/>
    <w:rsid w:val="00D9240B"/>
    <w:rsid w:val="00D96B79"/>
    <w:rsid w:val="00D973E9"/>
    <w:rsid w:val="00D97E1D"/>
    <w:rsid w:val="00DA1FC3"/>
    <w:rsid w:val="00DB10CE"/>
    <w:rsid w:val="00DC5BBB"/>
    <w:rsid w:val="00DC7FCD"/>
    <w:rsid w:val="00DE55AC"/>
    <w:rsid w:val="00DE595A"/>
    <w:rsid w:val="00DF30D1"/>
    <w:rsid w:val="00DF5F88"/>
    <w:rsid w:val="00E04225"/>
    <w:rsid w:val="00E12780"/>
    <w:rsid w:val="00E13340"/>
    <w:rsid w:val="00E13484"/>
    <w:rsid w:val="00E14B7B"/>
    <w:rsid w:val="00E17443"/>
    <w:rsid w:val="00E220BA"/>
    <w:rsid w:val="00E22BEE"/>
    <w:rsid w:val="00E33FA5"/>
    <w:rsid w:val="00E418A7"/>
    <w:rsid w:val="00E44823"/>
    <w:rsid w:val="00E50106"/>
    <w:rsid w:val="00E57B37"/>
    <w:rsid w:val="00E6242F"/>
    <w:rsid w:val="00E64F34"/>
    <w:rsid w:val="00E7201C"/>
    <w:rsid w:val="00E75B60"/>
    <w:rsid w:val="00E93668"/>
    <w:rsid w:val="00EA08F0"/>
    <w:rsid w:val="00EA7B7D"/>
    <w:rsid w:val="00EB2753"/>
    <w:rsid w:val="00EB5FA8"/>
    <w:rsid w:val="00EB73DC"/>
    <w:rsid w:val="00EB7970"/>
    <w:rsid w:val="00EC3FA9"/>
    <w:rsid w:val="00EC415B"/>
    <w:rsid w:val="00EC557F"/>
    <w:rsid w:val="00EC63D2"/>
    <w:rsid w:val="00ED11E0"/>
    <w:rsid w:val="00ED27EC"/>
    <w:rsid w:val="00EE032D"/>
    <w:rsid w:val="00EE06EB"/>
    <w:rsid w:val="00EE2A4B"/>
    <w:rsid w:val="00EE7E2E"/>
    <w:rsid w:val="00EF1494"/>
    <w:rsid w:val="00F00D15"/>
    <w:rsid w:val="00F019E5"/>
    <w:rsid w:val="00F01C96"/>
    <w:rsid w:val="00F04E32"/>
    <w:rsid w:val="00F05D1C"/>
    <w:rsid w:val="00F07B43"/>
    <w:rsid w:val="00F10181"/>
    <w:rsid w:val="00F123D0"/>
    <w:rsid w:val="00F13443"/>
    <w:rsid w:val="00F20C38"/>
    <w:rsid w:val="00F2109F"/>
    <w:rsid w:val="00F23F6E"/>
    <w:rsid w:val="00F2565B"/>
    <w:rsid w:val="00F279A7"/>
    <w:rsid w:val="00F477D6"/>
    <w:rsid w:val="00F50F07"/>
    <w:rsid w:val="00F51C13"/>
    <w:rsid w:val="00F60439"/>
    <w:rsid w:val="00F62D62"/>
    <w:rsid w:val="00F63E6A"/>
    <w:rsid w:val="00F73730"/>
    <w:rsid w:val="00F74588"/>
    <w:rsid w:val="00F80FEF"/>
    <w:rsid w:val="00F822C5"/>
    <w:rsid w:val="00F8379C"/>
    <w:rsid w:val="00F85B6B"/>
    <w:rsid w:val="00F860B2"/>
    <w:rsid w:val="00F917D6"/>
    <w:rsid w:val="00F92D14"/>
    <w:rsid w:val="00FA19B0"/>
    <w:rsid w:val="00FA5782"/>
    <w:rsid w:val="00FA6533"/>
    <w:rsid w:val="00FB1174"/>
    <w:rsid w:val="00FB3E73"/>
    <w:rsid w:val="00FB53CE"/>
    <w:rsid w:val="00FC6CA3"/>
    <w:rsid w:val="00FD13C1"/>
    <w:rsid w:val="00FD3A5A"/>
    <w:rsid w:val="00FD5DD8"/>
    <w:rsid w:val="00FE1621"/>
    <w:rsid w:val="00FE1C4B"/>
    <w:rsid w:val="00FE263B"/>
    <w:rsid w:val="00FE2B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8DD24"/>
  <w15:docId w15:val="{8B40E025-1D85-4C74-9D3A-04FEBF2B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D3557"/>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3557"/>
    <w:rPr>
      <w:rFonts w:ascii="Segoe UI" w:eastAsia="Times New Roman" w:hAnsi="Segoe UI" w:cs="Segoe UI"/>
      <w:sz w:val="18"/>
      <w:szCs w:val="18"/>
      <w:lang w:eastAsia="sk-SK"/>
    </w:rPr>
  </w:style>
  <w:style w:type="paragraph" w:styleId="Odsekzoznamu">
    <w:name w:val="List Paragraph"/>
    <w:basedOn w:val="Normlny"/>
    <w:uiPriority w:val="1"/>
    <w:qFormat/>
    <w:rsid w:val="008309F3"/>
    <w:pPr>
      <w:ind w:left="720"/>
      <w:contextualSpacing/>
    </w:pPr>
  </w:style>
  <w:style w:type="paragraph" w:styleId="Bezriadkovania">
    <w:name w:val="No Spacing"/>
    <w:uiPriority w:val="1"/>
    <w:qFormat/>
    <w:rsid w:val="009A1764"/>
    <w:pPr>
      <w:spacing w:after="0" w:line="240" w:lineRule="auto"/>
    </w:pPr>
    <w:rPr>
      <w:rFonts w:ascii="Calibri" w:eastAsia="Calibri" w:hAnsi="Calibri" w:cs="Times New Roman"/>
    </w:rPr>
  </w:style>
  <w:style w:type="paragraph" w:customStyle="1" w:styleId="Default">
    <w:name w:val="Default"/>
    <w:rsid w:val="009A1764"/>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lang w:eastAsia="sk-SK"/>
      <w14:textOutline w14:w="0" w14:cap="flat" w14:cmpd="sng" w14:algn="ctr">
        <w14:noFill/>
        <w14:prstDash w14:val="solid"/>
        <w14:bevel/>
      </w14:textOutline>
    </w:rPr>
  </w:style>
  <w:style w:type="character" w:styleId="Odkaznakomentr">
    <w:name w:val="annotation reference"/>
    <w:basedOn w:val="Predvolenpsmoodseku"/>
    <w:uiPriority w:val="99"/>
    <w:semiHidden/>
    <w:unhideWhenUsed/>
    <w:rsid w:val="009A1764"/>
    <w:rPr>
      <w:sz w:val="16"/>
      <w:szCs w:val="16"/>
    </w:rPr>
  </w:style>
  <w:style w:type="paragraph" w:styleId="Textkomentra">
    <w:name w:val="annotation text"/>
    <w:basedOn w:val="Normlny"/>
    <w:link w:val="TextkomentraChar"/>
    <w:uiPriority w:val="99"/>
    <w:unhideWhenUsed/>
    <w:rsid w:val="009A1764"/>
    <w:rPr>
      <w:sz w:val="20"/>
      <w:szCs w:val="20"/>
    </w:rPr>
  </w:style>
  <w:style w:type="character" w:customStyle="1" w:styleId="TextkomentraChar">
    <w:name w:val="Text komentára Char"/>
    <w:basedOn w:val="Predvolenpsmoodseku"/>
    <w:link w:val="Textkomentra"/>
    <w:uiPriority w:val="99"/>
    <w:rsid w:val="009A176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1764"/>
    <w:rPr>
      <w:b/>
      <w:bCs/>
    </w:rPr>
  </w:style>
  <w:style w:type="character" w:customStyle="1" w:styleId="PredmetkomentraChar">
    <w:name w:val="Predmet komentára Char"/>
    <w:basedOn w:val="TextkomentraChar"/>
    <w:link w:val="Predmetkomentra"/>
    <w:uiPriority w:val="99"/>
    <w:semiHidden/>
    <w:rsid w:val="009A1764"/>
    <w:rPr>
      <w:rFonts w:ascii="Times New Roman" w:eastAsia="Times New Roman" w:hAnsi="Times New Roman" w:cs="Times New Roman"/>
      <w:b/>
      <w:bCs/>
      <w:sz w:val="20"/>
      <w:szCs w:val="20"/>
      <w:lang w:eastAsia="sk-SK"/>
    </w:rPr>
  </w:style>
  <w:style w:type="table" w:styleId="Mriekatabuky">
    <w:name w:val="Table Grid"/>
    <w:basedOn w:val="Normlnatabuka"/>
    <w:uiPriority w:val="39"/>
    <w:rsid w:val="009A1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A1764"/>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8511">
      <w:bodyDiv w:val="1"/>
      <w:marLeft w:val="0"/>
      <w:marRight w:val="0"/>
      <w:marTop w:val="0"/>
      <w:marBottom w:val="0"/>
      <w:divBdr>
        <w:top w:val="none" w:sz="0" w:space="0" w:color="auto"/>
        <w:left w:val="none" w:sz="0" w:space="0" w:color="auto"/>
        <w:bottom w:val="none" w:sz="0" w:space="0" w:color="auto"/>
        <w:right w:val="none" w:sz="0" w:space="0" w:color="auto"/>
      </w:divBdr>
    </w:div>
    <w:div w:id="502595887">
      <w:bodyDiv w:val="1"/>
      <w:marLeft w:val="0"/>
      <w:marRight w:val="0"/>
      <w:marTop w:val="0"/>
      <w:marBottom w:val="0"/>
      <w:divBdr>
        <w:top w:val="none" w:sz="0" w:space="0" w:color="auto"/>
        <w:left w:val="none" w:sz="0" w:space="0" w:color="auto"/>
        <w:bottom w:val="none" w:sz="0" w:space="0" w:color="auto"/>
        <w:right w:val="none" w:sz="0" w:space="0" w:color="auto"/>
      </w:divBdr>
    </w:div>
    <w:div w:id="847257852">
      <w:bodyDiv w:val="1"/>
      <w:marLeft w:val="0"/>
      <w:marRight w:val="0"/>
      <w:marTop w:val="0"/>
      <w:marBottom w:val="0"/>
      <w:divBdr>
        <w:top w:val="none" w:sz="0" w:space="0" w:color="auto"/>
        <w:left w:val="none" w:sz="0" w:space="0" w:color="auto"/>
        <w:bottom w:val="none" w:sz="0" w:space="0" w:color="auto"/>
        <w:right w:val="none" w:sz="0" w:space="0" w:color="auto"/>
      </w:divBdr>
    </w:div>
    <w:div w:id="963654607">
      <w:bodyDiv w:val="1"/>
      <w:marLeft w:val="0"/>
      <w:marRight w:val="0"/>
      <w:marTop w:val="0"/>
      <w:marBottom w:val="0"/>
      <w:divBdr>
        <w:top w:val="none" w:sz="0" w:space="0" w:color="auto"/>
        <w:left w:val="none" w:sz="0" w:space="0" w:color="auto"/>
        <w:bottom w:val="none" w:sz="0" w:space="0" w:color="auto"/>
        <w:right w:val="none" w:sz="0" w:space="0" w:color="auto"/>
      </w:divBdr>
    </w:div>
    <w:div w:id="1536967341">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81143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customXml/item5.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18" ma:contentTypeDescription="Umožňuje vytvoriť nový dokument." ma:contentTypeScope="" ma:versionID="207c21d0c6bcdf80374384ad0db02cb4">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89dff468b30e86337dc5a09600c6656f"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MediaServiceLocation"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Zdieľané s podrobnosťami" ma:internalName="SharedWithDetails" ma:readOnly="true">
      <xsd:simpleType>
        <xsd:restriction base="dms:Note">
          <xsd:maxLength value="255"/>
        </xsd:restriction>
      </xsd:simpleType>
    </xsd:element>
    <xsd:element name="TaxCatchAll" ma:index="28"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lcf76f155ced4ddcb4097134ff3c332f" ma:index="27"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014d50b-6f30-4926-8a1c-6def29c85054" xsi:nil="true"/>
    <lcf76f155ced4ddcb4097134ff3c332f xmlns="d2b3a78c-f50d-4d33-bb34-bf1e0d9854f1">
      <Terms xmlns="http://schemas.microsoft.com/office/infopath/2007/PartnerControls"/>
    </lcf76f155ced4ddcb4097134ff3c332f>
    <_dlc_DocId xmlns="0014d50b-6f30-4926-8a1c-6def29c85054">XMSUKZJ42ZE7-844373114-17442</_dlc_DocId>
    <_dlc_DocIdUrl xmlns="0014d50b-6f30-4926-8a1c-6def29c85054">
      <Url>https://vucba.sharepoint.com/sites/Dokumenty/KP/oorg/_layouts/15/DocIdRedir.aspx?ID=XMSUKZJ42ZE7-844373114-17442</Url>
      <Description>XMSUKZJ42ZE7-844373114-17442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04B4736-FB96-4E37-9087-63592C8B5FC8}"/>
</file>

<file path=customXml/itemProps2.xml><?xml version="1.0" encoding="utf-8"?>
<ds:datastoreItem xmlns:ds="http://schemas.openxmlformats.org/officeDocument/2006/customXml" ds:itemID="{187B0736-4968-4549-952A-CE050853BB53}">
  <ds:schemaRefs>
    <ds:schemaRef ds:uri="http://schemas.microsoft.com/sharepoint/v3/contenttype/forms"/>
  </ds:schemaRefs>
</ds:datastoreItem>
</file>

<file path=customXml/itemProps3.xml><?xml version="1.0" encoding="utf-8"?>
<ds:datastoreItem xmlns:ds="http://schemas.openxmlformats.org/officeDocument/2006/customXml" ds:itemID="{E6E5107C-6345-4D7D-AA57-59B714C0E1C2}">
  <ds:schemaRefs>
    <ds:schemaRef ds:uri="http://schemas.openxmlformats.org/officeDocument/2006/bibliography"/>
  </ds:schemaRefs>
</ds:datastoreItem>
</file>

<file path=customXml/itemProps4.xml><?xml version="1.0" encoding="utf-8"?>
<ds:datastoreItem xmlns:ds="http://schemas.openxmlformats.org/officeDocument/2006/customXml" ds:itemID="{F99B5E90-C0D1-4C72-AD88-ED2DEE8815C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1A51EA8-910F-4D22-A0B9-9AB4C1D27AFF}"/>
</file>

<file path=docProps/app.xml><?xml version="1.0" encoding="utf-8"?>
<Properties xmlns="http://schemas.openxmlformats.org/officeDocument/2006/extended-properties" xmlns:vt="http://schemas.openxmlformats.org/officeDocument/2006/docPropsVTypes">
  <Template>Normal</Template>
  <TotalTime>5</TotalTime>
  <Pages>26</Pages>
  <Words>10938</Words>
  <Characters>62353</Characters>
  <Application>Microsoft Office Word</Application>
  <DocSecurity>0</DocSecurity>
  <Lines>519</Lines>
  <Paragraphs>146</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73145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Lovíšková</dc:creator>
  <cp:keywords/>
  <dc:description/>
  <cp:lastModifiedBy>Emil Pavlík</cp:lastModifiedBy>
  <cp:revision>2</cp:revision>
  <cp:lastPrinted>2024-09-03T09:32:00Z</cp:lastPrinted>
  <dcterms:created xsi:type="dcterms:W3CDTF">2024-09-04T19:19:00Z</dcterms:created>
  <dcterms:modified xsi:type="dcterms:W3CDTF">2024-09-04T19:19:00Z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97b3f886-4f0f-468c-8f80-2a68a9337718</vt:lpwstr>
  </property>
</Properties>
</file>