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84E3" w14:textId="77777777" w:rsidR="00697196" w:rsidRDefault="00697196" w:rsidP="00697196">
      <w:pPr>
        <w:jc w:val="center"/>
        <w:rPr>
          <w:rFonts w:ascii="Arial" w:hAnsi="Arial" w:cs="Arial"/>
          <w:b/>
        </w:rPr>
      </w:pPr>
      <w:bookmarkStart w:id="0" w:name="_Hlk183588279"/>
      <w:r w:rsidRPr="008E4537">
        <w:rPr>
          <w:rFonts w:ascii="Arial" w:hAnsi="Arial" w:cs="Arial"/>
          <w:b/>
        </w:rPr>
        <w:t xml:space="preserve">Všeobecne záväzné nariadenie </w:t>
      </w:r>
    </w:p>
    <w:p w14:paraId="4168A7AB" w14:textId="77777777" w:rsidR="00697196" w:rsidRDefault="00697196" w:rsidP="00697196">
      <w:pPr>
        <w:jc w:val="center"/>
        <w:rPr>
          <w:rFonts w:ascii="Arial" w:hAnsi="Arial" w:cs="Arial"/>
          <w:b/>
        </w:rPr>
      </w:pPr>
      <w:r w:rsidRPr="008E4537">
        <w:rPr>
          <w:rFonts w:ascii="Arial" w:hAnsi="Arial" w:cs="Arial"/>
          <w:b/>
        </w:rPr>
        <w:t>Bratislavského samosprávneho kraja</w:t>
      </w:r>
    </w:p>
    <w:p w14:paraId="66F53598" w14:textId="77777777" w:rsidR="00697196" w:rsidRDefault="00697196" w:rsidP="00697196">
      <w:pPr>
        <w:jc w:val="center"/>
        <w:rPr>
          <w:rFonts w:ascii="Arial" w:hAnsi="Arial" w:cs="Arial"/>
          <w:b/>
        </w:rPr>
      </w:pPr>
    </w:p>
    <w:p w14:paraId="6815E654" w14:textId="77777777" w:rsidR="00697196" w:rsidRPr="0052416D" w:rsidRDefault="00697196" w:rsidP="00697196">
      <w:pPr>
        <w:jc w:val="center"/>
        <w:rPr>
          <w:rFonts w:ascii="Arial" w:hAnsi="Arial" w:cs="Arial"/>
          <w:b/>
        </w:rPr>
      </w:pPr>
      <w:r w:rsidRPr="0052416D">
        <w:rPr>
          <w:rFonts w:ascii="Arial" w:hAnsi="Arial" w:cs="Arial"/>
          <w:b/>
        </w:rPr>
        <w:t xml:space="preserve">č. </w:t>
      </w:r>
      <w:r>
        <w:rPr>
          <w:rFonts w:ascii="Arial" w:hAnsi="Arial" w:cs="Arial"/>
          <w:b/>
        </w:rPr>
        <w:t>...</w:t>
      </w:r>
      <w:r w:rsidRPr="0052416D">
        <w:rPr>
          <w:rFonts w:ascii="Arial" w:hAnsi="Arial" w:cs="Arial"/>
          <w:b/>
        </w:rPr>
        <w:t>/202</w:t>
      </w:r>
      <w:r>
        <w:rPr>
          <w:rFonts w:ascii="Arial" w:hAnsi="Arial" w:cs="Arial"/>
          <w:b/>
        </w:rPr>
        <w:t>4</w:t>
      </w:r>
    </w:p>
    <w:p w14:paraId="2B3203C0" w14:textId="77777777" w:rsidR="00697196" w:rsidRPr="0052416D" w:rsidRDefault="00697196" w:rsidP="00697196">
      <w:pPr>
        <w:jc w:val="center"/>
        <w:rPr>
          <w:rFonts w:ascii="Arial" w:hAnsi="Arial" w:cs="Arial"/>
          <w:b/>
        </w:rPr>
      </w:pPr>
      <w:r w:rsidRPr="0052416D">
        <w:rPr>
          <w:rFonts w:ascii="Arial" w:hAnsi="Arial" w:cs="Arial"/>
          <w:b/>
        </w:rPr>
        <w:t xml:space="preserve">zo dňa </w:t>
      </w:r>
      <w:r>
        <w:rPr>
          <w:rFonts w:ascii="Arial" w:hAnsi="Arial" w:cs="Arial"/>
          <w:b/>
        </w:rPr>
        <w:t xml:space="preserve">13. decembra </w:t>
      </w:r>
      <w:r w:rsidRPr="0052416D">
        <w:rPr>
          <w:rFonts w:ascii="Arial" w:hAnsi="Arial" w:cs="Arial"/>
          <w:b/>
        </w:rPr>
        <w:t>202</w:t>
      </w:r>
      <w:r>
        <w:rPr>
          <w:rFonts w:ascii="Arial" w:hAnsi="Arial" w:cs="Arial"/>
          <w:b/>
        </w:rPr>
        <w:t>4</w:t>
      </w:r>
    </w:p>
    <w:p w14:paraId="38C6B16B" w14:textId="77777777" w:rsidR="00697196" w:rsidRPr="008E4537" w:rsidRDefault="00697196" w:rsidP="00697196">
      <w:pPr>
        <w:jc w:val="center"/>
        <w:rPr>
          <w:rFonts w:ascii="Arial" w:hAnsi="Arial" w:cs="Arial"/>
          <w:b/>
        </w:rPr>
      </w:pPr>
    </w:p>
    <w:p w14:paraId="39913974" w14:textId="77777777" w:rsidR="00697196" w:rsidRPr="008E4537" w:rsidRDefault="00697196" w:rsidP="00697196">
      <w:pPr>
        <w:jc w:val="center"/>
        <w:rPr>
          <w:rFonts w:ascii="Arial" w:hAnsi="Arial" w:cs="Arial"/>
          <w:b/>
        </w:rPr>
      </w:pPr>
      <w:r w:rsidRPr="008E4537">
        <w:rPr>
          <w:rFonts w:ascii="Arial" w:hAnsi="Arial" w:cs="Arial"/>
          <w:b/>
        </w:rPr>
        <w:t xml:space="preserve">o bližších podmienkach poskytovania sociálnych služieb, o spôsobe určenia úhrady, výške úhrady a spôsobe platenia úhrady za sociálne služby, ktoré sú poskytované </w:t>
      </w:r>
      <w:r w:rsidRPr="00527723">
        <w:rPr>
          <w:rFonts w:ascii="Arial" w:hAnsi="Arial" w:cs="Arial"/>
          <w:b/>
        </w:rPr>
        <w:t>zariadeniami</w:t>
      </w:r>
      <w:r w:rsidRPr="009A3687">
        <w:rPr>
          <w:rFonts w:ascii="Arial" w:hAnsi="Arial" w:cs="Arial"/>
          <w:b/>
          <w:color w:val="0070C0"/>
        </w:rPr>
        <w:t xml:space="preserve"> </w:t>
      </w:r>
      <w:r w:rsidRPr="008E4537">
        <w:rPr>
          <w:rFonts w:ascii="Arial" w:hAnsi="Arial" w:cs="Arial"/>
          <w:b/>
        </w:rPr>
        <w:t>sociálnych služieb v zriaďovateľskej pôsobnosti Bratislavského samosprávneho kraja</w:t>
      </w:r>
    </w:p>
    <w:p w14:paraId="1355D9FB" w14:textId="77777777" w:rsidR="00697196" w:rsidRPr="007B7E1A" w:rsidRDefault="00697196" w:rsidP="00697196">
      <w:pPr>
        <w:rPr>
          <w:rFonts w:ascii="Arial" w:hAnsi="Arial" w:cs="Arial"/>
        </w:rPr>
      </w:pPr>
    </w:p>
    <w:p w14:paraId="5F98268F" w14:textId="77777777" w:rsidR="00697196" w:rsidRPr="007B7E1A" w:rsidRDefault="00697196" w:rsidP="00697196">
      <w:pPr>
        <w:rPr>
          <w:rFonts w:ascii="Arial" w:hAnsi="Arial" w:cs="Arial"/>
        </w:rPr>
      </w:pPr>
    </w:p>
    <w:p w14:paraId="6B0C1483" w14:textId="77777777" w:rsidR="00697196" w:rsidRPr="00553B4D" w:rsidRDefault="00697196" w:rsidP="00697196">
      <w:pPr>
        <w:jc w:val="both"/>
        <w:rPr>
          <w:rFonts w:ascii="Arial" w:hAnsi="Arial" w:cs="Arial"/>
        </w:rPr>
      </w:pPr>
      <w:r w:rsidRPr="00553B4D">
        <w:rPr>
          <w:rFonts w:ascii="Arial" w:hAnsi="Arial" w:cs="Arial"/>
        </w:rPr>
        <w:t xml:space="preserve">Zastupiteľstvo Bratislavského samosprávneho kraja podľa § 8 ods. 1 a § 11 ods. 2 písm. a) zákona č. 302/2001 Z. z. o samospráve vyšších územných celkov (zákon o samosprávnych krajoch) v znení neskorších predpisov a podľa § 81, § 72 ods. 2 zákona č. 448/2008 Z. z. o sociálnych službách a o zmene a doplnení zákona </w:t>
      </w:r>
      <w:r>
        <w:rPr>
          <w:rFonts w:ascii="Arial" w:hAnsi="Arial" w:cs="Arial"/>
        </w:rPr>
        <w:br/>
      </w:r>
      <w:r w:rsidRPr="00553B4D">
        <w:rPr>
          <w:rFonts w:ascii="Arial" w:hAnsi="Arial" w:cs="Arial"/>
        </w:rPr>
        <w:t>č. 455/1991 Zb. o živnostenskom podnikaní (živnostenský zákon) v znení neskorších predpisov v znení neskorších predpisov (ďalej len „zákon o sociálnych službách“) vydáva toto všeobecne záväzné nariadenie:</w:t>
      </w:r>
    </w:p>
    <w:p w14:paraId="497BDA41" w14:textId="77777777" w:rsidR="00697196" w:rsidRDefault="00697196" w:rsidP="00697196">
      <w:pPr>
        <w:jc w:val="both"/>
        <w:rPr>
          <w:rFonts w:ascii="Arial" w:hAnsi="Arial" w:cs="Arial"/>
        </w:rPr>
      </w:pPr>
    </w:p>
    <w:p w14:paraId="2F70C269" w14:textId="77777777" w:rsidR="00697196" w:rsidRPr="00553B4D" w:rsidRDefault="00697196" w:rsidP="00697196">
      <w:pPr>
        <w:jc w:val="both"/>
        <w:rPr>
          <w:rFonts w:ascii="Arial" w:hAnsi="Arial" w:cs="Arial"/>
        </w:rPr>
      </w:pPr>
    </w:p>
    <w:p w14:paraId="13DF04F9" w14:textId="77777777" w:rsidR="00697196" w:rsidRPr="00553B4D" w:rsidRDefault="00697196" w:rsidP="00697196">
      <w:pPr>
        <w:jc w:val="center"/>
        <w:rPr>
          <w:rFonts w:ascii="Arial" w:hAnsi="Arial" w:cs="Arial"/>
          <w:b/>
        </w:rPr>
      </w:pPr>
      <w:r w:rsidRPr="00553B4D">
        <w:rPr>
          <w:rFonts w:ascii="Arial" w:hAnsi="Arial" w:cs="Arial"/>
          <w:b/>
        </w:rPr>
        <w:t>Čl. I</w:t>
      </w:r>
    </w:p>
    <w:p w14:paraId="6DCE7B3A" w14:textId="77777777" w:rsidR="00697196" w:rsidRPr="00553B4D" w:rsidRDefault="00697196" w:rsidP="00697196">
      <w:pPr>
        <w:jc w:val="center"/>
        <w:rPr>
          <w:rFonts w:ascii="Arial" w:hAnsi="Arial" w:cs="Arial"/>
          <w:b/>
        </w:rPr>
      </w:pPr>
    </w:p>
    <w:p w14:paraId="255A57CF" w14:textId="77777777" w:rsidR="00697196" w:rsidRPr="00553B4D" w:rsidRDefault="00697196" w:rsidP="00697196">
      <w:pPr>
        <w:jc w:val="center"/>
        <w:rPr>
          <w:rFonts w:ascii="Arial" w:hAnsi="Arial" w:cs="Arial"/>
          <w:b/>
        </w:rPr>
      </w:pPr>
      <w:r w:rsidRPr="00553B4D">
        <w:rPr>
          <w:rFonts w:ascii="Arial" w:hAnsi="Arial" w:cs="Arial"/>
          <w:b/>
        </w:rPr>
        <w:t>§ 1</w:t>
      </w:r>
    </w:p>
    <w:p w14:paraId="15E75DDE" w14:textId="77777777" w:rsidR="00697196" w:rsidRPr="00553B4D" w:rsidRDefault="00697196" w:rsidP="00697196">
      <w:pPr>
        <w:jc w:val="center"/>
        <w:rPr>
          <w:rFonts w:ascii="Arial" w:hAnsi="Arial" w:cs="Arial"/>
          <w:b/>
        </w:rPr>
      </w:pPr>
      <w:r w:rsidRPr="00553B4D">
        <w:rPr>
          <w:rFonts w:ascii="Arial" w:hAnsi="Arial" w:cs="Arial"/>
          <w:b/>
        </w:rPr>
        <w:t>Predmet úpravy</w:t>
      </w:r>
    </w:p>
    <w:p w14:paraId="6808D3EE" w14:textId="77777777" w:rsidR="00697196" w:rsidRPr="00553B4D" w:rsidRDefault="00697196" w:rsidP="00697196">
      <w:pPr>
        <w:jc w:val="both"/>
        <w:rPr>
          <w:rFonts w:ascii="Arial" w:hAnsi="Arial" w:cs="Arial"/>
        </w:rPr>
      </w:pPr>
    </w:p>
    <w:p w14:paraId="35B739D6" w14:textId="77777777" w:rsidR="00697196" w:rsidRPr="00553B4D" w:rsidRDefault="00697196" w:rsidP="00697196">
      <w:pPr>
        <w:jc w:val="both"/>
        <w:rPr>
          <w:rFonts w:ascii="Arial" w:hAnsi="Arial" w:cs="Arial"/>
        </w:rPr>
      </w:pPr>
      <w:r w:rsidRPr="00553B4D">
        <w:rPr>
          <w:rFonts w:ascii="Arial" w:hAnsi="Arial" w:cs="Arial"/>
        </w:rPr>
        <w:t xml:space="preserve">Toto všeobecne záväzné nariadenie (ďalej len „nariadenie“) upravuje bližšie podmienky poskytovania sociálnych služieb, spôsob určenia úhrady, výšky úhrady a spôsob platenia úhrady za sociálne služby, ktoré sú poskytované zariadeniami sociálnych služieb v zriaďovateľskej pôsobnosti Bratislavského samosprávneho kraja (ďalej len „ZSS“). </w:t>
      </w:r>
    </w:p>
    <w:p w14:paraId="5132A18E" w14:textId="77777777" w:rsidR="00697196" w:rsidRDefault="00697196" w:rsidP="00697196">
      <w:pPr>
        <w:jc w:val="both"/>
        <w:rPr>
          <w:rFonts w:ascii="Arial" w:hAnsi="Arial" w:cs="Arial"/>
        </w:rPr>
      </w:pPr>
    </w:p>
    <w:p w14:paraId="1E6CA41F" w14:textId="77777777" w:rsidR="00697196" w:rsidRDefault="00697196" w:rsidP="00697196">
      <w:pPr>
        <w:jc w:val="both"/>
        <w:rPr>
          <w:rFonts w:ascii="Arial" w:hAnsi="Arial" w:cs="Arial"/>
        </w:rPr>
      </w:pPr>
    </w:p>
    <w:p w14:paraId="48E10371" w14:textId="77777777" w:rsidR="00697196" w:rsidRPr="00553B4D" w:rsidRDefault="00697196" w:rsidP="00697196">
      <w:pPr>
        <w:jc w:val="center"/>
        <w:rPr>
          <w:rFonts w:ascii="Arial" w:hAnsi="Arial" w:cs="Arial"/>
          <w:b/>
        </w:rPr>
      </w:pPr>
      <w:r w:rsidRPr="00553B4D">
        <w:rPr>
          <w:rFonts w:ascii="Arial" w:hAnsi="Arial" w:cs="Arial"/>
          <w:b/>
        </w:rPr>
        <w:t>§ 2</w:t>
      </w:r>
    </w:p>
    <w:p w14:paraId="7B4DD925" w14:textId="77777777" w:rsidR="00697196" w:rsidRPr="00553B4D" w:rsidRDefault="00697196" w:rsidP="00697196">
      <w:pPr>
        <w:jc w:val="center"/>
        <w:rPr>
          <w:rFonts w:ascii="Arial" w:hAnsi="Arial" w:cs="Arial"/>
          <w:b/>
        </w:rPr>
      </w:pPr>
      <w:r w:rsidRPr="00553B4D">
        <w:rPr>
          <w:rFonts w:ascii="Arial" w:hAnsi="Arial" w:cs="Arial"/>
          <w:b/>
        </w:rPr>
        <w:t xml:space="preserve">Bližšie podmienky formy poskytovania sociálnych služieb </w:t>
      </w:r>
    </w:p>
    <w:p w14:paraId="74904B23" w14:textId="77777777" w:rsidR="00697196" w:rsidRPr="00814CAD" w:rsidRDefault="00697196" w:rsidP="00697196">
      <w:pPr>
        <w:jc w:val="both"/>
        <w:rPr>
          <w:rFonts w:ascii="Arial" w:hAnsi="Arial" w:cs="Arial"/>
        </w:rPr>
      </w:pPr>
    </w:p>
    <w:p w14:paraId="5E9F70BA" w14:textId="77777777" w:rsidR="00697196" w:rsidRPr="00553B4D" w:rsidRDefault="00697196" w:rsidP="00697196">
      <w:pPr>
        <w:pStyle w:val="Odsekzoznamu"/>
        <w:numPr>
          <w:ilvl w:val="0"/>
          <w:numId w:val="1"/>
        </w:numPr>
        <w:spacing w:line="259" w:lineRule="auto"/>
        <w:jc w:val="both"/>
        <w:rPr>
          <w:rFonts w:ascii="Arial" w:hAnsi="Arial" w:cs="Arial"/>
        </w:rPr>
      </w:pPr>
      <w:r w:rsidRPr="00553B4D">
        <w:rPr>
          <w:rFonts w:ascii="Arial" w:hAnsi="Arial" w:cs="Arial"/>
        </w:rPr>
        <w:t xml:space="preserve">Bratislavský samosprávny kraj (ďalej len “BSK”) v rámci svojej pôsobnosti zriadil, založil a kontroluje ZSS, ktoré poskytujú sociálne služby  </w:t>
      </w:r>
    </w:p>
    <w:p w14:paraId="25B488E2" w14:textId="77777777" w:rsidR="00697196" w:rsidRPr="00553B4D"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v domove sociálnych služieb;</w:t>
      </w:r>
    </w:p>
    <w:p w14:paraId="19F3FC81" w14:textId="77777777" w:rsidR="00697196" w:rsidRPr="00553B4D"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v špecializovanom zariadení;</w:t>
      </w:r>
    </w:p>
    <w:p w14:paraId="402A8F65" w14:textId="77777777" w:rsidR="00697196" w:rsidRPr="00553B4D"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v rehabilitačnom stredisku;</w:t>
      </w:r>
    </w:p>
    <w:p w14:paraId="3BCBE7D0" w14:textId="77777777" w:rsidR="00697196" w:rsidRPr="00553B4D"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v zariadení podporovaného bývania;</w:t>
      </w:r>
    </w:p>
    <w:p w14:paraId="1888F367" w14:textId="77777777" w:rsidR="00697196"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v zariadení pre seniorov</w:t>
      </w:r>
      <w:r>
        <w:rPr>
          <w:rFonts w:ascii="Arial" w:hAnsi="Arial" w:cs="Arial"/>
        </w:rPr>
        <w:t>;</w:t>
      </w:r>
    </w:p>
    <w:p w14:paraId="58EE6BEA" w14:textId="77777777" w:rsidR="00697196" w:rsidRDefault="00697196" w:rsidP="00697196">
      <w:pPr>
        <w:pStyle w:val="Odsekzoznamu"/>
        <w:numPr>
          <w:ilvl w:val="0"/>
          <w:numId w:val="17"/>
        </w:numPr>
        <w:spacing w:line="259" w:lineRule="auto"/>
        <w:jc w:val="both"/>
        <w:rPr>
          <w:rFonts w:ascii="Arial" w:hAnsi="Arial" w:cs="Arial"/>
        </w:rPr>
      </w:pPr>
      <w:r>
        <w:rPr>
          <w:rFonts w:ascii="Arial" w:hAnsi="Arial" w:cs="Arial"/>
        </w:rPr>
        <w:t>v integračnom centre;</w:t>
      </w:r>
      <w:r w:rsidRPr="00553B4D">
        <w:rPr>
          <w:rFonts w:ascii="Arial" w:hAnsi="Arial" w:cs="Arial"/>
        </w:rPr>
        <w:t xml:space="preserve"> </w:t>
      </w:r>
    </w:p>
    <w:p w14:paraId="4DAEE45F" w14:textId="77777777" w:rsidR="00697196" w:rsidRPr="00553B4D"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službu včasnej intervencie;</w:t>
      </w:r>
    </w:p>
    <w:p w14:paraId="497BEDB9" w14:textId="77777777" w:rsidR="00697196" w:rsidRPr="00553B4D" w:rsidRDefault="00697196" w:rsidP="00697196">
      <w:pPr>
        <w:pStyle w:val="Odsekzoznamu"/>
        <w:numPr>
          <w:ilvl w:val="0"/>
          <w:numId w:val="17"/>
        </w:numPr>
        <w:spacing w:line="259" w:lineRule="auto"/>
        <w:jc w:val="both"/>
        <w:rPr>
          <w:rFonts w:ascii="Arial" w:hAnsi="Arial" w:cs="Arial"/>
        </w:rPr>
      </w:pPr>
      <w:r w:rsidRPr="00553B4D">
        <w:rPr>
          <w:rFonts w:ascii="Arial" w:hAnsi="Arial" w:cs="Arial"/>
        </w:rPr>
        <w:t>podporu samostatného bývania;</w:t>
      </w:r>
    </w:p>
    <w:p w14:paraId="325BAA8C" w14:textId="77777777" w:rsidR="00697196" w:rsidRPr="00553B4D" w:rsidRDefault="00697196" w:rsidP="00697196">
      <w:pPr>
        <w:pStyle w:val="Odsekzoznamu"/>
        <w:numPr>
          <w:ilvl w:val="0"/>
          <w:numId w:val="17"/>
        </w:numPr>
        <w:spacing w:line="259" w:lineRule="auto"/>
        <w:jc w:val="both"/>
        <w:rPr>
          <w:rFonts w:ascii="Arial" w:hAnsi="Arial" w:cs="Arial"/>
        </w:rPr>
      </w:pPr>
      <w:r>
        <w:rPr>
          <w:rFonts w:ascii="Arial" w:hAnsi="Arial" w:cs="Arial"/>
        </w:rPr>
        <w:t>prepravnú službu</w:t>
      </w:r>
      <w:r w:rsidRPr="00553B4D">
        <w:rPr>
          <w:rFonts w:ascii="Arial" w:hAnsi="Arial" w:cs="Arial"/>
        </w:rPr>
        <w:t xml:space="preserve">. </w:t>
      </w:r>
    </w:p>
    <w:p w14:paraId="01AA9C9F" w14:textId="77777777" w:rsidR="00697196" w:rsidRPr="00553B4D" w:rsidRDefault="00697196" w:rsidP="00697196">
      <w:pPr>
        <w:jc w:val="both"/>
        <w:rPr>
          <w:rFonts w:ascii="Arial" w:hAnsi="Arial" w:cs="Arial"/>
        </w:rPr>
      </w:pPr>
    </w:p>
    <w:p w14:paraId="0947387C" w14:textId="77777777" w:rsidR="00697196" w:rsidRDefault="00697196" w:rsidP="00697196">
      <w:pPr>
        <w:pStyle w:val="Odsekzoznamu"/>
        <w:numPr>
          <w:ilvl w:val="0"/>
          <w:numId w:val="1"/>
        </w:numPr>
        <w:jc w:val="both"/>
        <w:rPr>
          <w:rFonts w:ascii="Arial" w:hAnsi="Arial" w:cs="Arial"/>
          <w:color w:val="000000" w:themeColor="text1"/>
        </w:rPr>
      </w:pPr>
      <w:r w:rsidRPr="00553B4D">
        <w:rPr>
          <w:rFonts w:ascii="Arial" w:hAnsi="Arial" w:cs="Arial"/>
          <w:color w:val="000000" w:themeColor="text1"/>
        </w:rPr>
        <w:lastRenderedPageBreak/>
        <w:t xml:space="preserve">ZSS poskytujú prijímateľom sociálnej služby </w:t>
      </w:r>
      <w:r w:rsidRPr="00553B4D">
        <w:rPr>
          <w:rFonts w:ascii="Arial" w:hAnsi="Arial" w:cs="Arial"/>
        </w:rPr>
        <w:t xml:space="preserve">(ďalej len „prijímateľ“) </w:t>
      </w:r>
      <w:r w:rsidRPr="00553B4D">
        <w:rPr>
          <w:rFonts w:ascii="Arial" w:hAnsi="Arial" w:cs="Arial"/>
          <w:color w:val="000000" w:themeColor="text1"/>
        </w:rPr>
        <w:t>sociáln</w:t>
      </w:r>
      <w:r>
        <w:rPr>
          <w:rFonts w:ascii="Arial" w:hAnsi="Arial" w:cs="Arial"/>
          <w:color w:val="000000" w:themeColor="text1"/>
        </w:rPr>
        <w:t>u</w:t>
      </w:r>
      <w:r w:rsidRPr="00553B4D">
        <w:rPr>
          <w:rFonts w:ascii="Arial" w:hAnsi="Arial" w:cs="Arial"/>
          <w:color w:val="000000" w:themeColor="text1"/>
        </w:rPr>
        <w:t xml:space="preserve"> služb</w:t>
      </w:r>
      <w:r>
        <w:rPr>
          <w:rFonts w:ascii="Arial" w:hAnsi="Arial" w:cs="Arial"/>
          <w:color w:val="000000" w:themeColor="text1"/>
        </w:rPr>
        <w:t>u</w:t>
      </w:r>
      <w:r w:rsidRPr="00553B4D">
        <w:rPr>
          <w:rFonts w:ascii="Arial" w:hAnsi="Arial" w:cs="Arial"/>
          <w:color w:val="000000" w:themeColor="text1"/>
        </w:rPr>
        <w:t xml:space="preserve"> na čas určitý alebo čas neurčitý.</w:t>
      </w:r>
    </w:p>
    <w:p w14:paraId="28FB3968" w14:textId="77777777" w:rsidR="00697196" w:rsidRPr="00697196" w:rsidRDefault="00697196" w:rsidP="00697196">
      <w:pPr>
        <w:jc w:val="both"/>
        <w:rPr>
          <w:rFonts w:ascii="Arial" w:hAnsi="Arial" w:cs="Arial"/>
          <w:color w:val="000000" w:themeColor="text1"/>
        </w:rPr>
      </w:pPr>
    </w:p>
    <w:p w14:paraId="0C4EB3C9" w14:textId="77777777" w:rsidR="00697196" w:rsidRPr="003C3EF5" w:rsidRDefault="00697196" w:rsidP="00697196">
      <w:pPr>
        <w:pStyle w:val="Odsekzoznamu"/>
        <w:numPr>
          <w:ilvl w:val="0"/>
          <w:numId w:val="1"/>
        </w:numPr>
        <w:jc w:val="both"/>
        <w:rPr>
          <w:rFonts w:ascii="Arial" w:hAnsi="Arial" w:cs="Arial"/>
        </w:rPr>
      </w:pPr>
      <w:r w:rsidRPr="00553B4D">
        <w:rPr>
          <w:rFonts w:ascii="Arial" w:hAnsi="Arial" w:cs="Arial"/>
        </w:rPr>
        <w:t xml:space="preserve">Sociálna služba </w:t>
      </w:r>
      <w:r>
        <w:rPr>
          <w:rFonts w:ascii="Arial" w:hAnsi="Arial" w:cs="Arial"/>
        </w:rPr>
        <w:t xml:space="preserve">sa v ZSS poskytuje ambulantnou formou, týždennou pobytovou formou, celoročnou pobytovou formou a terénnou formou. </w:t>
      </w:r>
    </w:p>
    <w:p w14:paraId="4253DC1C" w14:textId="77777777" w:rsidR="00697196" w:rsidRPr="003E4EB4" w:rsidRDefault="00697196" w:rsidP="00697196">
      <w:pPr>
        <w:jc w:val="both"/>
        <w:rPr>
          <w:rFonts w:ascii="Arial" w:hAnsi="Arial" w:cs="Arial"/>
        </w:rPr>
      </w:pPr>
    </w:p>
    <w:p w14:paraId="262FEE4D" w14:textId="77777777" w:rsidR="00697196" w:rsidRDefault="00697196" w:rsidP="00697196">
      <w:pPr>
        <w:pStyle w:val="Odsekzoznamu"/>
        <w:numPr>
          <w:ilvl w:val="0"/>
          <w:numId w:val="1"/>
        </w:numPr>
        <w:jc w:val="both"/>
        <w:rPr>
          <w:rFonts w:ascii="Arial" w:hAnsi="Arial" w:cs="Arial"/>
        </w:rPr>
      </w:pPr>
      <w:r w:rsidRPr="003C3EF5">
        <w:rPr>
          <w:rFonts w:ascii="Arial" w:hAnsi="Arial" w:cs="Arial"/>
        </w:rPr>
        <w:t xml:space="preserve">Pri ambulantnej forme sa sociálna služba poskytuje v pracovných dňoch a v pracovnom čase, najmenej v rozsahu ôsmich hodín ambulantnej prevádzky; menší rozsah poskytovania sociálnej služby možno dohodnúť v zmluve o poskytovaní sociálnej služby na návrh prijímateľa. </w:t>
      </w:r>
    </w:p>
    <w:p w14:paraId="17D5C18A" w14:textId="77777777" w:rsidR="00697196" w:rsidRPr="00AD4CC2" w:rsidRDefault="00697196" w:rsidP="00697196">
      <w:pPr>
        <w:rPr>
          <w:rFonts w:ascii="Arial" w:hAnsi="Arial" w:cs="Arial"/>
        </w:rPr>
      </w:pPr>
    </w:p>
    <w:p w14:paraId="7E6E7C22" w14:textId="77777777" w:rsidR="00697196" w:rsidRDefault="00697196" w:rsidP="00697196">
      <w:pPr>
        <w:pStyle w:val="Odsekzoznamu"/>
        <w:numPr>
          <w:ilvl w:val="0"/>
          <w:numId w:val="1"/>
        </w:numPr>
        <w:jc w:val="both"/>
        <w:rPr>
          <w:rFonts w:ascii="Arial" w:hAnsi="Arial" w:cs="Arial"/>
        </w:rPr>
      </w:pPr>
      <w:r w:rsidRPr="003C3EF5">
        <w:rPr>
          <w:rFonts w:ascii="Arial" w:hAnsi="Arial" w:cs="Arial"/>
        </w:rPr>
        <w:t>Pri týždennej pobytovej forme sa neposkytuje sociálna služba počas sobôt a nedieľ, štátnych sviatkov a dní pracovného pokoja. Po vzájomnej dohode prijímateľa  a </w:t>
      </w:r>
      <w:r>
        <w:rPr>
          <w:rFonts w:ascii="Arial" w:hAnsi="Arial" w:cs="Arial"/>
        </w:rPr>
        <w:t xml:space="preserve"> </w:t>
      </w:r>
      <w:r w:rsidRPr="003C3EF5">
        <w:rPr>
          <w:rFonts w:ascii="Arial" w:hAnsi="Arial" w:cs="Arial"/>
          <w:color w:val="000000" w:themeColor="text1"/>
        </w:rPr>
        <w:t xml:space="preserve">ZSS </w:t>
      </w:r>
      <w:r w:rsidRPr="003C3EF5">
        <w:rPr>
          <w:rFonts w:ascii="Arial" w:hAnsi="Arial" w:cs="Arial"/>
        </w:rPr>
        <w:t>je možné poskytovať sociálnu službu počas štátnych sviatkov a v iných dňoch pracovného pokoja, pokiaľ tieto nepredchádzajú bezprostredne sobote alebo nenasledujú bezprostredne po nedeli.</w:t>
      </w:r>
    </w:p>
    <w:p w14:paraId="6F9D1C9C" w14:textId="77777777" w:rsidR="00697196" w:rsidRPr="00AD4CC2" w:rsidRDefault="00697196" w:rsidP="00697196">
      <w:pPr>
        <w:rPr>
          <w:rFonts w:ascii="Arial" w:hAnsi="Arial" w:cs="Arial"/>
        </w:rPr>
      </w:pPr>
    </w:p>
    <w:p w14:paraId="795F7B0A" w14:textId="77777777" w:rsidR="00697196" w:rsidRDefault="00697196" w:rsidP="00697196">
      <w:pPr>
        <w:pStyle w:val="Odsekzoznamu"/>
        <w:numPr>
          <w:ilvl w:val="0"/>
          <w:numId w:val="1"/>
        </w:numPr>
        <w:jc w:val="both"/>
        <w:rPr>
          <w:rFonts w:ascii="Arial" w:hAnsi="Arial" w:cs="Arial"/>
        </w:rPr>
      </w:pPr>
      <w:r>
        <w:rPr>
          <w:rFonts w:ascii="Arial" w:hAnsi="Arial" w:cs="Arial"/>
        </w:rPr>
        <w:t xml:space="preserve">Sociálna služba </w:t>
      </w:r>
      <w:r w:rsidRPr="00553B4D">
        <w:rPr>
          <w:rFonts w:ascii="Arial" w:hAnsi="Arial" w:cs="Arial"/>
        </w:rPr>
        <w:t xml:space="preserve">včasnej intervencie sa poskytuje </w:t>
      </w:r>
      <w:r>
        <w:rPr>
          <w:rFonts w:ascii="Arial" w:hAnsi="Arial" w:cs="Arial"/>
        </w:rPr>
        <w:t xml:space="preserve">v pracovných dňoch a v pracovnom čase </w:t>
      </w:r>
      <w:r w:rsidRPr="00553B4D">
        <w:rPr>
          <w:rFonts w:ascii="Arial" w:hAnsi="Arial" w:cs="Arial"/>
        </w:rPr>
        <w:t xml:space="preserve">ambulantnou formou, terénnou formou prostredníctvom terénneho programu alebo v kombinácii oboch foriem. </w:t>
      </w:r>
    </w:p>
    <w:p w14:paraId="5F001DE6" w14:textId="77777777" w:rsidR="00697196" w:rsidRPr="00AD4CC2" w:rsidRDefault="00697196" w:rsidP="00697196">
      <w:pPr>
        <w:rPr>
          <w:rFonts w:ascii="Arial" w:hAnsi="Arial" w:cs="Arial"/>
        </w:rPr>
      </w:pPr>
    </w:p>
    <w:p w14:paraId="2287F6B8" w14:textId="77777777" w:rsidR="00697196" w:rsidRPr="003C3EF5" w:rsidRDefault="00697196" w:rsidP="00697196">
      <w:pPr>
        <w:pStyle w:val="Odsekzoznamu"/>
        <w:numPr>
          <w:ilvl w:val="0"/>
          <w:numId w:val="1"/>
        </w:numPr>
        <w:jc w:val="both"/>
        <w:rPr>
          <w:rFonts w:ascii="Arial" w:hAnsi="Arial" w:cs="Arial"/>
        </w:rPr>
      </w:pPr>
      <w:r>
        <w:rPr>
          <w:rFonts w:ascii="Arial" w:hAnsi="Arial" w:cs="Arial"/>
        </w:rPr>
        <w:t xml:space="preserve">Prepravná služba sa poskytuje terénnou formou v pracovných dňoch a v pracovnom čase. </w:t>
      </w:r>
    </w:p>
    <w:p w14:paraId="5510B57A" w14:textId="77777777" w:rsidR="00697196" w:rsidRDefault="00697196" w:rsidP="00697196">
      <w:pPr>
        <w:jc w:val="both"/>
        <w:rPr>
          <w:rFonts w:ascii="Arial" w:hAnsi="Arial" w:cs="Arial"/>
        </w:rPr>
      </w:pPr>
    </w:p>
    <w:p w14:paraId="7D0EF1D8" w14:textId="77777777" w:rsidR="00697196" w:rsidRPr="00553B4D" w:rsidRDefault="00697196" w:rsidP="00697196">
      <w:pPr>
        <w:jc w:val="both"/>
        <w:rPr>
          <w:rFonts w:ascii="Arial" w:hAnsi="Arial" w:cs="Arial"/>
        </w:rPr>
      </w:pPr>
    </w:p>
    <w:p w14:paraId="4160D438" w14:textId="77777777" w:rsidR="00697196" w:rsidRPr="00553B4D" w:rsidRDefault="00697196" w:rsidP="00697196">
      <w:pPr>
        <w:jc w:val="center"/>
        <w:rPr>
          <w:rFonts w:ascii="Arial" w:hAnsi="Arial" w:cs="Arial"/>
          <w:b/>
        </w:rPr>
      </w:pPr>
      <w:bookmarkStart w:id="1" w:name="_Hlk23750042"/>
      <w:r w:rsidRPr="00553B4D">
        <w:rPr>
          <w:rFonts w:ascii="Arial" w:hAnsi="Arial" w:cs="Arial"/>
          <w:b/>
        </w:rPr>
        <w:t>§ 3</w:t>
      </w:r>
    </w:p>
    <w:p w14:paraId="3ABA3FC9" w14:textId="77777777" w:rsidR="00697196" w:rsidRPr="00553B4D" w:rsidRDefault="00697196" w:rsidP="00697196">
      <w:pPr>
        <w:jc w:val="center"/>
        <w:rPr>
          <w:rFonts w:ascii="Arial" w:hAnsi="Arial" w:cs="Arial"/>
          <w:b/>
        </w:rPr>
      </w:pPr>
      <w:r w:rsidRPr="00553B4D">
        <w:rPr>
          <w:rFonts w:ascii="Arial" w:hAnsi="Arial" w:cs="Arial"/>
          <w:b/>
        </w:rPr>
        <w:t xml:space="preserve">Úhrada za sociálnu službu </w:t>
      </w:r>
    </w:p>
    <w:p w14:paraId="162DDAE3" w14:textId="77777777" w:rsidR="00697196" w:rsidRPr="00553B4D" w:rsidRDefault="00697196" w:rsidP="00697196">
      <w:pPr>
        <w:jc w:val="both"/>
        <w:rPr>
          <w:rFonts w:ascii="Arial" w:hAnsi="Arial" w:cs="Arial"/>
        </w:rPr>
      </w:pPr>
    </w:p>
    <w:p w14:paraId="7832FA46" w14:textId="77777777" w:rsidR="00697196" w:rsidRPr="00553B4D" w:rsidRDefault="00697196" w:rsidP="00697196">
      <w:pPr>
        <w:pStyle w:val="Odsekzoznamu"/>
        <w:numPr>
          <w:ilvl w:val="0"/>
          <w:numId w:val="2"/>
        </w:numPr>
        <w:jc w:val="both"/>
        <w:rPr>
          <w:rFonts w:ascii="Arial" w:hAnsi="Arial" w:cs="Arial"/>
        </w:rPr>
      </w:pPr>
      <w:r w:rsidRPr="00553B4D">
        <w:rPr>
          <w:rFonts w:ascii="Arial" w:hAnsi="Arial" w:cs="Arial"/>
        </w:rPr>
        <w:t xml:space="preserve">ZSS poskytuje sociálnu službu na základe zmluvy o poskytovaní sociálnej služby. Zmluva, ktorú uzatvára poskytovateľ sociálnej služby a prijímateľ, obsahuje výšku úhrady podľa tohto nariadenia a výšku úhrady </w:t>
      </w:r>
      <w:r w:rsidRPr="00190D2B">
        <w:rPr>
          <w:rFonts w:ascii="Arial" w:hAnsi="Arial" w:cs="Arial"/>
        </w:rPr>
        <w:t>v súlade</w:t>
      </w:r>
      <w:r w:rsidRPr="00553B4D">
        <w:rPr>
          <w:rFonts w:ascii="Arial" w:hAnsi="Arial" w:cs="Arial"/>
        </w:rPr>
        <w:t xml:space="preserve"> § 73 ods. 2 až 10 zákona o sociálnych službách.</w:t>
      </w:r>
    </w:p>
    <w:p w14:paraId="56B83807" w14:textId="77777777" w:rsidR="00697196" w:rsidRPr="003E4EB4" w:rsidRDefault="00697196" w:rsidP="00697196">
      <w:pPr>
        <w:jc w:val="both"/>
        <w:rPr>
          <w:rFonts w:ascii="Arial" w:hAnsi="Arial" w:cs="Arial"/>
        </w:rPr>
      </w:pPr>
    </w:p>
    <w:p w14:paraId="744A5442" w14:textId="77777777" w:rsidR="00697196" w:rsidRPr="00553B4D" w:rsidRDefault="00697196" w:rsidP="00697196">
      <w:pPr>
        <w:pStyle w:val="Odsekzoznamu"/>
        <w:numPr>
          <w:ilvl w:val="0"/>
          <w:numId w:val="2"/>
        </w:numPr>
        <w:jc w:val="both"/>
        <w:rPr>
          <w:rFonts w:ascii="Arial" w:hAnsi="Arial" w:cs="Arial"/>
        </w:rPr>
      </w:pPr>
      <w:r w:rsidRPr="00553B4D">
        <w:rPr>
          <w:rFonts w:ascii="Arial" w:hAnsi="Arial" w:cs="Arial"/>
        </w:rPr>
        <w:t>Prijímateľ  je povinný platiť úhradu za sociálne služby v sume určenej v zmluve o poskytovaní sociáln</w:t>
      </w:r>
      <w:r>
        <w:rPr>
          <w:rFonts w:ascii="Arial" w:hAnsi="Arial" w:cs="Arial"/>
        </w:rPr>
        <w:t xml:space="preserve">ej </w:t>
      </w:r>
      <w:r w:rsidRPr="00553B4D">
        <w:rPr>
          <w:rFonts w:ascii="Arial" w:hAnsi="Arial" w:cs="Arial"/>
        </w:rPr>
        <w:t>služb</w:t>
      </w:r>
      <w:r>
        <w:rPr>
          <w:rFonts w:ascii="Arial" w:hAnsi="Arial" w:cs="Arial"/>
        </w:rPr>
        <w:t>y</w:t>
      </w:r>
      <w:r w:rsidRPr="00553B4D">
        <w:rPr>
          <w:rFonts w:ascii="Arial" w:hAnsi="Arial" w:cs="Arial"/>
        </w:rPr>
        <w:t xml:space="preserve"> </w:t>
      </w:r>
      <w:r w:rsidRPr="00553B4D">
        <w:rPr>
          <w:rFonts w:ascii="Arial" w:hAnsi="Arial" w:cs="Arial"/>
          <w:color w:val="000000" w:themeColor="text1"/>
        </w:rPr>
        <w:t xml:space="preserve">ku dňu jej splatnosti podľa svojho príjmu a majetku </w:t>
      </w:r>
      <w:r w:rsidRPr="00553B4D">
        <w:rPr>
          <w:rFonts w:ascii="Arial" w:hAnsi="Arial" w:cs="Arial"/>
        </w:rPr>
        <w:t>v súlade s týmto nariadením.</w:t>
      </w:r>
    </w:p>
    <w:p w14:paraId="628F6182" w14:textId="77777777" w:rsidR="00697196" w:rsidRPr="003E4EB4" w:rsidRDefault="00697196" w:rsidP="00697196">
      <w:pPr>
        <w:jc w:val="both"/>
        <w:rPr>
          <w:rFonts w:ascii="Arial" w:hAnsi="Arial" w:cs="Arial"/>
        </w:rPr>
      </w:pPr>
    </w:p>
    <w:p w14:paraId="319CAA0B" w14:textId="77777777" w:rsidR="00697196" w:rsidRPr="00553B4D" w:rsidRDefault="00697196" w:rsidP="00697196">
      <w:pPr>
        <w:pStyle w:val="Odsekzoznamu"/>
        <w:numPr>
          <w:ilvl w:val="0"/>
          <w:numId w:val="2"/>
        </w:numPr>
        <w:jc w:val="both"/>
        <w:rPr>
          <w:rFonts w:ascii="Arial" w:hAnsi="Arial" w:cs="Arial"/>
        </w:rPr>
      </w:pPr>
      <w:r w:rsidRPr="00553B4D">
        <w:rPr>
          <w:rFonts w:ascii="Arial" w:hAnsi="Arial" w:cs="Arial"/>
          <w:color w:val="000000" w:themeColor="text1"/>
        </w:rPr>
        <w:t xml:space="preserve">Úhrada za sociálnu službu je v závislosti od druhu a formy poskytovanej služby tvorená najmä z nasledovných </w:t>
      </w:r>
      <w:r w:rsidRPr="00553B4D">
        <w:rPr>
          <w:rFonts w:ascii="Arial" w:hAnsi="Arial" w:cs="Arial"/>
        </w:rPr>
        <w:t>položiek:</w:t>
      </w:r>
    </w:p>
    <w:p w14:paraId="62343E76" w14:textId="77777777" w:rsidR="00697196" w:rsidRPr="00553B4D" w:rsidRDefault="00697196" w:rsidP="00697196">
      <w:pPr>
        <w:pStyle w:val="Odsekzoznamu"/>
        <w:numPr>
          <w:ilvl w:val="1"/>
          <w:numId w:val="2"/>
        </w:numPr>
        <w:jc w:val="both"/>
        <w:rPr>
          <w:rFonts w:ascii="Arial" w:hAnsi="Arial" w:cs="Arial"/>
        </w:rPr>
      </w:pPr>
      <w:r w:rsidRPr="00553B4D">
        <w:rPr>
          <w:rFonts w:ascii="Arial" w:hAnsi="Arial" w:cs="Arial"/>
        </w:rPr>
        <w:t xml:space="preserve">stravovanie, zahŕňajúce výšku stravnej jednotky a časť režijných nákladov </w:t>
      </w:r>
      <w:r w:rsidRPr="00553B4D">
        <w:rPr>
          <w:rFonts w:ascii="Arial" w:hAnsi="Arial" w:cs="Arial"/>
        </w:rPr>
        <w:br/>
        <w:t>na prípravu stravy,</w:t>
      </w:r>
    </w:p>
    <w:p w14:paraId="094D263D" w14:textId="77777777" w:rsidR="00697196" w:rsidRPr="00553B4D" w:rsidRDefault="00697196" w:rsidP="00697196">
      <w:pPr>
        <w:pStyle w:val="Odsekzoznamu"/>
        <w:numPr>
          <w:ilvl w:val="1"/>
          <w:numId w:val="2"/>
        </w:numPr>
        <w:jc w:val="both"/>
        <w:rPr>
          <w:rFonts w:ascii="Arial" w:hAnsi="Arial" w:cs="Arial"/>
          <w:color w:val="3A7C22" w:themeColor="accent6" w:themeShade="BF"/>
        </w:rPr>
      </w:pPr>
      <w:r w:rsidRPr="00553B4D">
        <w:rPr>
          <w:rFonts w:ascii="Arial" w:hAnsi="Arial" w:cs="Arial"/>
        </w:rPr>
        <w:t>ubytovanie a poskytovanie vecných plnení spojených s ubytovaním,</w:t>
      </w:r>
    </w:p>
    <w:p w14:paraId="6FC09ED1" w14:textId="77777777" w:rsidR="00697196" w:rsidRPr="00553B4D" w:rsidRDefault="00697196" w:rsidP="00697196">
      <w:pPr>
        <w:pStyle w:val="Odsekzoznamu"/>
        <w:numPr>
          <w:ilvl w:val="1"/>
          <w:numId w:val="2"/>
        </w:numPr>
        <w:jc w:val="both"/>
        <w:rPr>
          <w:rFonts w:ascii="Arial" w:hAnsi="Arial" w:cs="Arial"/>
          <w:color w:val="3A7C22" w:themeColor="accent6" w:themeShade="BF"/>
        </w:rPr>
      </w:pPr>
      <w:r w:rsidRPr="00553B4D">
        <w:rPr>
          <w:rFonts w:ascii="Arial" w:hAnsi="Arial" w:cs="Arial"/>
        </w:rPr>
        <w:t xml:space="preserve">užívanie spoločných priestorov a vecné plnenie spojené s ich užívaním, </w:t>
      </w:r>
    </w:p>
    <w:p w14:paraId="4B999BA8" w14:textId="77777777" w:rsidR="00697196" w:rsidRPr="00553B4D" w:rsidRDefault="00697196" w:rsidP="00697196">
      <w:pPr>
        <w:pStyle w:val="Odsekzoznamu"/>
        <w:numPr>
          <w:ilvl w:val="1"/>
          <w:numId w:val="2"/>
        </w:numPr>
        <w:jc w:val="both"/>
        <w:rPr>
          <w:rFonts w:ascii="Arial" w:hAnsi="Arial" w:cs="Arial"/>
        </w:rPr>
      </w:pPr>
      <w:r w:rsidRPr="00553B4D">
        <w:rPr>
          <w:rFonts w:ascii="Arial" w:hAnsi="Arial" w:cs="Arial"/>
        </w:rPr>
        <w:t xml:space="preserve">pomoc pri odkázanosti fyzickej osoby na pomoc nej fyzickej osoby, </w:t>
      </w:r>
    </w:p>
    <w:p w14:paraId="5EF54CE1" w14:textId="77777777" w:rsidR="00697196" w:rsidRDefault="00697196" w:rsidP="00697196">
      <w:pPr>
        <w:pStyle w:val="Odsekzoznamu"/>
        <w:numPr>
          <w:ilvl w:val="1"/>
          <w:numId w:val="2"/>
        </w:numPr>
        <w:jc w:val="both"/>
        <w:rPr>
          <w:rFonts w:ascii="Arial" w:hAnsi="Arial" w:cs="Arial"/>
        </w:rPr>
      </w:pPr>
      <w:r w:rsidRPr="00553B4D">
        <w:rPr>
          <w:rFonts w:ascii="Arial" w:hAnsi="Arial" w:cs="Arial"/>
        </w:rPr>
        <w:t>dohľad podľa § 34 zákona o sociálnych službách</w:t>
      </w:r>
      <w:r>
        <w:rPr>
          <w:rFonts w:ascii="Arial" w:hAnsi="Arial" w:cs="Arial"/>
        </w:rPr>
        <w:t>.</w:t>
      </w:r>
    </w:p>
    <w:p w14:paraId="03932D35" w14:textId="77777777" w:rsidR="00697196" w:rsidRPr="00553B4D" w:rsidRDefault="00697196" w:rsidP="00697196">
      <w:pPr>
        <w:jc w:val="both"/>
        <w:rPr>
          <w:rFonts w:ascii="Arial" w:hAnsi="Arial" w:cs="Arial"/>
        </w:rPr>
      </w:pPr>
    </w:p>
    <w:p w14:paraId="4039F916" w14:textId="77777777" w:rsidR="00697196" w:rsidRPr="004F5C70" w:rsidRDefault="00697196" w:rsidP="00697196">
      <w:pPr>
        <w:pStyle w:val="Odsekzoznamu"/>
        <w:numPr>
          <w:ilvl w:val="0"/>
          <w:numId w:val="2"/>
        </w:numPr>
        <w:jc w:val="both"/>
        <w:rPr>
          <w:rFonts w:ascii="Arial" w:hAnsi="Arial" w:cs="Arial"/>
        </w:rPr>
      </w:pPr>
      <w:r w:rsidRPr="004F5C70">
        <w:rPr>
          <w:rFonts w:ascii="Arial" w:hAnsi="Arial" w:cs="Arial"/>
        </w:rPr>
        <w:t xml:space="preserve">Úhradu za dohľad podľa ods. (3) platí prijímateľ iba v zariadení podporovaného bývania. </w:t>
      </w:r>
    </w:p>
    <w:p w14:paraId="0B1588A1" w14:textId="77777777" w:rsidR="00697196" w:rsidRPr="00AA6711" w:rsidRDefault="00697196" w:rsidP="00697196">
      <w:pPr>
        <w:jc w:val="both"/>
        <w:rPr>
          <w:rFonts w:ascii="Arial" w:hAnsi="Arial" w:cs="Arial"/>
        </w:rPr>
      </w:pPr>
    </w:p>
    <w:p w14:paraId="54272E7A" w14:textId="77777777" w:rsidR="00697196" w:rsidRDefault="00697196" w:rsidP="00697196">
      <w:pPr>
        <w:pStyle w:val="Odsekzoznamu"/>
        <w:numPr>
          <w:ilvl w:val="0"/>
          <w:numId w:val="2"/>
        </w:numPr>
        <w:jc w:val="both"/>
        <w:rPr>
          <w:rFonts w:ascii="Arial" w:hAnsi="Arial" w:cs="Arial"/>
        </w:rPr>
      </w:pPr>
      <w:r w:rsidRPr="00BA1698">
        <w:rPr>
          <w:rFonts w:ascii="Arial" w:hAnsi="Arial" w:cs="Arial"/>
        </w:rPr>
        <w:lastRenderedPageBreak/>
        <w:t xml:space="preserve">Prijímateľ neplatí úhradu za odborné činnosti, obslužné činnosti a ďalšie činnosti poskytované v súlade s  § 15 ods. 1 zákona o sociálnych službách podľa druhu a  formy sociálnej služby, okrem činností uvedených v predchádzajúcom odseku tohto paragrafu. </w:t>
      </w:r>
    </w:p>
    <w:p w14:paraId="7E2EDBAD" w14:textId="77777777" w:rsidR="00697196" w:rsidRDefault="00697196" w:rsidP="00697196">
      <w:pPr>
        <w:pStyle w:val="Odsekzoznamu"/>
        <w:numPr>
          <w:ilvl w:val="0"/>
          <w:numId w:val="2"/>
        </w:numPr>
        <w:jc w:val="both"/>
        <w:rPr>
          <w:rFonts w:ascii="Arial" w:hAnsi="Arial" w:cs="Arial"/>
        </w:rPr>
      </w:pPr>
      <w:r>
        <w:rPr>
          <w:rFonts w:ascii="Arial" w:hAnsi="Arial" w:cs="Arial"/>
        </w:rPr>
        <w:t xml:space="preserve">Pri aplikácii § 73 ods. 2 až 10 zákona o sociálnych službách poskytovateľ sociálnej služby vychádza z výšky úhrady za 31 dní pri celoročnej pobytovej forme a 23 dní pri ambulantnej forme a týždennej pobytovej forme.  </w:t>
      </w:r>
    </w:p>
    <w:p w14:paraId="66AE887C" w14:textId="77777777" w:rsidR="00697196" w:rsidRPr="00AA6711" w:rsidRDefault="00697196" w:rsidP="00697196">
      <w:pPr>
        <w:jc w:val="both"/>
        <w:rPr>
          <w:rFonts w:ascii="Arial" w:hAnsi="Arial" w:cs="Arial"/>
        </w:rPr>
      </w:pPr>
    </w:p>
    <w:p w14:paraId="50B6FB00" w14:textId="77777777" w:rsidR="00697196" w:rsidRDefault="00697196" w:rsidP="00697196">
      <w:pPr>
        <w:pStyle w:val="Odsekzoznamu"/>
        <w:numPr>
          <w:ilvl w:val="0"/>
          <w:numId w:val="2"/>
        </w:numPr>
        <w:jc w:val="both"/>
        <w:rPr>
          <w:rFonts w:ascii="Arial" w:hAnsi="Arial" w:cs="Arial"/>
        </w:rPr>
      </w:pPr>
      <w:r w:rsidRPr="004F5C70">
        <w:rPr>
          <w:rFonts w:ascii="Arial" w:hAnsi="Arial" w:cs="Arial"/>
        </w:rPr>
        <w:t xml:space="preserve">ZSS zverejní cenník sociálnej služby za poskytované sociálne služby v súlade s týmto nariadením na viditeľnom mieste a na svojom webovom sídle. </w:t>
      </w:r>
    </w:p>
    <w:p w14:paraId="16C815CE" w14:textId="77777777" w:rsidR="00697196" w:rsidRPr="00AD4CC2" w:rsidRDefault="00697196" w:rsidP="00697196">
      <w:pPr>
        <w:rPr>
          <w:rFonts w:ascii="Arial" w:hAnsi="Arial" w:cs="Arial"/>
        </w:rPr>
      </w:pPr>
    </w:p>
    <w:p w14:paraId="14F93B68" w14:textId="77777777" w:rsidR="00697196" w:rsidRPr="004F5C70" w:rsidRDefault="00697196" w:rsidP="00697196">
      <w:pPr>
        <w:pStyle w:val="Odsekzoznamu"/>
        <w:numPr>
          <w:ilvl w:val="0"/>
          <w:numId w:val="2"/>
        </w:numPr>
        <w:jc w:val="both"/>
        <w:rPr>
          <w:rFonts w:ascii="Arial" w:hAnsi="Arial" w:cs="Arial"/>
        </w:rPr>
      </w:pPr>
      <w:r>
        <w:rPr>
          <w:rFonts w:ascii="Arial" w:hAnsi="Arial" w:cs="Arial"/>
        </w:rPr>
        <w:t>Body (1) a (2) tohto ustanovenia sa nevzťahujú na poskytovanie prepravnej služby. Poskytovateľ prepravnej služby môže poskytnúť prepravnú službu aj bez uzatvorenia písomnej zmluvy.</w:t>
      </w:r>
    </w:p>
    <w:p w14:paraId="3868C7C5" w14:textId="77777777" w:rsidR="00697196" w:rsidRDefault="00697196" w:rsidP="00697196">
      <w:pPr>
        <w:jc w:val="both"/>
        <w:rPr>
          <w:rFonts w:ascii="Arial" w:hAnsi="Arial" w:cs="Arial"/>
        </w:rPr>
      </w:pPr>
    </w:p>
    <w:p w14:paraId="26C492E1" w14:textId="77777777" w:rsidR="00697196" w:rsidRDefault="00697196" w:rsidP="00697196">
      <w:pPr>
        <w:jc w:val="both"/>
        <w:rPr>
          <w:rFonts w:ascii="Arial" w:hAnsi="Arial" w:cs="Arial"/>
        </w:rPr>
      </w:pPr>
    </w:p>
    <w:bookmarkEnd w:id="1"/>
    <w:p w14:paraId="5E43920F" w14:textId="77777777" w:rsidR="00697196" w:rsidRPr="00553B4D" w:rsidRDefault="00697196" w:rsidP="00697196">
      <w:pPr>
        <w:jc w:val="center"/>
        <w:rPr>
          <w:rFonts w:ascii="Arial" w:hAnsi="Arial" w:cs="Arial"/>
          <w:b/>
        </w:rPr>
      </w:pPr>
      <w:r w:rsidRPr="00553B4D">
        <w:rPr>
          <w:rFonts w:ascii="Arial" w:hAnsi="Arial" w:cs="Arial"/>
          <w:b/>
        </w:rPr>
        <w:t>§ 4</w:t>
      </w:r>
    </w:p>
    <w:p w14:paraId="61473EDC" w14:textId="77777777" w:rsidR="00697196" w:rsidRPr="00553B4D" w:rsidRDefault="00697196" w:rsidP="00697196">
      <w:pPr>
        <w:jc w:val="center"/>
        <w:rPr>
          <w:rFonts w:ascii="Arial" w:hAnsi="Arial" w:cs="Arial"/>
          <w:b/>
        </w:rPr>
      </w:pPr>
      <w:r w:rsidRPr="00553B4D">
        <w:rPr>
          <w:rFonts w:ascii="Arial" w:hAnsi="Arial" w:cs="Arial"/>
          <w:b/>
        </w:rPr>
        <w:t>Úhrada za stravovanie a spôsob zabezpečovania stravovania</w:t>
      </w:r>
    </w:p>
    <w:p w14:paraId="05436FF7" w14:textId="77777777" w:rsidR="00697196" w:rsidRPr="00553B4D" w:rsidRDefault="00697196" w:rsidP="00697196">
      <w:pPr>
        <w:jc w:val="both"/>
        <w:rPr>
          <w:rFonts w:ascii="Arial" w:hAnsi="Arial" w:cs="Arial"/>
        </w:rPr>
      </w:pPr>
    </w:p>
    <w:p w14:paraId="072B1BBE" w14:textId="77777777" w:rsidR="00697196" w:rsidRPr="002B7754" w:rsidRDefault="00697196" w:rsidP="00697196">
      <w:pPr>
        <w:pStyle w:val="Odsekzoznamu"/>
        <w:numPr>
          <w:ilvl w:val="0"/>
          <w:numId w:val="3"/>
        </w:numPr>
        <w:jc w:val="both"/>
        <w:rPr>
          <w:rFonts w:ascii="Arial" w:hAnsi="Arial" w:cs="Arial"/>
        </w:rPr>
      </w:pPr>
      <w:r w:rsidRPr="00553B4D">
        <w:rPr>
          <w:rFonts w:ascii="Arial" w:hAnsi="Arial" w:cs="Arial"/>
        </w:rPr>
        <w:t xml:space="preserve">Výšku stravnej jednotky na deň na prijímateľa </w:t>
      </w:r>
      <w:r>
        <w:rPr>
          <w:rFonts w:ascii="Arial" w:hAnsi="Arial" w:cs="Arial"/>
        </w:rPr>
        <w:t xml:space="preserve">písomne </w:t>
      </w:r>
      <w:r w:rsidRPr="00553B4D">
        <w:rPr>
          <w:rFonts w:ascii="Arial" w:hAnsi="Arial" w:cs="Arial"/>
        </w:rPr>
        <w:t xml:space="preserve">určí štatutárny zástupca ZSS </w:t>
      </w:r>
      <w:r w:rsidRPr="002B7754">
        <w:rPr>
          <w:rFonts w:ascii="Arial" w:hAnsi="Arial" w:cs="Arial"/>
        </w:rPr>
        <w:t xml:space="preserve">z rozpätia ustanoveného v Prílohe č. 1 k tomuto nariadeniu, podľa vekových kategórií prijímateľov a miestnych podmienok. </w:t>
      </w:r>
    </w:p>
    <w:p w14:paraId="1BD406AB" w14:textId="77777777" w:rsidR="00697196" w:rsidRDefault="00697196" w:rsidP="00697196">
      <w:pPr>
        <w:rPr>
          <w:rFonts w:ascii="Arial" w:hAnsi="Arial" w:cs="Arial"/>
        </w:rPr>
      </w:pPr>
    </w:p>
    <w:p w14:paraId="30107BE7" w14:textId="77777777" w:rsidR="00697196" w:rsidRPr="00553B4D" w:rsidRDefault="00697196" w:rsidP="00697196">
      <w:pPr>
        <w:pStyle w:val="Odsekzoznamu"/>
        <w:numPr>
          <w:ilvl w:val="0"/>
          <w:numId w:val="3"/>
        </w:numPr>
        <w:jc w:val="both"/>
        <w:rPr>
          <w:rFonts w:ascii="Arial" w:hAnsi="Arial" w:cs="Arial"/>
        </w:rPr>
      </w:pPr>
      <w:r w:rsidRPr="00553B4D">
        <w:rPr>
          <w:rFonts w:ascii="Arial" w:hAnsi="Arial" w:cs="Arial"/>
        </w:rPr>
        <w:t>Stravovanie zabezpečuje ZSS:</w:t>
      </w:r>
    </w:p>
    <w:p w14:paraId="036E2616" w14:textId="77777777" w:rsidR="00697196" w:rsidRPr="00553B4D" w:rsidRDefault="00697196" w:rsidP="00697196">
      <w:pPr>
        <w:pStyle w:val="Odsekzoznamu"/>
        <w:numPr>
          <w:ilvl w:val="1"/>
          <w:numId w:val="3"/>
        </w:numPr>
        <w:jc w:val="both"/>
        <w:rPr>
          <w:rFonts w:ascii="Arial" w:hAnsi="Arial" w:cs="Arial"/>
        </w:rPr>
      </w:pPr>
      <w:r w:rsidRPr="00553B4D">
        <w:rPr>
          <w:rFonts w:ascii="Arial" w:hAnsi="Arial" w:cs="Arial"/>
        </w:rPr>
        <w:t>prípravou stravy vo vlastnom stravovacom zariadení,</w:t>
      </w:r>
    </w:p>
    <w:p w14:paraId="33B7D350" w14:textId="77777777" w:rsidR="00697196" w:rsidRPr="00553B4D" w:rsidRDefault="00697196" w:rsidP="00697196">
      <w:pPr>
        <w:pStyle w:val="Odsekzoznamu"/>
        <w:numPr>
          <w:ilvl w:val="1"/>
          <w:numId w:val="3"/>
        </w:numPr>
        <w:jc w:val="both"/>
        <w:rPr>
          <w:rFonts w:ascii="Arial" w:hAnsi="Arial" w:cs="Arial"/>
        </w:rPr>
      </w:pPr>
      <w:r w:rsidRPr="00553B4D">
        <w:rPr>
          <w:rFonts w:ascii="Arial" w:hAnsi="Arial" w:cs="Arial"/>
        </w:rPr>
        <w:t>odberom stravy od iného ZSS,</w:t>
      </w:r>
    </w:p>
    <w:p w14:paraId="2E327C2E" w14:textId="77777777" w:rsidR="00697196" w:rsidRPr="00553B4D" w:rsidRDefault="00697196" w:rsidP="00697196">
      <w:pPr>
        <w:pStyle w:val="Odsekzoznamu"/>
        <w:numPr>
          <w:ilvl w:val="1"/>
          <w:numId w:val="3"/>
        </w:numPr>
        <w:jc w:val="both"/>
        <w:rPr>
          <w:rFonts w:ascii="Arial" w:hAnsi="Arial" w:cs="Arial"/>
        </w:rPr>
      </w:pPr>
      <w:r w:rsidRPr="00553B4D">
        <w:rPr>
          <w:rFonts w:ascii="Arial" w:hAnsi="Arial" w:cs="Arial"/>
        </w:rPr>
        <w:t>odberom stravy od iných právnických osôb alebo fyzických osôb, ktoré majú oprávnenie poskytovať alebo sprostredkovať poskytovanie stravovacích služieb,</w:t>
      </w:r>
    </w:p>
    <w:p w14:paraId="61D2BB90" w14:textId="77777777" w:rsidR="00697196" w:rsidRPr="00553B4D" w:rsidRDefault="00697196" w:rsidP="00697196">
      <w:pPr>
        <w:pStyle w:val="Odsekzoznamu"/>
        <w:numPr>
          <w:ilvl w:val="1"/>
          <w:numId w:val="3"/>
        </w:numPr>
        <w:jc w:val="both"/>
        <w:rPr>
          <w:rFonts w:ascii="Arial" w:hAnsi="Arial" w:cs="Arial"/>
        </w:rPr>
      </w:pPr>
      <w:r w:rsidRPr="00553B4D">
        <w:rPr>
          <w:rFonts w:ascii="Arial" w:hAnsi="Arial" w:cs="Arial"/>
        </w:rPr>
        <w:t>stravovaním prijímateľov u iných právnických osôb alebo fyzických osôb, ktoré majú oprávnenie poskytovať stravovacie služby.</w:t>
      </w:r>
    </w:p>
    <w:p w14:paraId="6C726EC2" w14:textId="77777777" w:rsidR="00697196" w:rsidRPr="00553B4D" w:rsidRDefault="00697196" w:rsidP="00697196">
      <w:pPr>
        <w:jc w:val="both"/>
        <w:rPr>
          <w:rFonts w:ascii="Arial" w:hAnsi="Arial" w:cs="Arial"/>
        </w:rPr>
      </w:pPr>
    </w:p>
    <w:p w14:paraId="7D0FF472" w14:textId="77777777" w:rsidR="00697196" w:rsidRPr="00553B4D" w:rsidRDefault="00697196" w:rsidP="00697196">
      <w:pPr>
        <w:pStyle w:val="Odsekzoznamu"/>
        <w:numPr>
          <w:ilvl w:val="0"/>
          <w:numId w:val="3"/>
        </w:numPr>
        <w:jc w:val="both"/>
        <w:rPr>
          <w:rFonts w:ascii="Arial" w:hAnsi="Arial" w:cs="Arial"/>
        </w:rPr>
      </w:pPr>
      <w:r w:rsidRPr="00553B4D">
        <w:rPr>
          <w:rFonts w:ascii="Arial" w:hAnsi="Arial" w:cs="Arial"/>
        </w:rPr>
        <w:t xml:space="preserve">Odber stravy od iného ZSS </w:t>
      </w:r>
      <w:r>
        <w:rPr>
          <w:rFonts w:ascii="Arial" w:hAnsi="Arial" w:cs="Arial"/>
        </w:rPr>
        <w:t xml:space="preserve">možno </w:t>
      </w:r>
      <w:r w:rsidRPr="00553B4D">
        <w:rPr>
          <w:rFonts w:ascii="Arial" w:hAnsi="Arial" w:cs="Arial"/>
        </w:rPr>
        <w:t>dohodnúť len za predpokladu dostatočnej prevádzkovej a personálnej kapacity a vybavenosti stravovacej prevádzky ZSS, z ktorého sa odber stravy</w:t>
      </w:r>
      <w:r>
        <w:rPr>
          <w:rFonts w:ascii="Arial" w:hAnsi="Arial" w:cs="Arial"/>
        </w:rPr>
        <w:t xml:space="preserve"> alebo stravovanie</w:t>
      </w:r>
      <w:r w:rsidRPr="00553B4D">
        <w:rPr>
          <w:rFonts w:ascii="Arial" w:hAnsi="Arial" w:cs="Arial"/>
        </w:rPr>
        <w:t xml:space="preserve"> zabezpečuje. Odberom stravy </w:t>
      </w:r>
      <w:r>
        <w:rPr>
          <w:rFonts w:ascii="Arial" w:hAnsi="Arial" w:cs="Arial"/>
        </w:rPr>
        <w:t xml:space="preserve">alebo stravovaním u iného ZSS alebo inej právnickej alebo fyzickej osoby </w:t>
      </w:r>
      <w:r w:rsidRPr="00553B4D">
        <w:rPr>
          <w:rFonts w:ascii="Arial" w:hAnsi="Arial" w:cs="Arial"/>
        </w:rPr>
        <w:t>sa nesmie zhoršiť úroveň stravovania prijímateľov.</w:t>
      </w:r>
    </w:p>
    <w:p w14:paraId="6821AFE0" w14:textId="77777777" w:rsidR="00697196" w:rsidRPr="00553B4D" w:rsidRDefault="00697196" w:rsidP="00697196">
      <w:pPr>
        <w:jc w:val="both"/>
        <w:rPr>
          <w:rFonts w:ascii="Arial" w:hAnsi="Arial" w:cs="Arial"/>
        </w:rPr>
      </w:pPr>
    </w:p>
    <w:p w14:paraId="6F6504F4" w14:textId="17CB9567" w:rsidR="00697196" w:rsidRPr="00553B4D" w:rsidRDefault="00697196" w:rsidP="00697196">
      <w:pPr>
        <w:pStyle w:val="Odsekzoznamu"/>
        <w:numPr>
          <w:ilvl w:val="0"/>
          <w:numId w:val="3"/>
        </w:numPr>
        <w:jc w:val="both"/>
        <w:rPr>
          <w:rFonts w:ascii="Arial" w:hAnsi="Arial" w:cs="Arial"/>
        </w:rPr>
      </w:pPr>
      <w:r w:rsidRPr="00553B4D">
        <w:rPr>
          <w:rFonts w:ascii="Arial" w:hAnsi="Arial" w:cs="Arial"/>
        </w:rPr>
        <w:t>Výšku stravnej jednotky stanovenú v súlade s odsekom (1) tohto paragrafu možno pri celodennom stravovaní zvýšiť najviac o 30% na deň</w:t>
      </w:r>
      <w:r>
        <w:rPr>
          <w:rFonts w:ascii="Arial" w:hAnsi="Arial" w:cs="Arial"/>
        </w:rPr>
        <w:t>, ak ďalej nie je upravené inak</w:t>
      </w:r>
      <w:r w:rsidRPr="00553B4D">
        <w:rPr>
          <w:rFonts w:ascii="Arial" w:hAnsi="Arial" w:cs="Arial"/>
        </w:rPr>
        <w:t>.</w:t>
      </w:r>
      <w:r>
        <w:rPr>
          <w:rFonts w:ascii="Arial" w:hAnsi="Arial" w:cs="Arial"/>
        </w:rPr>
        <w:t xml:space="preserve"> Zvýšenie stravnej jednotky písomne </w:t>
      </w:r>
      <w:r w:rsidRPr="00553B4D">
        <w:rPr>
          <w:rFonts w:ascii="Arial" w:hAnsi="Arial" w:cs="Arial"/>
        </w:rPr>
        <w:t>určí štatutárny zástupca ZSS</w:t>
      </w:r>
      <w:r>
        <w:rPr>
          <w:rFonts w:ascii="Arial" w:hAnsi="Arial" w:cs="Arial"/>
        </w:rPr>
        <w:t>.</w:t>
      </w:r>
    </w:p>
    <w:p w14:paraId="117C0A04" w14:textId="77777777" w:rsidR="00697196" w:rsidRPr="00553B4D" w:rsidRDefault="00697196" w:rsidP="00697196">
      <w:pPr>
        <w:jc w:val="both"/>
        <w:rPr>
          <w:rFonts w:ascii="Arial" w:hAnsi="Arial" w:cs="Arial"/>
        </w:rPr>
      </w:pPr>
    </w:p>
    <w:p w14:paraId="5E98FB37" w14:textId="77777777" w:rsidR="00697196" w:rsidRDefault="00697196" w:rsidP="00697196">
      <w:pPr>
        <w:pStyle w:val="Odsekzoznamu"/>
        <w:numPr>
          <w:ilvl w:val="0"/>
          <w:numId w:val="3"/>
        </w:numPr>
        <w:jc w:val="both"/>
        <w:rPr>
          <w:rFonts w:ascii="Arial" w:hAnsi="Arial" w:cs="Arial"/>
        </w:rPr>
      </w:pPr>
      <w:r w:rsidRPr="00D73471">
        <w:rPr>
          <w:rFonts w:ascii="Arial" w:hAnsi="Arial" w:cs="Arial"/>
        </w:rPr>
        <w:t>Výšku stravnej jednotky ustanovenú v odseku (4) tohto paragrafu možno zvýšiť najviac o 25% na deň na prijímateľa, ktorému sa poskytuje diétna strava (najmä šetriaca diéta, neslaná diéta, diabetická diéta, bielkovinová diéta, výživná diéta). Zvýšenie stravnej jednotky písomne určí štatutárny zástupca ZSS.</w:t>
      </w:r>
      <w:r>
        <w:rPr>
          <w:rFonts w:ascii="Arial" w:hAnsi="Arial" w:cs="Arial"/>
        </w:rPr>
        <w:t xml:space="preserve"> </w:t>
      </w:r>
      <w:r w:rsidRPr="00D73471">
        <w:rPr>
          <w:rFonts w:ascii="Arial" w:hAnsi="Arial" w:cs="Arial"/>
        </w:rPr>
        <w:t xml:space="preserve">Druh stravy je uvedený v zmluve o poskytovaní sociálnej služby. </w:t>
      </w:r>
    </w:p>
    <w:p w14:paraId="2DEA5CED" w14:textId="77777777" w:rsidR="00697196" w:rsidRPr="006857DC" w:rsidRDefault="00697196" w:rsidP="00697196">
      <w:pPr>
        <w:jc w:val="both"/>
        <w:rPr>
          <w:rFonts w:ascii="Arial" w:hAnsi="Arial" w:cs="Arial"/>
        </w:rPr>
      </w:pPr>
    </w:p>
    <w:p w14:paraId="12FBB1D0" w14:textId="77777777" w:rsidR="00697196" w:rsidRPr="00553B4D" w:rsidRDefault="00697196" w:rsidP="00697196">
      <w:pPr>
        <w:pStyle w:val="Odsekzoznamu"/>
        <w:numPr>
          <w:ilvl w:val="0"/>
          <w:numId w:val="3"/>
        </w:numPr>
        <w:jc w:val="both"/>
        <w:rPr>
          <w:rFonts w:ascii="Arial" w:hAnsi="Arial" w:cs="Arial"/>
        </w:rPr>
      </w:pPr>
      <w:r w:rsidRPr="00553B4D">
        <w:rPr>
          <w:rFonts w:ascii="Arial" w:hAnsi="Arial" w:cs="Arial"/>
        </w:rPr>
        <w:t>Diétna strava sa poskytuje na základe písomného odporúčania ošetrujúceho odborného lekára.</w:t>
      </w:r>
    </w:p>
    <w:p w14:paraId="471B1985" w14:textId="77777777" w:rsidR="00697196" w:rsidRPr="00553B4D" w:rsidRDefault="00697196" w:rsidP="00697196">
      <w:pPr>
        <w:pStyle w:val="Odsekzoznamu"/>
        <w:numPr>
          <w:ilvl w:val="0"/>
          <w:numId w:val="3"/>
        </w:numPr>
        <w:jc w:val="both"/>
        <w:rPr>
          <w:rFonts w:ascii="Arial" w:hAnsi="Arial" w:cs="Arial"/>
        </w:rPr>
      </w:pPr>
      <w:r w:rsidRPr="00553B4D">
        <w:rPr>
          <w:rFonts w:ascii="Arial" w:hAnsi="Arial" w:cs="Arial"/>
        </w:rPr>
        <w:lastRenderedPageBreak/>
        <w:t xml:space="preserve">Výšku stravnej jednotky ustanovenej v odseku (1) tohto paragrafu môže štatutárny zástupca ZSS zvýšiť </w:t>
      </w:r>
      <w:r w:rsidRPr="006535B5">
        <w:rPr>
          <w:rFonts w:ascii="Arial" w:hAnsi="Arial" w:cs="Arial"/>
        </w:rPr>
        <w:t>o 6,00</w:t>
      </w:r>
      <w:r w:rsidRPr="00553B4D">
        <w:rPr>
          <w:rFonts w:ascii="Arial" w:hAnsi="Arial" w:cs="Arial"/>
        </w:rPr>
        <w:t xml:space="preserve"> Eur na kalendárny rok na prilepšenie stravy počas sviatkov pre prijímateľa celoročnej pobytovej a týždennej pobytovej sociálnej služby, ktorý odoberá celodenné stravovanie.</w:t>
      </w:r>
      <w:r>
        <w:rPr>
          <w:rFonts w:ascii="Arial" w:hAnsi="Arial" w:cs="Arial"/>
        </w:rPr>
        <w:t xml:space="preserve"> Zvýšenie stravnej jednotky písomne </w:t>
      </w:r>
      <w:r w:rsidRPr="00553B4D">
        <w:rPr>
          <w:rFonts w:ascii="Arial" w:hAnsi="Arial" w:cs="Arial"/>
        </w:rPr>
        <w:t>určí štatutárny zástupca ZSS</w:t>
      </w:r>
      <w:r>
        <w:rPr>
          <w:rFonts w:ascii="Arial" w:hAnsi="Arial" w:cs="Arial"/>
        </w:rPr>
        <w:t>.</w:t>
      </w:r>
    </w:p>
    <w:p w14:paraId="75AECBFE" w14:textId="77777777" w:rsidR="00697196" w:rsidRPr="00553B4D" w:rsidRDefault="00697196" w:rsidP="00697196">
      <w:pPr>
        <w:jc w:val="both"/>
        <w:rPr>
          <w:rFonts w:ascii="Arial" w:hAnsi="Arial" w:cs="Arial"/>
        </w:rPr>
      </w:pPr>
    </w:p>
    <w:p w14:paraId="4DD4D6D1" w14:textId="77777777" w:rsidR="00697196" w:rsidRDefault="00697196" w:rsidP="00697196">
      <w:pPr>
        <w:pStyle w:val="Odsekzoznamu"/>
        <w:numPr>
          <w:ilvl w:val="0"/>
          <w:numId w:val="3"/>
        </w:numPr>
        <w:jc w:val="both"/>
        <w:rPr>
          <w:rFonts w:ascii="Arial" w:hAnsi="Arial" w:cs="Arial"/>
        </w:rPr>
      </w:pPr>
      <w:r w:rsidRPr="00553B4D">
        <w:rPr>
          <w:rFonts w:ascii="Arial" w:hAnsi="Arial" w:cs="Arial"/>
        </w:rPr>
        <w:t xml:space="preserve">Pri stravovaní prijímateľov, ktorým sa poskytuje sociálna služba počas rekreačných pobytov, zájazdov, športových hier a spoločenských podujatí môže štatutárny zástupca ZSS určiť výšku stravnej jednotky až do výšky </w:t>
      </w:r>
      <w:r w:rsidRPr="002C2CCC">
        <w:rPr>
          <w:rFonts w:ascii="Arial" w:hAnsi="Arial" w:cs="Arial"/>
        </w:rPr>
        <w:t>6,00 Eur</w:t>
      </w:r>
      <w:r w:rsidRPr="00553B4D">
        <w:rPr>
          <w:rFonts w:ascii="Arial" w:hAnsi="Arial" w:cs="Arial"/>
        </w:rPr>
        <w:t xml:space="preserve"> na deň na prijímateľa. </w:t>
      </w:r>
    </w:p>
    <w:p w14:paraId="79420064" w14:textId="77777777" w:rsidR="00697196" w:rsidRPr="006857DC" w:rsidRDefault="00697196" w:rsidP="00697196">
      <w:pPr>
        <w:jc w:val="both"/>
        <w:rPr>
          <w:rFonts w:ascii="Arial" w:hAnsi="Arial" w:cs="Arial"/>
        </w:rPr>
      </w:pPr>
    </w:p>
    <w:p w14:paraId="7415EED1" w14:textId="77777777" w:rsidR="00697196" w:rsidRPr="00553B4D" w:rsidRDefault="00697196" w:rsidP="00697196">
      <w:pPr>
        <w:pStyle w:val="Odsekzoznamu"/>
        <w:numPr>
          <w:ilvl w:val="0"/>
          <w:numId w:val="3"/>
        </w:numPr>
        <w:jc w:val="both"/>
        <w:rPr>
          <w:rFonts w:ascii="Arial" w:hAnsi="Arial" w:cs="Arial"/>
        </w:rPr>
      </w:pPr>
      <w:r w:rsidRPr="00553B4D">
        <w:rPr>
          <w:rFonts w:ascii="Arial" w:hAnsi="Arial" w:cs="Arial"/>
        </w:rPr>
        <w:t>Pri zabezpečení stravovania od iných právnických alebo fyzických osôb môže štatutárny zástupca ZSS výšku stravnej jednotky</w:t>
      </w:r>
      <w:r>
        <w:rPr>
          <w:rFonts w:ascii="Arial" w:hAnsi="Arial" w:cs="Arial"/>
        </w:rPr>
        <w:t xml:space="preserve"> </w:t>
      </w:r>
      <w:r w:rsidRPr="00553B4D">
        <w:rPr>
          <w:rFonts w:ascii="Arial" w:hAnsi="Arial" w:cs="Arial"/>
        </w:rPr>
        <w:t>zvýšiť o ďalších 1,66 Eur na deň na prijímateľa.</w:t>
      </w:r>
      <w:r>
        <w:rPr>
          <w:rFonts w:ascii="Arial" w:hAnsi="Arial" w:cs="Arial"/>
        </w:rPr>
        <w:t xml:space="preserve"> Zvýšenie stravnej jednotky písomne </w:t>
      </w:r>
      <w:r w:rsidRPr="00553B4D">
        <w:rPr>
          <w:rFonts w:ascii="Arial" w:hAnsi="Arial" w:cs="Arial"/>
        </w:rPr>
        <w:t>určí štatutárny zástupca ZSS</w:t>
      </w:r>
      <w:r>
        <w:rPr>
          <w:rFonts w:ascii="Arial" w:hAnsi="Arial" w:cs="Arial"/>
        </w:rPr>
        <w:t>.</w:t>
      </w:r>
    </w:p>
    <w:p w14:paraId="0877B6C0" w14:textId="77777777" w:rsidR="00697196" w:rsidRPr="00553B4D" w:rsidRDefault="00697196" w:rsidP="00697196">
      <w:pPr>
        <w:jc w:val="both"/>
        <w:rPr>
          <w:rFonts w:ascii="Arial" w:hAnsi="Arial" w:cs="Arial"/>
        </w:rPr>
      </w:pPr>
    </w:p>
    <w:p w14:paraId="73AA89BC" w14:textId="77777777" w:rsidR="00697196" w:rsidRDefault="00697196" w:rsidP="00697196">
      <w:pPr>
        <w:pStyle w:val="Odsekzoznamu"/>
        <w:numPr>
          <w:ilvl w:val="0"/>
          <w:numId w:val="3"/>
        </w:numPr>
        <w:jc w:val="both"/>
        <w:rPr>
          <w:rFonts w:ascii="Arial" w:hAnsi="Arial" w:cs="Arial"/>
        </w:rPr>
      </w:pPr>
      <w:r w:rsidRPr="00CD5324">
        <w:rPr>
          <w:rFonts w:ascii="Arial" w:hAnsi="Arial" w:cs="Arial"/>
        </w:rPr>
        <w:t>Strava sa pripravuje podľa jedálneho lístka zostaveného na každý druh podávanej stravy na dobu jedného kalendárneho týždňa vopred. Jedálny lístok zostavuje zodpovedný zamestnanec stravovacieho zariadenia, ku ktorému sa vyjadruje stravovacia komisia zriadená štatutárnym orgánom ZSS, ktorej členom je zodpovedný zamestnanec stravovacieho zariadenia, zdravotnícky pracovník a zvolený zástupca prijímateľov, ktorým sa poskytuje sociálna služba v</w:t>
      </w:r>
      <w:r>
        <w:rPr>
          <w:rFonts w:ascii="Arial" w:hAnsi="Arial" w:cs="Arial"/>
        </w:rPr>
        <w:t> </w:t>
      </w:r>
      <w:r w:rsidRPr="00CD5324">
        <w:rPr>
          <w:rFonts w:ascii="Arial" w:hAnsi="Arial" w:cs="Arial"/>
        </w:rPr>
        <w:t>ZSS</w:t>
      </w:r>
      <w:r>
        <w:rPr>
          <w:rFonts w:ascii="Arial" w:hAnsi="Arial" w:cs="Arial"/>
        </w:rPr>
        <w:t xml:space="preserve">. </w:t>
      </w:r>
    </w:p>
    <w:p w14:paraId="7072F505" w14:textId="77777777" w:rsidR="00697196" w:rsidRPr="00AA6711" w:rsidRDefault="00697196" w:rsidP="00697196">
      <w:pPr>
        <w:jc w:val="both"/>
        <w:rPr>
          <w:rFonts w:ascii="Arial" w:hAnsi="Arial" w:cs="Arial"/>
        </w:rPr>
      </w:pPr>
    </w:p>
    <w:p w14:paraId="052EA73F" w14:textId="77777777" w:rsidR="00697196" w:rsidRDefault="00697196" w:rsidP="00697196">
      <w:pPr>
        <w:pStyle w:val="Odsekzoznamu"/>
        <w:numPr>
          <w:ilvl w:val="0"/>
          <w:numId w:val="3"/>
        </w:numPr>
        <w:ind w:left="426" w:hanging="426"/>
        <w:jc w:val="both"/>
        <w:rPr>
          <w:rFonts w:ascii="Arial" w:hAnsi="Arial" w:cs="Arial"/>
        </w:rPr>
      </w:pPr>
      <w:r>
        <w:rPr>
          <w:rFonts w:ascii="Arial" w:hAnsi="Arial" w:cs="Arial"/>
        </w:rPr>
        <w:t>ZSS zverejňuje jedálny lístok na viditeľnom mieste v ZSS a na svojom webovom sídle najneskôr 24 hodín pred začiatkom kalendárneho týždňa.</w:t>
      </w:r>
    </w:p>
    <w:p w14:paraId="69D2DB0D" w14:textId="77777777" w:rsidR="00697196" w:rsidRPr="00AA6711" w:rsidRDefault="00697196" w:rsidP="00697196">
      <w:pPr>
        <w:jc w:val="both"/>
        <w:rPr>
          <w:rFonts w:ascii="Arial" w:hAnsi="Arial" w:cs="Arial"/>
        </w:rPr>
      </w:pPr>
    </w:p>
    <w:p w14:paraId="592A6048" w14:textId="77777777" w:rsidR="00697196" w:rsidRPr="00553B4D" w:rsidRDefault="00697196" w:rsidP="00697196">
      <w:pPr>
        <w:pStyle w:val="Odsekzoznamu"/>
        <w:numPr>
          <w:ilvl w:val="0"/>
          <w:numId w:val="3"/>
        </w:numPr>
        <w:ind w:left="397" w:hanging="397"/>
        <w:jc w:val="both"/>
        <w:rPr>
          <w:rFonts w:ascii="Arial" w:hAnsi="Arial" w:cs="Arial"/>
        </w:rPr>
      </w:pPr>
      <w:r w:rsidRPr="00553B4D">
        <w:rPr>
          <w:rFonts w:ascii="Arial" w:hAnsi="Arial" w:cs="Arial"/>
        </w:rPr>
        <w:t>ZSS sleduje denné</w:t>
      </w:r>
      <w:r w:rsidRPr="00553B4D">
        <w:rPr>
          <w:rFonts w:ascii="Arial" w:hAnsi="Arial" w:cs="Arial"/>
          <w:color w:val="FF0000"/>
        </w:rPr>
        <w:t xml:space="preserve"> </w:t>
      </w:r>
      <w:r w:rsidRPr="00553B4D">
        <w:rPr>
          <w:rFonts w:ascii="Arial" w:hAnsi="Arial" w:cs="Arial"/>
        </w:rPr>
        <w:t>dodržiavanie stravných jednotiek. ZSS zodpovedá za to, aby priemer sumy stravnej jednotky na deň za kalendárny štvrťrok zodpovedal  určenej výške sumy stravnej jednotky.</w:t>
      </w:r>
    </w:p>
    <w:p w14:paraId="49BC8CD6" w14:textId="77777777" w:rsidR="00697196" w:rsidRPr="00553B4D" w:rsidRDefault="00697196" w:rsidP="00697196">
      <w:pPr>
        <w:jc w:val="both"/>
        <w:rPr>
          <w:rFonts w:ascii="Arial" w:hAnsi="Arial" w:cs="Arial"/>
        </w:rPr>
      </w:pPr>
    </w:p>
    <w:p w14:paraId="6173D00C" w14:textId="77777777" w:rsidR="00697196" w:rsidRDefault="00697196" w:rsidP="00697196">
      <w:pPr>
        <w:pStyle w:val="Odsekzoznamu"/>
        <w:numPr>
          <w:ilvl w:val="0"/>
          <w:numId w:val="3"/>
        </w:numPr>
        <w:ind w:left="397" w:hanging="397"/>
        <w:jc w:val="both"/>
        <w:rPr>
          <w:rFonts w:ascii="Arial" w:hAnsi="Arial" w:cs="Arial"/>
        </w:rPr>
      </w:pPr>
      <w:r w:rsidRPr="00553B4D">
        <w:rPr>
          <w:rFonts w:ascii="Arial" w:hAnsi="Arial" w:cs="Arial"/>
        </w:rPr>
        <w:t>Suma stravnej jednotky na deň na prijímateľa, ktorému sa poskytuje sociálna služba v ZSS s celoročnou pobytovou alebo týždennou pobytovou formou s počtom odoberaných jedál nezodpovedajúcim celodennému stravovaniu, alebo ktorému sa poskytuje sociálna služba ambulantnou formou, sa určí podľa Prílohy č. 1 k tomuto nariadeniu.</w:t>
      </w:r>
    </w:p>
    <w:p w14:paraId="33014230" w14:textId="77777777" w:rsidR="00697196" w:rsidRPr="00AA6711" w:rsidRDefault="00697196" w:rsidP="00697196">
      <w:pPr>
        <w:jc w:val="both"/>
        <w:rPr>
          <w:rFonts w:ascii="Arial" w:hAnsi="Arial" w:cs="Arial"/>
        </w:rPr>
      </w:pPr>
    </w:p>
    <w:p w14:paraId="5254FF82" w14:textId="77777777" w:rsidR="00697196" w:rsidRDefault="00697196" w:rsidP="00697196">
      <w:pPr>
        <w:pStyle w:val="Odsekzoznamu"/>
        <w:numPr>
          <w:ilvl w:val="0"/>
          <w:numId w:val="3"/>
        </w:numPr>
        <w:ind w:left="397" w:hanging="397"/>
        <w:jc w:val="both"/>
        <w:rPr>
          <w:rFonts w:ascii="Arial" w:hAnsi="Arial" w:cs="Arial"/>
        </w:rPr>
      </w:pPr>
      <w:r w:rsidRPr="00553B4D">
        <w:rPr>
          <w:rFonts w:ascii="Arial" w:hAnsi="Arial" w:cs="Arial"/>
        </w:rPr>
        <w:t>Výška úhrady za stravovanie na deň na prijímateľa sa určí podľa počtu odobratých jedál a výšk</w:t>
      </w:r>
      <w:r>
        <w:rPr>
          <w:rFonts w:ascii="Arial" w:hAnsi="Arial" w:cs="Arial"/>
        </w:rPr>
        <w:t>y</w:t>
      </w:r>
      <w:r w:rsidRPr="00553B4D">
        <w:rPr>
          <w:rFonts w:ascii="Arial" w:hAnsi="Arial" w:cs="Arial"/>
        </w:rPr>
        <w:t xml:space="preserve"> sumy stravnej jednotky, ku ktorej sa pripočítavajú režijné náklady na prípravu stravy. Režijné náklady na prípravu stravy sú </w:t>
      </w:r>
      <w:r w:rsidRPr="002C2CCC">
        <w:rPr>
          <w:rFonts w:ascii="Arial" w:hAnsi="Arial" w:cs="Arial"/>
        </w:rPr>
        <w:t>30%</w:t>
      </w:r>
      <w:r w:rsidRPr="00553B4D">
        <w:rPr>
          <w:rFonts w:ascii="Arial" w:hAnsi="Arial" w:cs="Arial"/>
        </w:rPr>
        <w:t xml:space="preserve"> zo stanovenej výšky sumy stravnej jednotky podľa ods. (1) tohto paragrafu.</w:t>
      </w:r>
    </w:p>
    <w:p w14:paraId="21DAF06D" w14:textId="77777777" w:rsidR="00697196" w:rsidRPr="00AA6711" w:rsidRDefault="00697196" w:rsidP="00697196">
      <w:pPr>
        <w:jc w:val="both"/>
        <w:rPr>
          <w:rFonts w:ascii="Arial" w:hAnsi="Arial" w:cs="Arial"/>
        </w:rPr>
      </w:pPr>
    </w:p>
    <w:p w14:paraId="67464309" w14:textId="77777777" w:rsidR="00697196" w:rsidRPr="000800D3" w:rsidRDefault="00697196" w:rsidP="00697196">
      <w:pPr>
        <w:pStyle w:val="Odsekzoznamu"/>
        <w:numPr>
          <w:ilvl w:val="0"/>
          <w:numId w:val="3"/>
        </w:numPr>
        <w:ind w:left="397" w:hanging="397"/>
        <w:jc w:val="both"/>
        <w:rPr>
          <w:rFonts w:ascii="Arial" w:hAnsi="Arial" w:cs="Arial"/>
        </w:rPr>
      </w:pPr>
      <w:r w:rsidRPr="000800D3">
        <w:rPr>
          <w:rFonts w:ascii="Arial" w:hAnsi="Arial" w:cs="Arial"/>
        </w:rPr>
        <w:t>Postup pri odhlásení sa z odoberania stravovania</w:t>
      </w:r>
      <w:r>
        <w:rPr>
          <w:rFonts w:ascii="Arial" w:hAnsi="Arial" w:cs="Arial"/>
        </w:rPr>
        <w:t xml:space="preserve"> počas celodennej neprítomnosti prijímateľa sociálnej služby v ZSS</w:t>
      </w:r>
      <w:r w:rsidRPr="000800D3">
        <w:rPr>
          <w:rFonts w:ascii="Arial" w:hAnsi="Arial" w:cs="Arial"/>
        </w:rPr>
        <w:t xml:space="preserve"> alebo</w:t>
      </w:r>
      <w:r>
        <w:rPr>
          <w:rFonts w:ascii="Arial" w:hAnsi="Arial" w:cs="Arial"/>
        </w:rPr>
        <w:t xml:space="preserve"> pri odhlásení sa z </w:t>
      </w:r>
      <w:r w:rsidRPr="000800D3">
        <w:rPr>
          <w:rFonts w:ascii="Arial" w:hAnsi="Arial" w:cs="Arial"/>
        </w:rPr>
        <w:t>odobratia niektorého jedla z celodennej stravy písomne určí štatutárny zástupca ZSS.</w:t>
      </w:r>
    </w:p>
    <w:p w14:paraId="0D86AE61" w14:textId="77777777" w:rsidR="00697196" w:rsidRPr="00553B4D" w:rsidRDefault="00697196" w:rsidP="00697196">
      <w:pPr>
        <w:jc w:val="both"/>
        <w:rPr>
          <w:rFonts w:ascii="Arial" w:hAnsi="Arial" w:cs="Arial"/>
        </w:rPr>
      </w:pPr>
    </w:p>
    <w:p w14:paraId="02DC6741" w14:textId="77777777" w:rsidR="00697196" w:rsidRDefault="00697196" w:rsidP="00697196">
      <w:pPr>
        <w:pStyle w:val="Odsekzoznamu"/>
        <w:numPr>
          <w:ilvl w:val="0"/>
          <w:numId w:val="3"/>
        </w:numPr>
        <w:ind w:left="397" w:hanging="397"/>
        <w:jc w:val="both"/>
        <w:rPr>
          <w:rFonts w:ascii="Arial" w:hAnsi="Arial" w:cs="Arial"/>
        </w:rPr>
      </w:pPr>
      <w:r w:rsidRPr="00553B4D">
        <w:rPr>
          <w:rFonts w:ascii="Arial" w:hAnsi="Arial" w:cs="Arial"/>
        </w:rPr>
        <w:t>V zariadení podporovaného bývania sa utvárajú podmienky na prípravu stravy podľa Prílohy č. 2 bod A. tohto nariadenia.</w:t>
      </w:r>
    </w:p>
    <w:p w14:paraId="5C71DBF0" w14:textId="77777777" w:rsidR="00697196" w:rsidRDefault="00697196" w:rsidP="00697196">
      <w:pPr>
        <w:pStyle w:val="Odsekzoznamu"/>
        <w:ind w:left="0"/>
        <w:rPr>
          <w:rFonts w:ascii="Arial" w:hAnsi="Arial" w:cs="Arial"/>
        </w:rPr>
      </w:pPr>
    </w:p>
    <w:p w14:paraId="170F704B" w14:textId="77777777" w:rsidR="00697196" w:rsidRDefault="00697196" w:rsidP="00697196">
      <w:pPr>
        <w:pStyle w:val="Odsekzoznamu"/>
        <w:ind w:left="0"/>
        <w:rPr>
          <w:rFonts w:ascii="Arial" w:hAnsi="Arial" w:cs="Arial"/>
        </w:rPr>
      </w:pPr>
    </w:p>
    <w:p w14:paraId="04CF0455" w14:textId="77777777" w:rsidR="002346C7" w:rsidRDefault="002346C7" w:rsidP="00697196">
      <w:pPr>
        <w:pStyle w:val="Odsekzoznamu"/>
        <w:ind w:left="0"/>
        <w:rPr>
          <w:rFonts w:ascii="Arial" w:hAnsi="Arial" w:cs="Arial"/>
        </w:rPr>
      </w:pPr>
    </w:p>
    <w:p w14:paraId="55112ABA" w14:textId="77777777" w:rsidR="002346C7" w:rsidRDefault="002346C7" w:rsidP="00697196">
      <w:pPr>
        <w:pStyle w:val="Odsekzoznamu"/>
        <w:ind w:left="0"/>
        <w:rPr>
          <w:rFonts w:ascii="Arial" w:hAnsi="Arial" w:cs="Arial"/>
        </w:rPr>
      </w:pPr>
    </w:p>
    <w:p w14:paraId="50658C2C" w14:textId="77777777" w:rsidR="00697196" w:rsidRPr="00553B4D" w:rsidRDefault="00697196" w:rsidP="00697196">
      <w:pPr>
        <w:jc w:val="center"/>
        <w:rPr>
          <w:rFonts w:ascii="Arial" w:hAnsi="Arial" w:cs="Arial"/>
          <w:b/>
        </w:rPr>
      </w:pPr>
      <w:r w:rsidRPr="00553B4D">
        <w:rPr>
          <w:rFonts w:ascii="Arial" w:hAnsi="Arial" w:cs="Arial"/>
          <w:b/>
        </w:rPr>
        <w:lastRenderedPageBreak/>
        <w:t>§ 5</w:t>
      </w:r>
    </w:p>
    <w:p w14:paraId="62BF42BB" w14:textId="77777777" w:rsidR="00697196" w:rsidRPr="00553B4D" w:rsidRDefault="00697196" w:rsidP="00697196">
      <w:pPr>
        <w:jc w:val="center"/>
        <w:rPr>
          <w:rFonts w:ascii="Arial" w:hAnsi="Arial" w:cs="Arial"/>
          <w:b/>
        </w:rPr>
      </w:pPr>
      <w:r w:rsidRPr="00553B4D">
        <w:rPr>
          <w:rFonts w:ascii="Arial" w:hAnsi="Arial" w:cs="Arial"/>
          <w:b/>
        </w:rPr>
        <w:t>Úhrada za ubytovanie a poskytovanie vecných plnení spojených s ubytovaním</w:t>
      </w:r>
    </w:p>
    <w:p w14:paraId="5E6FFC76" w14:textId="77777777" w:rsidR="00697196" w:rsidRPr="00553B4D" w:rsidRDefault="00697196" w:rsidP="00697196">
      <w:pPr>
        <w:jc w:val="both"/>
        <w:rPr>
          <w:rFonts w:ascii="Arial" w:hAnsi="Arial" w:cs="Arial"/>
        </w:rPr>
      </w:pPr>
    </w:p>
    <w:p w14:paraId="093536BA" w14:textId="77777777" w:rsidR="00697196" w:rsidRPr="00553B4D" w:rsidRDefault="00697196" w:rsidP="00697196">
      <w:pPr>
        <w:pStyle w:val="Odsekzoznamu"/>
        <w:numPr>
          <w:ilvl w:val="0"/>
          <w:numId w:val="4"/>
        </w:numPr>
        <w:jc w:val="both"/>
        <w:rPr>
          <w:rFonts w:ascii="Arial" w:hAnsi="Arial" w:cs="Arial"/>
        </w:rPr>
      </w:pPr>
      <w:r w:rsidRPr="00553B4D">
        <w:rPr>
          <w:rFonts w:ascii="Arial" w:hAnsi="Arial" w:cs="Arial"/>
        </w:rPr>
        <w:t>Ubytovanie je poskytovanie bývania v obytnej miestnosti alebo v  jej časti s  príslušenstvom, užívanie spoločných priestorov a poskytovanie vecných plnení spojených s ubytovaním.</w:t>
      </w:r>
    </w:p>
    <w:p w14:paraId="59813AB6" w14:textId="77777777" w:rsidR="00697196" w:rsidRPr="00553B4D" w:rsidRDefault="00697196" w:rsidP="00697196">
      <w:pPr>
        <w:jc w:val="both"/>
        <w:rPr>
          <w:rFonts w:ascii="Arial" w:hAnsi="Arial" w:cs="Arial"/>
        </w:rPr>
      </w:pPr>
    </w:p>
    <w:p w14:paraId="4DB63A59" w14:textId="77777777" w:rsidR="00697196" w:rsidRPr="00553B4D" w:rsidRDefault="00697196" w:rsidP="00697196">
      <w:pPr>
        <w:pStyle w:val="Odsekzoznamu"/>
        <w:numPr>
          <w:ilvl w:val="0"/>
          <w:numId w:val="4"/>
        </w:numPr>
        <w:jc w:val="both"/>
        <w:rPr>
          <w:rFonts w:ascii="Arial" w:hAnsi="Arial" w:cs="Arial"/>
        </w:rPr>
      </w:pPr>
      <w:r w:rsidRPr="00553B4D">
        <w:rPr>
          <w:rFonts w:ascii="Arial" w:hAnsi="Arial" w:cs="Arial"/>
        </w:rPr>
        <w:t>Na účely určenia úhrady za ubytovanie sa považuje:</w:t>
      </w:r>
    </w:p>
    <w:p w14:paraId="62E94730"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obytná miestnosť a príslušenstvo obytnej miestnosti, najmä: predsieň, kuchyňa alebo kuchynský kút, komora, WC, kúpeľňa, kúpeľňový alebo sprchovací kút, ak sú súčasťou obytnej miestnosti alebo ak sú k nej priamo priľahlé,</w:t>
      </w:r>
    </w:p>
    <w:p w14:paraId="2A5CFAFE"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spoločné priestory, najmä: spoločenská miestnosť, jedáleň, chodba, schodisko, pivnica, práčovňa,</w:t>
      </w:r>
    </w:p>
    <w:p w14:paraId="4C15B418"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 xml:space="preserve">prevádzkové zariadenie obytnej miestnosti a príslušenstva obytnej miestnosti, najmä: rozvod elektrickej energie, rozvod vody, rozvod plynu, odvádzanie odpadových vôd a hygienické zariadenie, </w:t>
      </w:r>
    </w:p>
    <w:p w14:paraId="77AAE40B"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vybavenie obytnej miestnosti, najmä: lôžko, stôl, stolička, skriňa, svietidlo, nočný stolík,</w:t>
      </w:r>
    </w:p>
    <w:p w14:paraId="71FB6657"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vybavenie príslušenstva obytnej miestnosti, najmä: svietidlo, kuchynský sporák,  kuchynská linka, zrkadlo, umývadlo, záchodová misa a kúpacia vaňa, sprchový kút,</w:t>
      </w:r>
    </w:p>
    <w:p w14:paraId="54920A9F"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vybavenie a zariadenie spoločných priestorov najmä: svietidlo, stôl, stolička, záclona,</w:t>
      </w:r>
    </w:p>
    <w:p w14:paraId="01AE48B6" w14:textId="77777777" w:rsidR="00697196" w:rsidRPr="00553B4D" w:rsidRDefault="00697196" w:rsidP="00697196">
      <w:pPr>
        <w:pStyle w:val="Odsekzoznamu"/>
        <w:numPr>
          <w:ilvl w:val="1"/>
          <w:numId w:val="4"/>
        </w:numPr>
        <w:jc w:val="both"/>
        <w:rPr>
          <w:rFonts w:ascii="Arial" w:hAnsi="Arial" w:cs="Arial"/>
        </w:rPr>
      </w:pPr>
      <w:r w:rsidRPr="00553B4D">
        <w:rPr>
          <w:rFonts w:ascii="Arial" w:hAnsi="Arial" w:cs="Arial"/>
        </w:rPr>
        <w:t>vecné plnenia spojené s ubytovaním a s užívaním spoločných priestorov najmä: vykurovanie, dodávka teplej vody, užívanie výťahu, dodávka elektrickej energie, dodávka plynu, dodávka vody, odvádzanie odpadových vôd, kontrola a čistenie komína, odvoz odpadu, odvoz splaškov a čistenie žúmp a vybavenie zariadením na príjem a rozvod televízneho a rozhlasového signálu a iné služby súvisiace s poskytovaním ubytovania.</w:t>
      </w:r>
    </w:p>
    <w:p w14:paraId="16282485" w14:textId="77777777" w:rsidR="00697196" w:rsidRPr="00AA6711" w:rsidRDefault="00697196" w:rsidP="00697196">
      <w:pPr>
        <w:jc w:val="both"/>
        <w:rPr>
          <w:rFonts w:ascii="Arial" w:hAnsi="Arial" w:cs="Arial"/>
        </w:rPr>
      </w:pPr>
    </w:p>
    <w:p w14:paraId="1D0DB0DA" w14:textId="77777777" w:rsidR="00697196" w:rsidRPr="00553B4D" w:rsidRDefault="00697196" w:rsidP="00697196">
      <w:pPr>
        <w:pStyle w:val="Odsekzoznamu"/>
        <w:numPr>
          <w:ilvl w:val="0"/>
          <w:numId w:val="4"/>
        </w:numPr>
        <w:jc w:val="both"/>
        <w:rPr>
          <w:rFonts w:ascii="Arial" w:hAnsi="Arial" w:cs="Arial"/>
        </w:rPr>
      </w:pPr>
      <w:r>
        <w:rPr>
          <w:rFonts w:ascii="Arial" w:hAnsi="Arial" w:cs="Arial"/>
        </w:rPr>
        <w:t>Celková ú</w:t>
      </w:r>
      <w:r w:rsidRPr="00553B4D">
        <w:rPr>
          <w:rFonts w:ascii="Arial" w:hAnsi="Arial" w:cs="Arial"/>
        </w:rPr>
        <w:t xml:space="preserve">hrada za ubytovanie zahŕňa časť bežných výdavkov za užívanie podlahovej plochy obytnej miestnosti, príslušenstva obytnej miestnosti, spoločných priestorov, prevádzkovanie zariadenia obytnej miestnosti a príslušenstva obytnej miestnosti a za užívanie vybavenia obytnej miestnosti, príslušenstva obytnej miestnosti a spoločných priestorov a vecné plnenia spojené s ubytovaním podľa odseku (2) </w:t>
      </w:r>
      <w:r>
        <w:rPr>
          <w:rFonts w:ascii="Arial" w:hAnsi="Arial" w:cs="Arial"/>
        </w:rPr>
        <w:t xml:space="preserve">písm. g) </w:t>
      </w:r>
      <w:r w:rsidRPr="00553B4D">
        <w:rPr>
          <w:rFonts w:ascii="Arial" w:hAnsi="Arial" w:cs="Arial"/>
        </w:rPr>
        <w:t>tohto paragrafu.</w:t>
      </w:r>
    </w:p>
    <w:p w14:paraId="31465DF5" w14:textId="77777777" w:rsidR="00697196" w:rsidRPr="00553B4D" w:rsidRDefault="00697196" w:rsidP="00697196">
      <w:pPr>
        <w:jc w:val="both"/>
        <w:rPr>
          <w:rFonts w:ascii="Arial" w:hAnsi="Arial" w:cs="Arial"/>
        </w:rPr>
      </w:pPr>
    </w:p>
    <w:p w14:paraId="738F53C5" w14:textId="77777777" w:rsidR="00697196" w:rsidRDefault="00697196" w:rsidP="00697196">
      <w:pPr>
        <w:pStyle w:val="Odsekzoznamu"/>
        <w:numPr>
          <w:ilvl w:val="0"/>
          <w:numId w:val="4"/>
        </w:numPr>
        <w:jc w:val="both"/>
        <w:rPr>
          <w:rFonts w:ascii="Arial" w:hAnsi="Arial" w:cs="Arial"/>
        </w:rPr>
      </w:pPr>
      <w:r w:rsidRPr="0075640E">
        <w:rPr>
          <w:rFonts w:ascii="Arial" w:hAnsi="Arial" w:cs="Arial"/>
        </w:rPr>
        <w:t>Suma úhrady za užívanie podlahovej plochy na jeden deň na prijímateľa sa určí ako súčin násobku dennej sadzby za užívanie 1m</w:t>
      </w:r>
      <w:r w:rsidRPr="0075640E">
        <w:rPr>
          <w:rFonts w:ascii="Arial" w:hAnsi="Arial" w:cs="Arial"/>
          <w:vertAlign w:val="superscript"/>
        </w:rPr>
        <w:t>2</w:t>
      </w:r>
      <w:r w:rsidRPr="0075640E">
        <w:rPr>
          <w:rFonts w:ascii="Arial" w:hAnsi="Arial" w:cs="Arial"/>
        </w:rPr>
        <w:t xml:space="preserve"> podlahovej plochy obytnej miestnosti a príslušenstva obytnej miestnosti a veľkosti podlahovej plochy obytnej miestnosti a veľkosti podlahovej plochy príslušenstva obytnej miestnosti, ktoré prijímateľ užíva</w:t>
      </w:r>
      <w:r>
        <w:rPr>
          <w:rFonts w:ascii="Arial" w:hAnsi="Arial" w:cs="Arial"/>
        </w:rPr>
        <w:t>, ak ďalej nie je upravené inak</w:t>
      </w:r>
      <w:r w:rsidRPr="0075640E">
        <w:rPr>
          <w:rFonts w:ascii="Arial" w:hAnsi="Arial" w:cs="Arial"/>
        </w:rPr>
        <w:t xml:space="preserve">. </w:t>
      </w:r>
    </w:p>
    <w:p w14:paraId="5C8DAF9D" w14:textId="77777777" w:rsidR="00697196" w:rsidRPr="00AA6711" w:rsidRDefault="00697196" w:rsidP="00697196">
      <w:pPr>
        <w:jc w:val="both"/>
        <w:rPr>
          <w:rFonts w:ascii="Arial" w:hAnsi="Arial" w:cs="Arial"/>
        </w:rPr>
      </w:pPr>
    </w:p>
    <w:p w14:paraId="42970E66" w14:textId="77777777" w:rsidR="00697196" w:rsidRPr="003B3787" w:rsidRDefault="00697196" w:rsidP="00697196">
      <w:pPr>
        <w:pStyle w:val="Odsekzoznamu"/>
        <w:numPr>
          <w:ilvl w:val="0"/>
          <w:numId w:val="4"/>
        </w:numPr>
        <w:jc w:val="both"/>
        <w:rPr>
          <w:rFonts w:ascii="Arial" w:hAnsi="Arial" w:cs="Arial"/>
        </w:rPr>
      </w:pPr>
      <w:r w:rsidRPr="003B3787">
        <w:rPr>
          <w:rFonts w:ascii="Arial" w:hAnsi="Arial" w:cs="Arial"/>
        </w:rPr>
        <w:t>Denná sadzba úhrady za užívanie 1m</w:t>
      </w:r>
      <w:r w:rsidRPr="003B3787">
        <w:rPr>
          <w:rFonts w:ascii="Arial" w:hAnsi="Arial" w:cs="Arial"/>
          <w:vertAlign w:val="superscript"/>
        </w:rPr>
        <w:t>2</w:t>
      </w:r>
      <w:r w:rsidRPr="003B3787">
        <w:rPr>
          <w:rFonts w:ascii="Arial" w:hAnsi="Arial" w:cs="Arial"/>
        </w:rPr>
        <w:t xml:space="preserve"> podlahovej plochy obytnej miestnosti a príslušenstva obytnej miestnosti pri poskytovaní sociálnej služby pobytovou formou je 0,26 Eur, ak ďalej nie je upravené inak. V tejto sadzbe sú zahrnuté výdavky za užívanie podlahovej plochy obytnej miestnosti, príslušenstva obytnej miestnosti a za užívanie vybavenia obytnej miestnosti, príslušenstva obytnej </w:t>
      </w:r>
      <w:r w:rsidRPr="003B3787">
        <w:rPr>
          <w:rFonts w:ascii="Arial" w:hAnsi="Arial" w:cs="Arial"/>
        </w:rPr>
        <w:lastRenderedPageBreak/>
        <w:t>miestnosti a za prevádzku zariadenia obytnej miestnosti a príslušenstva obytnej miestnosti.</w:t>
      </w:r>
    </w:p>
    <w:p w14:paraId="38103C44" w14:textId="77777777" w:rsidR="00697196" w:rsidRPr="00AA6711" w:rsidRDefault="00697196" w:rsidP="00697196">
      <w:pPr>
        <w:jc w:val="both"/>
        <w:rPr>
          <w:rFonts w:ascii="Arial" w:hAnsi="Arial" w:cs="Arial"/>
        </w:rPr>
      </w:pPr>
    </w:p>
    <w:p w14:paraId="61E4D50B" w14:textId="77777777" w:rsidR="00697196" w:rsidRPr="00553B4D" w:rsidRDefault="00697196" w:rsidP="00697196">
      <w:pPr>
        <w:pStyle w:val="Odsekzoznamu"/>
        <w:numPr>
          <w:ilvl w:val="0"/>
          <w:numId w:val="4"/>
        </w:numPr>
        <w:jc w:val="both"/>
        <w:rPr>
          <w:rFonts w:ascii="Arial" w:hAnsi="Arial" w:cs="Arial"/>
        </w:rPr>
      </w:pPr>
      <w:r>
        <w:rPr>
          <w:rFonts w:ascii="Arial" w:hAnsi="Arial" w:cs="Arial"/>
        </w:rPr>
        <w:t>Veľkosť podlahovej plochy obytnej miestnosti</w:t>
      </w:r>
      <w:r w:rsidRPr="00553B4D">
        <w:rPr>
          <w:rFonts w:ascii="Arial" w:hAnsi="Arial" w:cs="Arial"/>
        </w:rPr>
        <w:t xml:space="preserve">, ktorú prijímateľ užíva </w:t>
      </w:r>
      <w:r>
        <w:rPr>
          <w:rFonts w:ascii="Arial" w:hAnsi="Arial" w:cs="Arial"/>
        </w:rPr>
        <w:t xml:space="preserve">sa </w:t>
      </w:r>
      <w:r w:rsidRPr="00553B4D">
        <w:rPr>
          <w:rFonts w:ascii="Arial" w:hAnsi="Arial" w:cs="Arial"/>
        </w:rPr>
        <w:t>určí tak, že veľkosť podlahovej plochy obytnej miestnosti sa vydelí počtom prijímateľov, ktorí túto podlahovú plochu obytnej miestnosti užívajú. Ak prijímateľ užíva obytnú miestnosť, ktorá je priechodná, veľkosť podlahovej plochy obytnej miestnosti, ktorú prijímateľ užíva, sa znižuje o 30%. Veľkosť podlahovej plochy príslušenstva obytnej miestnosti, ktorú prijímateľ užíva, sa určí tak, že veľkosť podlahovej plochy príslušenstva obytnej miestnosti sa vydelí počtom prijímateľov, ktorí príslušenstvo obytnej miestnosti užívajú.</w:t>
      </w:r>
    </w:p>
    <w:p w14:paraId="22CDE6C2" w14:textId="77777777" w:rsidR="00697196" w:rsidRPr="00AA6711" w:rsidRDefault="00697196" w:rsidP="00697196">
      <w:pPr>
        <w:jc w:val="both"/>
        <w:rPr>
          <w:rFonts w:ascii="Arial" w:hAnsi="Arial" w:cs="Arial"/>
        </w:rPr>
      </w:pPr>
    </w:p>
    <w:p w14:paraId="501A5932" w14:textId="77777777" w:rsidR="00697196" w:rsidRPr="00553B4D" w:rsidRDefault="00697196" w:rsidP="00697196">
      <w:pPr>
        <w:pStyle w:val="Odsekzoznamu"/>
        <w:numPr>
          <w:ilvl w:val="0"/>
          <w:numId w:val="4"/>
        </w:numPr>
        <w:jc w:val="both"/>
        <w:rPr>
          <w:rFonts w:ascii="Arial" w:hAnsi="Arial" w:cs="Arial"/>
        </w:rPr>
      </w:pPr>
      <w:r w:rsidRPr="00553B4D">
        <w:rPr>
          <w:rFonts w:ascii="Arial" w:hAnsi="Arial" w:cs="Arial"/>
        </w:rPr>
        <w:t xml:space="preserve">Prijímateľ, okrem úhrady za ubytovanie určenej podľa ods. (4) </w:t>
      </w:r>
      <w:r w:rsidRPr="003B3787">
        <w:rPr>
          <w:rFonts w:ascii="Arial" w:hAnsi="Arial" w:cs="Arial"/>
        </w:rPr>
        <w:t>až (6),</w:t>
      </w:r>
      <w:r w:rsidRPr="00553B4D">
        <w:rPr>
          <w:rFonts w:ascii="Arial" w:hAnsi="Arial" w:cs="Arial"/>
        </w:rPr>
        <w:t xml:space="preserve"> uhrádza aj režijné náklady na ubytovanie (vecné plnenia spojené s ubytovaním) a úhradu za užívanie spoločných priestorov a za vecné plnenia spojené s ich užívaním. </w:t>
      </w:r>
    </w:p>
    <w:p w14:paraId="1DDCC043" w14:textId="77777777" w:rsidR="00697196" w:rsidRPr="00553B4D" w:rsidRDefault="00697196" w:rsidP="00697196">
      <w:pPr>
        <w:rPr>
          <w:rFonts w:ascii="Arial" w:hAnsi="Arial" w:cs="Arial"/>
        </w:rPr>
      </w:pPr>
    </w:p>
    <w:p w14:paraId="38C88FCD" w14:textId="77777777" w:rsidR="00697196" w:rsidRPr="00553B4D" w:rsidRDefault="00697196" w:rsidP="00697196">
      <w:pPr>
        <w:pStyle w:val="Odsekzoznamu"/>
        <w:numPr>
          <w:ilvl w:val="0"/>
          <w:numId w:val="4"/>
        </w:numPr>
        <w:jc w:val="both"/>
        <w:rPr>
          <w:rFonts w:ascii="Arial" w:hAnsi="Arial" w:cs="Arial"/>
        </w:rPr>
      </w:pPr>
      <w:r w:rsidRPr="00553B4D">
        <w:rPr>
          <w:rFonts w:ascii="Arial" w:hAnsi="Arial" w:cs="Arial"/>
        </w:rPr>
        <w:t>Denná sadzba úhrady za režijné náklady na ubytovanie podľa predchádzajúceho odseku je 0,07 Eur</w:t>
      </w:r>
      <w:r>
        <w:rPr>
          <w:rFonts w:ascii="Arial" w:hAnsi="Arial" w:cs="Arial"/>
        </w:rPr>
        <w:t>, ak ďalej nie je upravené inak</w:t>
      </w:r>
      <w:r w:rsidRPr="00553B4D">
        <w:rPr>
          <w:rFonts w:ascii="Arial" w:hAnsi="Arial" w:cs="Arial"/>
        </w:rPr>
        <w:t xml:space="preserve">. </w:t>
      </w:r>
    </w:p>
    <w:p w14:paraId="01416D90" w14:textId="77777777" w:rsidR="00697196" w:rsidRPr="00553B4D" w:rsidRDefault="00697196" w:rsidP="00697196">
      <w:pPr>
        <w:rPr>
          <w:rFonts w:ascii="Arial" w:hAnsi="Arial" w:cs="Arial"/>
        </w:rPr>
      </w:pPr>
    </w:p>
    <w:p w14:paraId="4614E8BB" w14:textId="77777777" w:rsidR="00697196" w:rsidRPr="003B3787" w:rsidRDefault="00697196" w:rsidP="00697196">
      <w:pPr>
        <w:pStyle w:val="Odsekzoznamu"/>
        <w:numPr>
          <w:ilvl w:val="0"/>
          <w:numId w:val="4"/>
        </w:numPr>
        <w:ind w:left="397" w:hanging="397"/>
        <w:jc w:val="both"/>
        <w:rPr>
          <w:rFonts w:ascii="Arial" w:hAnsi="Arial" w:cs="Arial"/>
        </w:rPr>
      </w:pPr>
      <w:r w:rsidRPr="003B3787">
        <w:rPr>
          <w:rFonts w:ascii="Arial" w:hAnsi="Arial" w:cs="Arial"/>
        </w:rPr>
        <w:t xml:space="preserve">Suma mesačnej úhrady za užívanie spoločných priestorov a poskytovanie vecných plnení spojených s ubytovaním pri poskytovaní pobytovej sociálnej služby a poskytovanie vecných plnení spojených s poskytovaním ambulantnej sociálnej služby v spoločných priestoroch je vo výške 15 Eur. </w:t>
      </w:r>
    </w:p>
    <w:p w14:paraId="2B312959" w14:textId="77777777" w:rsidR="00697196" w:rsidRPr="00AA6711" w:rsidRDefault="00697196" w:rsidP="00697196">
      <w:pPr>
        <w:jc w:val="both"/>
        <w:rPr>
          <w:rFonts w:ascii="Arial" w:hAnsi="Arial" w:cs="Arial"/>
        </w:rPr>
      </w:pPr>
    </w:p>
    <w:p w14:paraId="180C115A" w14:textId="77777777" w:rsidR="00697196" w:rsidRPr="003B3787" w:rsidRDefault="00697196" w:rsidP="00697196">
      <w:pPr>
        <w:pStyle w:val="Odsekzoznamu"/>
        <w:numPr>
          <w:ilvl w:val="0"/>
          <w:numId w:val="4"/>
        </w:numPr>
        <w:ind w:left="397" w:hanging="397"/>
        <w:jc w:val="both"/>
        <w:rPr>
          <w:rFonts w:ascii="Arial" w:hAnsi="Arial" w:cs="Arial"/>
        </w:rPr>
      </w:pPr>
      <w:r w:rsidRPr="003B3787">
        <w:rPr>
          <w:rFonts w:ascii="Arial" w:hAnsi="Arial" w:cs="Arial"/>
        </w:rPr>
        <w:t>K sume úhrady za ubytovanie podľa bodov (4) až (8) sa priráta suma zodpovedajúca platbe podľa písm. a) až e) na deň na prijímateľa podľa tohto bodu:</w:t>
      </w:r>
    </w:p>
    <w:p w14:paraId="22027141" w14:textId="77777777" w:rsidR="00697196" w:rsidRPr="00190D2B" w:rsidRDefault="00697196" w:rsidP="00697196">
      <w:pPr>
        <w:pStyle w:val="Odsekzoznamu"/>
        <w:numPr>
          <w:ilvl w:val="1"/>
          <w:numId w:val="4"/>
        </w:numPr>
        <w:jc w:val="both"/>
        <w:rPr>
          <w:rFonts w:ascii="Arial" w:hAnsi="Arial" w:cs="Arial"/>
        </w:rPr>
      </w:pPr>
      <w:r w:rsidRPr="00553B4D">
        <w:rPr>
          <w:rFonts w:ascii="Arial" w:hAnsi="Arial" w:cs="Arial"/>
        </w:rPr>
        <w:t xml:space="preserve">0,30 Eur, ak </w:t>
      </w:r>
      <w:r w:rsidRPr="00190D2B">
        <w:rPr>
          <w:rFonts w:ascii="Arial" w:hAnsi="Arial" w:cs="Arial"/>
        </w:rPr>
        <w:t>obytnú miestnosť užíva jeden prijímateľ a veľkosť podlahovej plochy obytnej miestnosti je najviac 16 m</w:t>
      </w:r>
      <w:r w:rsidRPr="00190D2B">
        <w:rPr>
          <w:rFonts w:ascii="Arial" w:hAnsi="Arial" w:cs="Arial"/>
          <w:vertAlign w:val="superscript"/>
        </w:rPr>
        <w:t xml:space="preserve">2 </w:t>
      </w:r>
      <w:r w:rsidRPr="00190D2B">
        <w:rPr>
          <w:rFonts w:ascii="Arial" w:hAnsi="Arial" w:cs="Arial"/>
        </w:rPr>
        <w:t>,</w:t>
      </w:r>
    </w:p>
    <w:p w14:paraId="52BF8FFF" w14:textId="77777777" w:rsidR="00697196" w:rsidRPr="00190D2B" w:rsidRDefault="00697196" w:rsidP="00697196">
      <w:pPr>
        <w:pStyle w:val="Odsekzoznamu"/>
        <w:numPr>
          <w:ilvl w:val="1"/>
          <w:numId w:val="4"/>
        </w:numPr>
        <w:jc w:val="both"/>
        <w:rPr>
          <w:rFonts w:ascii="Arial" w:hAnsi="Arial" w:cs="Arial"/>
        </w:rPr>
      </w:pPr>
      <w:r w:rsidRPr="00190D2B">
        <w:rPr>
          <w:rFonts w:ascii="Arial" w:hAnsi="Arial" w:cs="Arial"/>
        </w:rPr>
        <w:t>0,20 Eur,  ak obytnú miestnosť užívajú dvaja prijímatelia,</w:t>
      </w:r>
    </w:p>
    <w:p w14:paraId="1A040B1F" w14:textId="77777777" w:rsidR="00697196" w:rsidRPr="00553B4D" w:rsidRDefault="00697196" w:rsidP="00697196">
      <w:pPr>
        <w:pStyle w:val="Odsekzoznamu"/>
        <w:numPr>
          <w:ilvl w:val="1"/>
          <w:numId w:val="4"/>
        </w:numPr>
        <w:jc w:val="both"/>
        <w:rPr>
          <w:rFonts w:ascii="Arial" w:hAnsi="Arial" w:cs="Arial"/>
        </w:rPr>
      </w:pPr>
      <w:r w:rsidRPr="00190D2B">
        <w:rPr>
          <w:rFonts w:ascii="Arial" w:hAnsi="Arial" w:cs="Arial"/>
        </w:rPr>
        <w:t>0,10 Eur, ak obytnú miestnosť užívajú</w:t>
      </w:r>
      <w:r w:rsidRPr="00553B4D">
        <w:rPr>
          <w:rFonts w:ascii="Arial" w:hAnsi="Arial" w:cs="Arial"/>
        </w:rPr>
        <w:t xml:space="preserve"> traja prijímatelia,</w:t>
      </w:r>
    </w:p>
    <w:p w14:paraId="282B63CD" w14:textId="77777777" w:rsidR="00697196" w:rsidRDefault="00697196" w:rsidP="00697196">
      <w:pPr>
        <w:pStyle w:val="Odsekzoznamu"/>
        <w:numPr>
          <w:ilvl w:val="1"/>
          <w:numId w:val="4"/>
        </w:numPr>
        <w:jc w:val="both"/>
        <w:rPr>
          <w:rFonts w:ascii="Arial" w:hAnsi="Arial" w:cs="Arial"/>
        </w:rPr>
      </w:pPr>
      <w:r w:rsidRPr="00553B4D">
        <w:rPr>
          <w:rFonts w:ascii="Arial" w:hAnsi="Arial" w:cs="Arial"/>
        </w:rPr>
        <w:t xml:space="preserve">0,73 Eur, ak na jedného prijímateľa pripadá </w:t>
      </w:r>
      <w:r w:rsidRPr="0034029A">
        <w:rPr>
          <w:rFonts w:ascii="Arial" w:hAnsi="Arial" w:cs="Arial"/>
        </w:rPr>
        <w:t xml:space="preserve">viac ako 16 </w:t>
      </w:r>
      <w:r w:rsidRPr="00553B4D">
        <w:rPr>
          <w:rFonts w:ascii="Arial" w:hAnsi="Arial" w:cs="Arial"/>
        </w:rPr>
        <w:t>m</w:t>
      </w:r>
      <w:r w:rsidRPr="00553B4D">
        <w:rPr>
          <w:rFonts w:ascii="Arial" w:hAnsi="Arial" w:cs="Arial"/>
          <w:vertAlign w:val="superscript"/>
        </w:rPr>
        <w:t>2</w:t>
      </w:r>
      <w:r w:rsidRPr="00553B4D">
        <w:rPr>
          <w:rFonts w:ascii="Arial" w:hAnsi="Arial" w:cs="Arial"/>
        </w:rPr>
        <w:t xml:space="preserve"> podlahovej plochy obytnej miestnosti</w:t>
      </w:r>
      <w:r>
        <w:rPr>
          <w:rFonts w:ascii="Arial" w:hAnsi="Arial" w:cs="Arial"/>
        </w:rPr>
        <w:t>,</w:t>
      </w:r>
    </w:p>
    <w:p w14:paraId="23A08A83" w14:textId="77777777" w:rsidR="00697196" w:rsidRPr="00585DC0" w:rsidRDefault="00697196" w:rsidP="00697196">
      <w:pPr>
        <w:pStyle w:val="Odsekzoznamu"/>
        <w:numPr>
          <w:ilvl w:val="1"/>
          <w:numId w:val="4"/>
        </w:numPr>
        <w:jc w:val="both"/>
        <w:rPr>
          <w:rFonts w:ascii="Arial" w:hAnsi="Arial" w:cs="Arial"/>
        </w:rPr>
      </w:pPr>
      <w:r w:rsidRPr="00585DC0">
        <w:rPr>
          <w:rFonts w:ascii="Arial" w:hAnsi="Arial" w:cs="Arial"/>
        </w:rPr>
        <w:t>1,46 Eur, ak na jedného prijímateľa pripadá viac ako 30 m</w:t>
      </w:r>
      <w:r w:rsidRPr="00585DC0">
        <w:rPr>
          <w:rFonts w:ascii="Arial" w:hAnsi="Arial" w:cs="Arial"/>
          <w:vertAlign w:val="superscript"/>
        </w:rPr>
        <w:t>2</w:t>
      </w:r>
      <w:r w:rsidRPr="00585DC0">
        <w:rPr>
          <w:rFonts w:ascii="Arial" w:hAnsi="Arial" w:cs="Arial"/>
        </w:rPr>
        <w:t xml:space="preserve"> podlahovej plochy obytnej miestnosti.</w:t>
      </w:r>
    </w:p>
    <w:p w14:paraId="60EE91AA" w14:textId="77777777" w:rsidR="00697196" w:rsidRPr="00553B4D" w:rsidRDefault="00697196" w:rsidP="00697196">
      <w:pPr>
        <w:jc w:val="both"/>
        <w:rPr>
          <w:rFonts w:ascii="Arial" w:hAnsi="Arial" w:cs="Arial"/>
        </w:rPr>
      </w:pPr>
    </w:p>
    <w:p w14:paraId="3B570AF0" w14:textId="77777777" w:rsidR="00697196" w:rsidRPr="00553B4D" w:rsidRDefault="00697196" w:rsidP="00697196">
      <w:pPr>
        <w:pStyle w:val="Odsekzoznamu"/>
        <w:numPr>
          <w:ilvl w:val="0"/>
          <w:numId w:val="4"/>
        </w:numPr>
        <w:ind w:left="397" w:hanging="397"/>
        <w:jc w:val="both"/>
        <w:rPr>
          <w:rFonts w:ascii="Arial" w:hAnsi="Arial" w:cs="Arial"/>
        </w:rPr>
      </w:pPr>
      <w:r>
        <w:rPr>
          <w:rFonts w:ascii="Arial" w:hAnsi="Arial" w:cs="Arial"/>
        </w:rPr>
        <w:t>Celková s</w:t>
      </w:r>
      <w:r w:rsidRPr="00553B4D">
        <w:rPr>
          <w:rFonts w:ascii="Arial" w:hAnsi="Arial" w:cs="Arial"/>
        </w:rPr>
        <w:t xml:space="preserve">uma úhrady za ubytovanie v ZSS, v ktorom sa poskytujú sociálne služby celoročnou pobytovou formou, určená podľa ods. (4) až </w:t>
      </w:r>
      <w:r w:rsidRPr="00190D2B">
        <w:rPr>
          <w:rFonts w:ascii="Arial" w:hAnsi="Arial" w:cs="Arial"/>
        </w:rPr>
        <w:t>(10) sa znižuje na deň na prijímateľa o 0,27 Eur, ak prijímateľ uhrádza elektrickú energiu podľa skutočnej spotreby zistenej z inštalovaného pomerového merača, ak ďalej nie je upravené</w:t>
      </w:r>
      <w:r>
        <w:rPr>
          <w:rFonts w:ascii="Arial" w:hAnsi="Arial" w:cs="Arial"/>
        </w:rPr>
        <w:t xml:space="preserve"> inak</w:t>
      </w:r>
      <w:r w:rsidRPr="00553B4D">
        <w:rPr>
          <w:rFonts w:ascii="Arial" w:hAnsi="Arial" w:cs="Arial"/>
        </w:rPr>
        <w:t>.</w:t>
      </w:r>
    </w:p>
    <w:p w14:paraId="154B6D69" w14:textId="77777777" w:rsidR="00697196" w:rsidRPr="00553B4D" w:rsidRDefault="00697196" w:rsidP="00697196">
      <w:pPr>
        <w:jc w:val="both"/>
        <w:rPr>
          <w:rFonts w:ascii="Arial" w:hAnsi="Arial" w:cs="Arial"/>
        </w:rPr>
      </w:pPr>
    </w:p>
    <w:p w14:paraId="09B10EEB" w14:textId="77777777" w:rsidR="00697196" w:rsidRPr="00190D2B" w:rsidRDefault="00697196" w:rsidP="00697196">
      <w:pPr>
        <w:pStyle w:val="Odsekzoznamu"/>
        <w:numPr>
          <w:ilvl w:val="0"/>
          <w:numId w:val="4"/>
        </w:numPr>
        <w:ind w:left="397" w:hanging="397"/>
        <w:jc w:val="both"/>
        <w:rPr>
          <w:rFonts w:ascii="Arial" w:hAnsi="Arial" w:cs="Arial"/>
        </w:rPr>
      </w:pPr>
      <w:r w:rsidRPr="00553B4D">
        <w:rPr>
          <w:rFonts w:ascii="Arial" w:hAnsi="Arial" w:cs="Arial"/>
        </w:rPr>
        <w:t>Ak podlahovú plochu príslušenstva obytnej miestnosti užívajú viacerí prijímatelia</w:t>
      </w:r>
      <w:r>
        <w:rPr>
          <w:rFonts w:ascii="Arial" w:hAnsi="Arial" w:cs="Arial"/>
        </w:rPr>
        <w:t xml:space="preserve"> </w:t>
      </w:r>
      <w:r w:rsidRPr="003B3787">
        <w:rPr>
          <w:rFonts w:ascii="Arial" w:hAnsi="Arial" w:cs="Arial"/>
        </w:rPr>
        <w:t>a v obytnej miestnosti je inštalovaný pomerový merač, celková suma úhrady za ubytovanie</w:t>
      </w:r>
      <w:r w:rsidRPr="000D10AB">
        <w:rPr>
          <w:rFonts w:ascii="Arial" w:hAnsi="Arial" w:cs="Arial"/>
        </w:rPr>
        <w:t xml:space="preserve"> </w:t>
      </w:r>
      <w:r w:rsidRPr="00553B4D">
        <w:rPr>
          <w:rFonts w:ascii="Arial" w:hAnsi="Arial" w:cs="Arial"/>
        </w:rPr>
        <w:t xml:space="preserve">v ZSS, v ktorom sa poskytujú sociálne služby celoročnou pobytovou formou, určená podľa ods. (4) </w:t>
      </w:r>
      <w:r w:rsidRPr="00190D2B">
        <w:rPr>
          <w:rFonts w:ascii="Arial" w:hAnsi="Arial" w:cs="Arial"/>
        </w:rPr>
        <w:t>až (10), sa znižuje na deň na prijímateľa o pomernú časť zo sumy ustanovenej v odseku (11) podľa počtu prijímateľov, ktorí užívajú podlahovú plochu príslušenstva obytnej miestnosti.</w:t>
      </w:r>
    </w:p>
    <w:p w14:paraId="68960291" w14:textId="77777777" w:rsidR="00697196" w:rsidRPr="00AA6711" w:rsidRDefault="00697196" w:rsidP="00697196">
      <w:pPr>
        <w:jc w:val="both"/>
        <w:rPr>
          <w:rFonts w:ascii="Arial" w:hAnsi="Arial" w:cs="Arial"/>
        </w:rPr>
      </w:pPr>
    </w:p>
    <w:p w14:paraId="5DED7387" w14:textId="77777777" w:rsidR="00697196" w:rsidRDefault="00697196" w:rsidP="00697196">
      <w:pPr>
        <w:pStyle w:val="Odsekzoznamu"/>
        <w:numPr>
          <w:ilvl w:val="0"/>
          <w:numId w:val="4"/>
        </w:numPr>
        <w:ind w:left="397" w:hanging="397"/>
        <w:jc w:val="both"/>
        <w:rPr>
          <w:rFonts w:ascii="Arial" w:hAnsi="Arial" w:cs="Arial"/>
        </w:rPr>
      </w:pPr>
      <w:r w:rsidRPr="00190D2B">
        <w:rPr>
          <w:rFonts w:ascii="Arial" w:hAnsi="Arial" w:cs="Arial"/>
        </w:rPr>
        <w:t xml:space="preserve">Denná sadzba úhrady za individuálne užívanie chladničky, televízora, mikrovlnnej rúry a pračky je 0,10 Eur za jeden elektrospotrebič, to neplatí </w:t>
      </w:r>
      <w:r w:rsidRPr="00190D2B">
        <w:rPr>
          <w:rFonts w:ascii="Arial" w:hAnsi="Arial" w:cs="Arial"/>
        </w:rPr>
        <w:lastRenderedPageBreak/>
        <w:t xml:space="preserve">v prípade, ak prijímateľ uhrádza elektrickú energiu podľa skutočnej spotreby, zistenej z inštalovaného pomerového merača. </w:t>
      </w:r>
    </w:p>
    <w:p w14:paraId="7975EFBC" w14:textId="77777777" w:rsidR="00697196" w:rsidRPr="00AA6711" w:rsidRDefault="00697196" w:rsidP="00697196">
      <w:pPr>
        <w:jc w:val="both"/>
        <w:rPr>
          <w:rFonts w:ascii="Arial" w:hAnsi="Arial" w:cs="Arial"/>
          <w:highlight w:val="yellow"/>
        </w:rPr>
      </w:pPr>
    </w:p>
    <w:p w14:paraId="3C7AFC81" w14:textId="77777777" w:rsidR="00697196" w:rsidRPr="00AA6711" w:rsidRDefault="00697196" w:rsidP="00697196">
      <w:pPr>
        <w:jc w:val="both"/>
        <w:rPr>
          <w:rFonts w:ascii="Arial" w:hAnsi="Arial" w:cs="Arial"/>
          <w:highlight w:val="yellow"/>
        </w:rPr>
      </w:pPr>
    </w:p>
    <w:p w14:paraId="5535A86B" w14:textId="77777777" w:rsidR="00697196" w:rsidRPr="00553B4D" w:rsidRDefault="00697196" w:rsidP="00697196">
      <w:pPr>
        <w:jc w:val="center"/>
        <w:rPr>
          <w:rFonts w:ascii="Arial" w:hAnsi="Arial" w:cs="Arial"/>
          <w:b/>
        </w:rPr>
      </w:pPr>
      <w:r w:rsidRPr="00553B4D">
        <w:rPr>
          <w:rFonts w:ascii="Arial" w:hAnsi="Arial" w:cs="Arial"/>
          <w:b/>
        </w:rPr>
        <w:t>§ 6</w:t>
      </w:r>
    </w:p>
    <w:p w14:paraId="068AFC9F" w14:textId="77777777" w:rsidR="00697196" w:rsidRPr="00553B4D" w:rsidRDefault="00697196" w:rsidP="00697196">
      <w:pPr>
        <w:jc w:val="center"/>
        <w:rPr>
          <w:rFonts w:ascii="Arial" w:hAnsi="Arial" w:cs="Arial"/>
          <w:b/>
        </w:rPr>
      </w:pPr>
      <w:r w:rsidRPr="00585DC0">
        <w:rPr>
          <w:rFonts w:ascii="Arial" w:hAnsi="Arial" w:cs="Arial"/>
          <w:b/>
        </w:rPr>
        <w:t>Utváranie podmienok na ďalšie činnosti</w:t>
      </w:r>
    </w:p>
    <w:p w14:paraId="1D0A1AE2" w14:textId="77777777" w:rsidR="00697196" w:rsidRPr="00553B4D" w:rsidRDefault="00697196" w:rsidP="00697196">
      <w:pPr>
        <w:rPr>
          <w:rFonts w:ascii="Arial" w:hAnsi="Arial" w:cs="Arial"/>
        </w:rPr>
      </w:pPr>
    </w:p>
    <w:p w14:paraId="27B60FA4" w14:textId="77777777" w:rsidR="00697196" w:rsidRPr="00553B4D" w:rsidRDefault="00697196" w:rsidP="00697196">
      <w:pPr>
        <w:jc w:val="both"/>
        <w:rPr>
          <w:rFonts w:ascii="Arial" w:hAnsi="Arial" w:cs="Arial"/>
        </w:rPr>
      </w:pPr>
      <w:r w:rsidRPr="00553B4D">
        <w:rPr>
          <w:rFonts w:ascii="Arial" w:hAnsi="Arial" w:cs="Arial"/>
        </w:rPr>
        <w:t>V zariadení podporovaného bývania sa utvárajú podmienky na upratovanie a na pranie, žehlenie,  údržbu bielizne a šatstva podľa Prílohy č. 2 bodu B. a C. tohto nariadenia.</w:t>
      </w:r>
    </w:p>
    <w:p w14:paraId="0E82E19F" w14:textId="77777777" w:rsidR="00697196" w:rsidRDefault="00697196" w:rsidP="00697196">
      <w:pPr>
        <w:jc w:val="both"/>
        <w:rPr>
          <w:rFonts w:ascii="Arial" w:hAnsi="Arial" w:cs="Arial"/>
        </w:rPr>
      </w:pPr>
    </w:p>
    <w:p w14:paraId="4E163879" w14:textId="77777777" w:rsidR="00697196" w:rsidRPr="00AA6711" w:rsidRDefault="00697196" w:rsidP="00697196">
      <w:pPr>
        <w:jc w:val="both"/>
        <w:rPr>
          <w:rFonts w:ascii="Arial" w:hAnsi="Arial" w:cs="Arial"/>
          <w:bCs/>
        </w:rPr>
      </w:pPr>
    </w:p>
    <w:p w14:paraId="45815E23" w14:textId="77777777" w:rsidR="00697196" w:rsidRPr="00553B4D" w:rsidRDefault="00697196" w:rsidP="00697196">
      <w:pPr>
        <w:jc w:val="center"/>
        <w:rPr>
          <w:rFonts w:ascii="Arial" w:hAnsi="Arial" w:cs="Arial"/>
          <w:b/>
        </w:rPr>
      </w:pPr>
      <w:r>
        <w:rPr>
          <w:rFonts w:ascii="Arial" w:hAnsi="Arial" w:cs="Arial"/>
          <w:b/>
        </w:rPr>
        <w:t>§ 7</w:t>
      </w:r>
    </w:p>
    <w:p w14:paraId="0F0538F0" w14:textId="77777777" w:rsidR="00697196" w:rsidRPr="00553B4D" w:rsidRDefault="00697196" w:rsidP="00697196">
      <w:pPr>
        <w:jc w:val="center"/>
        <w:rPr>
          <w:rFonts w:ascii="Arial" w:hAnsi="Arial" w:cs="Arial"/>
          <w:b/>
        </w:rPr>
      </w:pPr>
      <w:r w:rsidRPr="00553B4D">
        <w:rPr>
          <w:rFonts w:ascii="Arial" w:hAnsi="Arial" w:cs="Arial"/>
          <w:b/>
        </w:rPr>
        <w:t>Úhrada za pomoc pri odkázanosti fyzickej osoby na pomoc inej fyzickej osoby</w:t>
      </w:r>
    </w:p>
    <w:p w14:paraId="566608F5" w14:textId="77777777" w:rsidR="00697196" w:rsidRPr="00553B4D" w:rsidRDefault="00697196" w:rsidP="00697196">
      <w:pPr>
        <w:jc w:val="center"/>
        <w:rPr>
          <w:rFonts w:ascii="Arial" w:hAnsi="Arial" w:cs="Arial"/>
          <w:b/>
        </w:rPr>
      </w:pPr>
      <w:r w:rsidRPr="00553B4D">
        <w:rPr>
          <w:rFonts w:ascii="Arial" w:hAnsi="Arial" w:cs="Arial"/>
          <w:b/>
        </w:rPr>
        <w:t xml:space="preserve"> a poskytovanie dohľadu</w:t>
      </w:r>
    </w:p>
    <w:p w14:paraId="23727A91" w14:textId="77777777" w:rsidR="00697196" w:rsidRPr="00553B4D" w:rsidRDefault="00697196" w:rsidP="00697196">
      <w:pPr>
        <w:jc w:val="both"/>
        <w:rPr>
          <w:rFonts w:ascii="Arial" w:hAnsi="Arial" w:cs="Arial"/>
        </w:rPr>
      </w:pPr>
    </w:p>
    <w:p w14:paraId="79D4E52A" w14:textId="77777777" w:rsidR="00697196" w:rsidRPr="00190D2B" w:rsidRDefault="00697196" w:rsidP="00697196">
      <w:pPr>
        <w:pStyle w:val="Odsekzoznamu"/>
        <w:numPr>
          <w:ilvl w:val="0"/>
          <w:numId w:val="8"/>
        </w:numPr>
        <w:jc w:val="both"/>
        <w:rPr>
          <w:rFonts w:ascii="Arial" w:hAnsi="Arial" w:cs="Arial"/>
          <w:b/>
        </w:rPr>
      </w:pPr>
      <w:r w:rsidRPr="00553B4D">
        <w:rPr>
          <w:rFonts w:ascii="Arial" w:hAnsi="Arial" w:cs="Arial"/>
        </w:rPr>
        <w:t>Výška úhrady za pomoc pri odkázanosti fyzickej osoby na pomoc inej fyzickej osoby na deň na prijímateľa sa stanovuje na základe stupňa odkázanosti uvedeného v právoplatnom rozhodnutí o odkázanosti na sociálnu službu a podľa Prílohy č. 3 bodu A. tohto nariadenia</w:t>
      </w:r>
      <w:r>
        <w:rPr>
          <w:rFonts w:ascii="Arial" w:hAnsi="Arial" w:cs="Arial"/>
        </w:rPr>
        <w:t xml:space="preserve">, </w:t>
      </w:r>
      <w:r w:rsidRPr="00190D2B">
        <w:rPr>
          <w:rFonts w:ascii="Arial" w:hAnsi="Arial" w:cs="Arial"/>
        </w:rPr>
        <w:t>ak ďalej nie je upravené inak.</w:t>
      </w:r>
    </w:p>
    <w:p w14:paraId="776869F3" w14:textId="77777777" w:rsidR="00697196" w:rsidRPr="00553B4D" w:rsidRDefault="00697196" w:rsidP="00697196">
      <w:pPr>
        <w:jc w:val="both"/>
        <w:rPr>
          <w:rFonts w:ascii="Arial" w:hAnsi="Arial" w:cs="Arial"/>
        </w:rPr>
      </w:pPr>
    </w:p>
    <w:p w14:paraId="7BB58C7B" w14:textId="77777777" w:rsidR="00697196" w:rsidRDefault="00697196" w:rsidP="00697196">
      <w:pPr>
        <w:pStyle w:val="Odsekzoznamu"/>
        <w:numPr>
          <w:ilvl w:val="0"/>
          <w:numId w:val="8"/>
        </w:numPr>
        <w:jc w:val="both"/>
        <w:rPr>
          <w:rFonts w:ascii="Arial" w:hAnsi="Arial" w:cs="Arial"/>
        </w:rPr>
      </w:pPr>
      <w:r w:rsidRPr="00553B4D">
        <w:rPr>
          <w:rFonts w:ascii="Arial" w:hAnsi="Arial" w:cs="Arial"/>
        </w:rPr>
        <w:t>Výška úhrady za poskytovanie dohľadu na deň na prijímateľa v zariadení podporovaného bývania sa stanovuje podľa Prílohy č. 3 bodu B. tohto nariadenia</w:t>
      </w:r>
      <w:r>
        <w:rPr>
          <w:rFonts w:ascii="Arial" w:hAnsi="Arial" w:cs="Arial"/>
        </w:rPr>
        <w:t>, ak ďalej nie je upravené inak</w:t>
      </w:r>
      <w:r w:rsidRPr="00553B4D">
        <w:rPr>
          <w:rFonts w:ascii="Arial" w:hAnsi="Arial" w:cs="Arial"/>
        </w:rPr>
        <w:t xml:space="preserve">. </w:t>
      </w:r>
    </w:p>
    <w:p w14:paraId="7EDB389A" w14:textId="77777777" w:rsidR="00697196" w:rsidRPr="00AA6711" w:rsidRDefault="00697196" w:rsidP="00697196">
      <w:pPr>
        <w:jc w:val="both"/>
        <w:rPr>
          <w:rFonts w:ascii="Arial" w:hAnsi="Arial" w:cs="Arial"/>
        </w:rPr>
      </w:pPr>
    </w:p>
    <w:p w14:paraId="3B1757C5" w14:textId="77777777" w:rsidR="00697196" w:rsidRPr="00AA6711" w:rsidRDefault="00697196" w:rsidP="00697196">
      <w:pPr>
        <w:jc w:val="both"/>
        <w:rPr>
          <w:rFonts w:ascii="Arial" w:hAnsi="Arial" w:cs="Arial"/>
        </w:rPr>
      </w:pPr>
    </w:p>
    <w:p w14:paraId="098EE2BB" w14:textId="77777777" w:rsidR="00697196" w:rsidRPr="002B3E95" w:rsidRDefault="00697196" w:rsidP="00697196">
      <w:pPr>
        <w:jc w:val="center"/>
        <w:rPr>
          <w:rFonts w:ascii="Arial" w:hAnsi="Arial" w:cs="Arial"/>
          <w:b/>
        </w:rPr>
      </w:pPr>
      <w:r>
        <w:rPr>
          <w:rFonts w:ascii="Arial" w:hAnsi="Arial" w:cs="Arial"/>
          <w:b/>
        </w:rPr>
        <w:t>§ 8</w:t>
      </w:r>
      <w:r>
        <w:rPr>
          <w:rFonts w:ascii="Arial" w:hAnsi="Arial" w:cs="Arial"/>
          <w:b/>
          <w:bCs/>
          <w:sz w:val="22"/>
          <w:szCs w:val="22"/>
        </w:rPr>
        <w:t xml:space="preserve"> </w:t>
      </w:r>
    </w:p>
    <w:p w14:paraId="499CE252" w14:textId="77777777" w:rsidR="00697196" w:rsidRDefault="00697196" w:rsidP="00697196">
      <w:pPr>
        <w:jc w:val="center"/>
        <w:rPr>
          <w:rFonts w:ascii="Arial" w:hAnsi="Arial" w:cs="Arial"/>
          <w:sz w:val="22"/>
          <w:szCs w:val="22"/>
        </w:rPr>
      </w:pPr>
      <w:r>
        <w:rPr>
          <w:rFonts w:ascii="Arial" w:hAnsi="Arial" w:cs="Arial"/>
          <w:b/>
          <w:bCs/>
          <w:sz w:val="22"/>
          <w:szCs w:val="22"/>
        </w:rPr>
        <w:t>Prepravná služba</w:t>
      </w:r>
    </w:p>
    <w:p w14:paraId="22A33B15" w14:textId="77777777" w:rsidR="00697196" w:rsidRDefault="00697196" w:rsidP="00697196">
      <w:pPr>
        <w:pStyle w:val="Odsekzoznamu"/>
        <w:ind w:left="0"/>
        <w:jc w:val="both"/>
        <w:rPr>
          <w:rFonts w:ascii="Arial" w:hAnsi="Arial" w:cs="Arial"/>
        </w:rPr>
      </w:pPr>
    </w:p>
    <w:p w14:paraId="6B1E5F8E" w14:textId="77777777" w:rsidR="00697196" w:rsidRDefault="00697196" w:rsidP="00697196">
      <w:pPr>
        <w:pStyle w:val="Odsekzoznamu"/>
        <w:numPr>
          <w:ilvl w:val="0"/>
          <w:numId w:val="19"/>
        </w:numPr>
        <w:spacing w:after="200" w:line="276" w:lineRule="auto"/>
        <w:ind w:left="426" w:hanging="426"/>
        <w:jc w:val="both"/>
        <w:rPr>
          <w:rFonts w:ascii="Arial" w:hAnsi="Arial" w:cs="Arial"/>
        </w:rPr>
      </w:pPr>
      <w:r>
        <w:rPr>
          <w:rFonts w:ascii="Arial" w:hAnsi="Arial" w:cs="Arial"/>
        </w:rPr>
        <w:t>Prepravná služba sa poskytuje fyzickej osobe s ťažkým zdravotným postihnutím odkázanej na individuálnu prepravu osobným motorovým vozidlom alebo fyzickej osobe s nepriaznivým zdravotným stavom s obmedzenou schopnosťou pohybu po rovine alebo po schodoch a obmedzenou schopnosťou orientácie za podmienok ustanovených v  § 42 zákona o sociálnych službách, najmä za účelom:</w:t>
      </w:r>
    </w:p>
    <w:p w14:paraId="0744BD01" w14:textId="77777777" w:rsidR="00697196" w:rsidRDefault="00697196" w:rsidP="00697196">
      <w:pPr>
        <w:pStyle w:val="Odsekzoznamu"/>
        <w:numPr>
          <w:ilvl w:val="1"/>
          <w:numId w:val="19"/>
        </w:numPr>
        <w:spacing w:after="200" w:line="276" w:lineRule="auto"/>
        <w:ind w:left="851" w:hanging="425"/>
        <w:jc w:val="both"/>
        <w:rPr>
          <w:rFonts w:ascii="Arial" w:hAnsi="Arial" w:cs="Arial"/>
        </w:rPr>
      </w:pPr>
      <w:r>
        <w:rPr>
          <w:rFonts w:ascii="Arial" w:hAnsi="Arial" w:cs="Arial"/>
        </w:rPr>
        <w:t>návštevy zdravotníckeho zariadenia,</w:t>
      </w:r>
    </w:p>
    <w:p w14:paraId="731390EC" w14:textId="77777777" w:rsidR="00697196" w:rsidRDefault="00697196" w:rsidP="00697196">
      <w:pPr>
        <w:pStyle w:val="Odsekzoznamu"/>
        <w:numPr>
          <w:ilvl w:val="1"/>
          <w:numId w:val="19"/>
        </w:numPr>
        <w:spacing w:after="200" w:line="276" w:lineRule="auto"/>
        <w:ind w:left="851" w:hanging="425"/>
        <w:jc w:val="both"/>
        <w:rPr>
          <w:rFonts w:ascii="Arial" w:hAnsi="Arial" w:cs="Arial"/>
        </w:rPr>
      </w:pPr>
      <w:r>
        <w:rPr>
          <w:rFonts w:ascii="Arial" w:hAnsi="Arial" w:cs="Arial"/>
        </w:rPr>
        <w:t xml:space="preserve">rodinných, kultúrnych, vzdelávacích a občianskych aktivít. </w:t>
      </w:r>
    </w:p>
    <w:p w14:paraId="50ABAB77" w14:textId="77777777" w:rsidR="00697196" w:rsidRPr="002B3E95" w:rsidRDefault="00697196" w:rsidP="00697196">
      <w:pPr>
        <w:pStyle w:val="Odsekzoznamu"/>
        <w:spacing w:after="200" w:line="276" w:lineRule="auto"/>
        <w:ind w:left="0"/>
        <w:jc w:val="both"/>
        <w:rPr>
          <w:rFonts w:ascii="Arial" w:hAnsi="Arial" w:cs="Arial"/>
        </w:rPr>
      </w:pPr>
    </w:p>
    <w:p w14:paraId="64DDC646" w14:textId="77777777" w:rsidR="00697196" w:rsidRDefault="00697196" w:rsidP="00697196">
      <w:pPr>
        <w:pStyle w:val="Odsekzoznamu"/>
        <w:numPr>
          <w:ilvl w:val="0"/>
          <w:numId w:val="19"/>
        </w:numPr>
        <w:ind w:left="426" w:hanging="426"/>
        <w:jc w:val="both"/>
        <w:rPr>
          <w:rFonts w:ascii="Arial" w:hAnsi="Arial" w:cs="Arial"/>
        </w:rPr>
      </w:pPr>
      <w:r>
        <w:rPr>
          <w:rFonts w:ascii="Arial" w:hAnsi="Arial" w:cs="Arial"/>
        </w:rPr>
        <w:t>Prepravná služba sa poskytuje fyzickej osobe s trvalým pobytom na území bratislavského kraja.</w:t>
      </w:r>
    </w:p>
    <w:p w14:paraId="2B0C67AA" w14:textId="77777777" w:rsidR="00697196" w:rsidRPr="002B3E95" w:rsidRDefault="00697196" w:rsidP="00697196">
      <w:pPr>
        <w:jc w:val="both"/>
        <w:rPr>
          <w:rFonts w:ascii="Arial" w:hAnsi="Arial" w:cs="Arial"/>
        </w:rPr>
      </w:pPr>
    </w:p>
    <w:p w14:paraId="15F19E61" w14:textId="77777777" w:rsidR="00697196" w:rsidRPr="002B3E95" w:rsidRDefault="00697196" w:rsidP="00697196">
      <w:pPr>
        <w:pStyle w:val="Odsekzoznamu"/>
        <w:numPr>
          <w:ilvl w:val="0"/>
          <w:numId w:val="19"/>
        </w:numPr>
        <w:ind w:left="426" w:hanging="426"/>
        <w:jc w:val="both"/>
        <w:rPr>
          <w:rFonts w:ascii="Arial" w:hAnsi="Arial" w:cs="Arial"/>
        </w:rPr>
      </w:pPr>
      <w:r>
        <w:rPr>
          <w:rFonts w:ascii="Arial" w:hAnsi="Arial" w:cs="Arial"/>
        </w:rPr>
        <w:t>Podrobnosti o podmienkach poskytovania prepravnej služby a výške úhrady za prepravnú službu písomne určí štatutárny zástupca prepravnej služby vo svojom vnútornom predpise.</w:t>
      </w:r>
    </w:p>
    <w:p w14:paraId="7155BCDC" w14:textId="77777777" w:rsidR="00697196" w:rsidRDefault="00697196" w:rsidP="00697196">
      <w:pPr>
        <w:pStyle w:val="Odsekzoznamu"/>
        <w:ind w:left="0"/>
        <w:jc w:val="both"/>
        <w:rPr>
          <w:rFonts w:ascii="Arial" w:hAnsi="Arial" w:cs="Arial"/>
          <w:strike/>
        </w:rPr>
      </w:pPr>
    </w:p>
    <w:p w14:paraId="013B4B06" w14:textId="77777777" w:rsidR="00697196" w:rsidRDefault="00697196" w:rsidP="00697196">
      <w:pPr>
        <w:pStyle w:val="Odsekzoznamu"/>
        <w:ind w:left="0"/>
        <w:jc w:val="both"/>
        <w:rPr>
          <w:rFonts w:ascii="Arial" w:hAnsi="Arial" w:cs="Arial"/>
          <w:strike/>
        </w:rPr>
      </w:pPr>
    </w:p>
    <w:p w14:paraId="513B786B" w14:textId="77777777" w:rsidR="002346C7" w:rsidRDefault="002346C7" w:rsidP="00697196">
      <w:pPr>
        <w:pStyle w:val="Odsekzoznamu"/>
        <w:ind w:left="0"/>
        <w:jc w:val="both"/>
        <w:rPr>
          <w:rFonts w:ascii="Arial" w:hAnsi="Arial" w:cs="Arial"/>
          <w:strike/>
        </w:rPr>
      </w:pPr>
    </w:p>
    <w:p w14:paraId="7769D38B" w14:textId="77777777" w:rsidR="002346C7" w:rsidRDefault="002346C7" w:rsidP="00697196">
      <w:pPr>
        <w:pStyle w:val="Odsekzoznamu"/>
        <w:ind w:left="0"/>
        <w:jc w:val="both"/>
        <w:rPr>
          <w:rFonts w:ascii="Arial" w:hAnsi="Arial" w:cs="Arial"/>
          <w:strike/>
        </w:rPr>
      </w:pPr>
    </w:p>
    <w:p w14:paraId="48FE73D9" w14:textId="77777777" w:rsidR="002346C7" w:rsidRDefault="002346C7" w:rsidP="00697196">
      <w:pPr>
        <w:pStyle w:val="Odsekzoznamu"/>
        <w:ind w:left="0"/>
        <w:jc w:val="both"/>
        <w:rPr>
          <w:rFonts w:ascii="Arial" w:hAnsi="Arial" w:cs="Arial"/>
          <w:strike/>
        </w:rPr>
      </w:pPr>
    </w:p>
    <w:p w14:paraId="5AB9C579" w14:textId="77777777" w:rsidR="00697196" w:rsidRDefault="00697196" w:rsidP="00697196">
      <w:pPr>
        <w:pStyle w:val="Odsekzoznamu"/>
        <w:ind w:left="0"/>
        <w:jc w:val="both"/>
        <w:rPr>
          <w:rFonts w:ascii="Arial" w:hAnsi="Arial" w:cs="Arial"/>
          <w:strike/>
        </w:rPr>
      </w:pPr>
    </w:p>
    <w:p w14:paraId="6877B2BC" w14:textId="77777777" w:rsidR="00697196" w:rsidRDefault="00697196" w:rsidP="00697196">
      <w:pPr>
        <w:jc w:val="center"/>
        <w:rPr>
          <w:rFonts w:ascii="Arial" w:hAnsi="Arial" w:cs="Arial"/>
          <w:b/>
        </w:rPr>
      </w:pPr>
      <w:r>
        <w:rPr>
          <w:rFonts w:ascii="Arial" w:hAnsi="Arial" w:cs="Arial"/>
          <w:b/>
        </w:rPr>
        <w:lastRenderedPageBreak/>
        <w:t>§ 9</w:t>
      </w:r>
    </w:p>
    <w:p w14:paraId="5310CF75" w14:textId="77777777" w:rsidR="00697196" w:rsidRPr="00553B4D" w:rsidRDefault="00697196" w:rsidP="00697196">
      <w:pPr>
        <w:jc w:val="center"/>
        <w:rPr>
          <w:rFonts w:ascii="Arial" w:hAnsi="Arial" w:cs="Arial"/>
          <w:b/>
        </w:rPr>
      </w:pPr>
      <w:r w:rsidRPr="00553B4D">
        <w:rPr>
          <w:rFonts w:ascii="Arial" w:hAnsi="Arial" w:cs="Arial"/>
          <w:b/>
        </w:rPr>
        <w:t>Fakultatívne služby</w:t>
      </w:r>
    </w:p>
    <w:p w14:paraId="46F38A54" w14:textId="77777777" w:rsidR="00697196" w:rsidRPr="00553B4D" w:rsidRDefault="00697196" w:rsidP="00697196">
      <w:pPr>
        <w:rPr>
          <w:rFonts w:ascii="Arial" w:hAnsi="Arial" w:cs="Arial"/>
        </w:rPr>
      </w:pPr>
    </w:p>
    <w:p w14:paraId="080E95A8" w14:textId="77777777" w:rsidR="00697196" w:rsidRPr="00553B4D" w:rsidRDefault="00697196" w:rsidP="00697196">
      <w:pPr>
        <w:pStyle w:val="Odsekzoznamu"/>
        <w:numPr>
          <w:ilvl w:val="0"/>
          <w:numId w:val="9"/>
        </w:numPr>
        <w:jc w:val="both"/>
        <w:rPr>
          <w:rFonts w:ascii="Arial" w:hAnsi="Arial" w:cs="Arial"/>
        </w:rPr>
      </w:pPr>
      <w:r w:rsidRPr="00553B4D">
        <w:rPr>
          <w:rFonts w:ascii="Arial" w:hAnsi="Arial" w:cs="Arial"/>
        </w:rPr>
        <w:t>ZSS môže vykonávať, zabezpečovať alebo utvárať podmienky na vykonávanie iných činností za účelom zvýšenia kvality poskytovanej služby (ďalej len „fakultatívne služby“).</w:t>
      </w:r>
    </w:p>
    <w:p w14:paraId="328FF90B" w14:textId="77777777" w:rsidR="00697196" w:rsidRPr="00553B4D" w:rsidRDefault="00697196" w:rsidP="00697196">
      <w:pPr>
        <w:jc w:val="both"/>
        <w:rPr>
          <w:rFonts w:ascii="Arial" w:hAnsi="Arial" w:cs="Arial"/>
        </w:rPr>
      </w:pPr>
    </w:p>
    <w:p w14:paraId="5851D883" w14:textId="77777777" w:rsidR="00697196" w:rsidRPr="00B45739" w:rsidRDefault="00697196" w:rsidP="00697196">
      <w:pPr>
        <w:pStyle w:val="Odsekzoznamu"/>
        <w:numPr>
          <w:ilvl w:val="0"/>
          <w:numId w:val="9"/>
        </w:numPr>
        <w:jc w:val="both"/>
        <w:rPr>
          <w:rFonts w:ascii="Arial" w:hAnsi="Arial" w:cs="Arial"/>
        </w:rPr>
      </w:pPr>
      <w:bookmarkStart w:id="2" w:name="_Hlk83214279"/>
      <w:r w:rsidRPr="00B45739">
        <w:rPr>
          <w:rFonts w:ascii="Arial" w:hAnsi="Arial" w:cs="Arial"/>
        </w:rPr>
        <w:t xml:space="preserve">Podrobnosti spôsobu určenia úhrady a spôsobu platenia úhrady za poskytované fakultatívne služby stanoví štatutárny zástupca ZSS vo svojom vnútornom predpise </w:t>
      </w:r>
      <w:r w:rsidRPr="00B45739">
        <w:rPr>
          <w:rFonts w:ascii="Arial" w:hAnsi="Arial" w:cs="Arial"/>
        </w:rPr>
        <w:br/>
        <w:t>po predchádzajúcom súhlase predsedu BSK.</w:t>
      </w:r>
    </w:p>
    <w:p w14:paraId="56EBF84C" w14:textId="77777777" w:rsidR="00697196" w:rsidRPr="003E4EB4" w:rsidRDefault="00697196" w:rsidP="00697196">
      <w:pPr>
        <w:jc w:val="both"/>
        <w:rPr>
          <w:rFonts w:ascii="Arial" w:hAnsi="Arial" w:cs="Arial"/>
        </w:rPr>
      </w:pPr>
    </w:p>
    <w:p w14:paraId="35A16C3A" w14:textId="77777777" w:rsidR="00697196" w:rsidRDefault="00697196" w:rsidP="00697196">
      <w:pPr>
        <w:pStyle w:val="Odsekzoznamu"/>
        <w:numPr>
          <w:ilvl w:val="0"/>
          <w:numId w:val="9"/>
        </w:numPr>
        <w:jc w:val="both"/>
        <w:rPr>
          <w:rFonts w:ascii="Arial" w:hAnsi="Arial" w:cs="Arial"/>
        </w:rPr>
      </w:pPr>
      <w:r w:rsidRPr="00553B4D">
        <w:rPr>
          <w:rFonts w:ascii="Arial" w:hAnsi="Arial" w:cs="Arial"/>
        </w:rPr>
        <w:t xml:space="preserve">Úhradu za </w:t>
      </w:r>
      <w:r>
        <w:rPr>
          <w:rFonts w:ascii="Arial" w:hAnsi="Arial" w:cs="Arial"/>
        </w:rPr>
        <w:t xml:space="preserve">poskytované </w:t>
      </w:r>
      <w:r w:rsidRPr="00553B4D">
        <w:rPr>
          <w:rFonts w:ascii="Arial" w:hAnsi="Arial" w:cs="Arial"/>
        </w:rPr>
        <w:t>fakultatívne služby určí štatutárny zástupca v cenníku, ktorý zverejní na viditeľnom miest</w:t>
      </w:r>
      <w:r>
        <w:rPr>
          <w:rFonts w:ascii="Arial" w:hAnsi="Arial" w:cs="Arial"/>
        </w:rPr>
        <w:t>e v ZSS</w:t>
      </w:r>
      <w:r w:rsidRPr="00553B4D">
        <w:rPr>
          <w:rFonts w:ascii="Arial" w:hAnsi="Arial" w:cs="Arial"/>
        </w:rPr>
        <w:t xml:space="preserve"> a na webov</w:t>
      </w:r>
      <w:r>
        <w:rPr>
          <w:rFonts w:ascii="Arial" w:hAnsi="Arial" w:cs="Arial"/>
        </w:rPr>
        <w:t xml:space="preserve">om sídle </w:t>
      </w:r>
      <w:r w:rsidRPr="00553B4D">
        <w:rPr>
          <w:rFonts w:ascii="Arial" w:hAnsi="Arial" w:cs="Arial"/>
        </w:rPr>
        <w:t>ZSS.</w:t>
      </w:r>
    </w:p>
    <w:p w14:paraId="0CC1C723" w14:textId="77777777" w:rsidR="00697196" w:rsidRPr="00AA6711" w:rsidRDefault="00697196" w:rsidP="00697196">
      <w:pPr>
        <w:jc w:val="both"/>
        <w:rPr>
          <w:rFonts w:ascii="Arial" w:hAnsi="Arial" w:cs="Arial"/>
        </w:rPr>
      </w:pPr>
    </w:p>
    <w:p w14:paraId="010149EF" w14:textId="77777777" w:rsidR="00697196" w:rsidRPr="00AA6711" w:rsidRDefault="00697196" w:rsidP="00697196">
      <w:pPr>
        <w:jc w:val="both"/>
        <w:rPr>
          <w:rFonts w:ascii="Arial" w:hAnsi="Arial" w:cs="Arial"/>
        </w:rPr>
      </w:pPr>
    </w:p>
    <w:bookmarkEnd w:id="2"/>
    <w:p w14:paraId="297DFC7D" w14:textId="77777777" w:rsidR="00697196" w:rsidRPr="00553B4D" w:rsidRDefault="00697196" w:rsidP="00697196">
      <w:pPr>
        <w:jc w:val="center"/>
        <w:rPr>
          <w:rFonts w:ascii="Arial" w:hAnsi="Arial" w:cs="Arial"/>
          <w:b/>
        </w:rPr>
      </w:pPr>
      <w:r w:rsidRPr="00553B4D">
        <w:rPr>
          <w:rFonts w:ascii="Arial" w:hAnsi="Arial" w:cs="Arial"/>
          <w:b/>
        </w:rPr>
        <w:t xml:space="preserve">§ </w:t>
      </w:r>
      <w:r>
        <w:rPr>
          <w:rFonts w:ascii="Arial" w:hAnsi="Arial" w:cs="Arial"/>
          <w:b/>
        </w:rPr>
        <w:t>10</w:t>
      </w:r>
    </w:p>
    <w:p w14:paraId="614C16C2" w14:textId="77777777" w:rsidR="00697196" w:rsidRPr="00553B4D" w:rsidRDefault="00697196" w:rsidP="00697196">
      <w:pPr>
        <w:jc w:val="center"/>
        <w:rPr>
          <w:rFonts w:ascii="Arial" w:hAnsi="Arial" w:cs="Arial"/>
          <w:b/>
        </w:rPr>
      </w:pPr>
      <w:r w:rsidRPr="00553B4D">
        <w:rPr>
          <w:rFonts w:ascii="Arial" w:hAnsi="Arial" w:cs="Arial"/>
          <w:b/>
        </w:rPr>
        <w:t xml:space="preserve">Spôsob určenia úhrady </w:t>
      </w:r>
    </w:p>
    <w:p w14:paraId="3F120388" w14:textId="77777777" w:rsidR="00697196" w:rsidRPr="00553B4D" w:rsidRDefault="00697196" w:rsidP="00697196">
      <w:pPr>
        <w:jc w:val="center"/>
        <w:rPr>
          <w:rFonts w:ascii="Arial" w:hAnsi="Arial" w:cs="Arial"/>
          <w:b/>
        </w:rPr>
      </w:pPr>
      <w:r w:rsidRPr="00553B4D">
        <w:rPr>
          <w:rFonts w:ascii="Arial" w:hAnsi="Arial" w:cs="Arial"/>
          <w:b/>
        </w:rPr>
        <w:t>a spôsob platenia úhrady za poskytované sociálne služby</w:t>
      </w:r>
    </w:p>
    <w:p w14:paraId="311E3B8B" w14:textId="77777777" w:rsidR="00697196" w:rsidRPr="00553B4D" w:rsidRDefault="00697196" w:rsidP="00697196">
      <w:pPr>
        <w:jc w:val="both"/>
        <w:rPr>
          <w:rFonts w:ascii="Arial" w:hAnsi="Arial" w:cs="Arial"/>
        </w:rPr>
      </w:pPr>
    </w:p>
    <w:p w14:paraId="6FDF13BE" w14:textId="77777777" w:rsidR="00697196" w:rsidRPr="00553B4D" w:rsidRDefault="00697196" w:rsidP="00697196">
      <w:pPr>
        <w:pStyle w:val="Odsekzoznamu"/>
        <w:numPr>
          <w:ilvl w:val="0"/>
          <w:numId w:val="10"/>
        </w:numPr>
        <w:jc w:val="both"/>
        <w:rPr>
          <w:rFonts w:ascii="Arial" w:hAnsi="Arial" w:cs="Arial"/>
        </w:rPr>
      </w:pPr>
      <w:r w:rsidRPr="00553B4D">
        <w:rPr>
          <w:rFonts w:ascii="Arial" w:hAnsi="Arial" w:cs="Arial"/>
        </w:rPr>
        <w:t>ZSS určí výšku úhrady za poskytovanú sociálnu službu v súlade s týmto nariadením.</w:t>
      </w:r>
    </w:p>
    <w:p w14:paraId="5C054E77" w14:textId="77777777" w:rsidR="00697196" w:rsidRPr="00AA6711" w:rsidRDefault="00697196" w:rsidP="00697196">
      <w:pPr>
        <w:jc w:val="both"/>
        <w:rPr>
          <w:rFonts w:ascii="Arial" w:hAnsi="Arial" w:cs="Arial"/>
        </w:rPr>
      </w:pPr>
    </w:p>
    <w:p w14:paraId="52A0218B" w14:textId="77777777" w:rsidR="00697196" w:rsidRPr="0002453B" w:rsidRDefault="00697196" w:rsidP="00697196">
      <w:pPr>
        <w:pStyle w:val="Odsekzoznamu"/>
        <w:numPr>
          <w:ilvl w:val="0"/>
          <w:numId w:val="10"/>
        </w:numPr>
        <w:jc w:val="both"/>
        <w:rPr>
          <w:rFonts w:ascii="Arial" w:hAnsi="Arial" w:cs="Arial"/>
        </w:rPr>
      </w:pPr>
      <w:r w:rsidRPr="00553B4D">
        <w:rPr>
          <w:rFonts w:ascii="Arial" w:hAnsi="Arial" w:cs="Arial"/>
        </w:rPr>
        <w:t>Mesačná úhrada za sociálnu službu sa určí ako násobok dennej sadzby a počtu dní, v ktorých sociálna služba bola poskytovaná</w:t>
      </w:r>
      <w:r w:rsidRPr="0002453B">
        <w:rPr>
          <w:rFonts w:ascii="Arial" w:hAnsi="Arial" w:cs="Arial"/>
        </w:rPr>
        <w:t>, ak nie je upravené inak.</w:t>
      </w:r>
    </w:p>
    <w:p w14:paraId="6433A411" w14:textId="77777777" w:rsidR="00697196" w:rsidRPr="00AA6711" w:rsidRDefault="00697196" w:rsidP="00697196">
      <w:pPr>
        <w:jc w:val="both"/>
        <w:rPr>
          <w:rFonts w:ascii="Arial" w:hAnsi="Arial" w:cs="Arial"/>
        </w:rPr>
      </w:pPr>
    </w:p>
    <w:p w14:paraId="2C2A0076" w14:textId="77777777" w:rsidR="00697196" w:rsidRPr="00553B4D" w:rsidRDefault="00697196" w:rsidP="00697196">
      <w:pPr>
        <w:pStyle w:val="Odsekzoznamu"/>
        <w:numPr>
          <w:ilvl w:val="0"/>
          <w:numId w:val="10"/>
        </w:numPr>
        <w:jc w:val="both"/>
        <w:rPr>
          <w:rFonts w:ascii="Arial" w:hAnsi="Arial" w:cs="Arial"/>
        </w:rPr>
      </w:pPr>
      <w:r w:rsidRPr="00553B4D">
        <w:rPr>
          <w:rFonts w:ascii="Arial" w:hAnsi="Arial" w:cs="Arial"/>
        </w:rPr>
        <w:t>Prijímateľ neplatí úhradu za odborné činnosti, obslužné činnosti a ďalšie činnosti v čase jeho neprítomnosti okrem úhrady za ubytovanie, ak voľné miesto nie je na prechodný čas obsadené inou fyzickou osobou a prijímateľ sociálnej služby a poskytovateľ sociálnej služby sa nedohodnú inak. Poskytovateľ a prijímateľ sa môžu dohodnúť iba v časti úhrady za ubytovanie.</w:t>
      </w:r>
    </w:p>
    <w:p w14:paraId="62607200" w14:textId="77777777" w:rsidR="00697196" w:rsidRPr="00AA6711" w:rsidRDefault="00697196" w:rsidP="00697196">
      <w:pPr>
        <w:rPr>
          <w:rFonts w:ascii="Arial" w:hAnsi="Arial" w:cs="Arial"/>
        </w:rPr>
      </w:pPr>
    </w:p>
    <w:p w14:paraId="2902609D" w14:textId="77777777" w:rsidR="00697196" w:rsidRPr="003B3787" w:rsidRDefault="00697196" w:rsidP="00697196">
      <w:pPr>
        <w:pStyle w:val="Odsekzoznamu"/>
        <w:numPr>
          <w:ilvl w:val="0"/>
          <w:numId w:val="10"/>
        </w:numPr>
        <w:jc w:val="both"/>
        <w:rPr>
          <w:rFonts w:ascii="Arial" w:hAnsi="Arial" w:cs="Arial"/>
        </w:rPr>
      </w:pPr>
      <w:r w:rsidRPr="003B3787">
        <w:rPr>
          <w:rFonts w:ascii="Arial" w:hAnsi="Arial" w:cs="Arial"/>
        </w:rPr>
        <w:t>Ak prijímateľ platí úhradu za poskytovanú sociálnu službu v hotovosti, pri zaokrúhlení výslednej ceny sa postupuje podľa § 3 ods. 4 zákona č. 18/1996 Z. z. Zákon o cenách v znení neskorších predpisov.</w:t>
      </w:r>
    </w:p>
    <w:p w14:paraId="5B412F1D" w14:textId="77777777" w:rsidR="00697196" w:rsidRPr="009F49A5" w:rsidRDefault="00697196" w:rsidP="00697196">
      <w:pPr>
        <w:jc w:val="both"/>
        <w:rPr>
          <w:rFonts w:ascii="Arial" w:hAnsi="Arial" w:cs="Arial"/>
        </w:rPr>
      </w:pPr>
    </w:p>
    <w:p w14:paraId="6EB961B2" w14:textId="77777777" w:rsidR="00697196" w:rsidRPr="00C0194F" w:rsidRDefault="00697196" w:rsidP="00697196">
      <w:pPr>
        <w:pStyle w:val="Odsekzoznamu"/>
        <w:numPr>
          <w:ilvl w:val="0"/>
          <w:numId w:val="10"/>
        </w:numPr>
        <w:jc w:val="both"/>
        <w:rPr>
          <w:rFonts w:ascii="Arial" w:hAnsi="Arial" w:cs="Arial"/>
        </w:rPr>
      </w:pPr>
      <w:r w:rsidRPr="00C0194F">
        <w:rPr>
          <w:rFonts w:ascii="Arial" w:hAnsi="Arial" w:cs="Arial"/>
          <w:color w:val="000000"/>
          <w:shd w:val="clear" w:color="auto" w:fill="FFFFFF"/>
        </w:rPr>
        <w:t xml:space="preserve">Úhradu za poskytovanú sociálnu službu platí prijímateľ po uplynutí mesiaca, v ktorom mu bola služba poskytovaná, najneskôr do </w:t>
      </w:r>
      <w:r w:rsidRPr="00585DC0">
        <w:rPr>
          <w:rFonts w:ascii="Arial" w:hAnsi="Arial" w:cs="Arial"/>
          <w:color w:val="000000"/>
          <w:shd w:val="clear" w:color="auto" w:fill="FFFFFF"/>
        </w:rPr>
        <w:t>25. dňa</w:t>
      </w:r>
      <w:r w:rsidRPr="00C0194F">
        <w:rPr>
          <w:rFonts w:ascii="Arial" w:hAnsi="Arial" w:cs="Arial"/>
          <w:color w:val="000000"/>
          <w:shd w:val="clear" w:color="auto" w:fill="FFFFFF"/>
        </w:rPr>
        <w:t xml:space="preserve"> nasledujúceho mesiaca</w:t>
      </w:r>
      <w:r>
        <w:rPr>
          <w:rFonts w:ascii="Arial" w:hAnsi="Arial" w:cs="Arial"/>
          <w:color w:val="000000"/>
          <w:shd w:val="clear" w:color="auto" w:fill="FFFFFF"/>
        </w:rPr>
        <w:t>. Pri</w:t>
      </w:r>
      <w:r w:rsidRPr="00C0194F">
        <w:rPr>
          <w:rFonts w:ascii="Arial" w:hAnsi="Arial" w:cs="Arial"/>
        </w:rPr>
        <w:t xml:space="preserve"> nástupe alebo ukončení poskytovania sociálnej služby počas kalendárneho mesiaca platí prijímateľ za tento mesiac odo dňa nástupu pomernú časť úhrady podľa počtu dní, počas ktorých sa mu poskytuje sociálna služba.</w:t>
      </w:r>
    </w:p>
    <w:p w14:paraId="58E5D4A9" w14:textId="77777777" w:rsidR="00697196" w:rsidRPr="00553B4D" w:rsidRDefault="00697196" w:rsidP="00697196">
      <w:pPr>
        <w:jc w:val="both"/>
        <w:rPr>
          <w:rFonts w:ascii="Arial" w:hAnsi="Arial" w:cs="Arial"/>
        </w:rPr>
      </w:pPr>
    </w:p>
    <w:p w14:paraId="041C3FEC" w14:textId="77777777" w:rsidR="00697196" w:rsidRPr="00553B4D" w:rsidRDefault="00697196" w:rsidP="00697196">
      <w:pPr>
        <w:pStyle w:val="Odsekzoznamu"/>
        <w:numPr>
          <w:ilvl w:val="0"/>
          <w:numId w:val="10"/>
        </w:numPr>
        <w:jc w:val="both"/>
        <w:rPr>
          <w:rFonts w:ascii="Arial" w:hAnsi="Arial" w:cs="Arial"/>
        </w:rPr>
      </w:pPr>
      <w:r w:rsidRPr="00553B4D">
        <w:rPr>
          <w:rFonts w:ascii="Arial" w:hAnsi="Arial" w:cs="Arial"/>
        </w:rPr>
        <w:t>Prijímateľ v domove sociálnych služieb pre deti, ktorý spĺňa podmienku nezaopatrenosti podľa osobitného predpisu</w:t>
      </w:r>
      <w:r w:rsidRPr="00553B4D">
        <w:rPr>
          <w:rStyle w:val="Odkaznapoznmkupodiarou"/>
          <w:rFonts w:ascii="Arial" w:eastAsiaTheme="majorEastAsia" w:hAnsi="Arial" w:cs="Arial"/>
        </w:rPr>
        <w:footnoteReference w:id="1"/>
      </w:r>
      <w:r w:rsidRPr="00553B4D">
        <w:rPr>
          <w:rFonts w:ascii="Arial" w:hAnsi="Arial" w:cs="Arial"/>
          <w:vertAlign w:val="superscript"/>
        </w:rPr>
        <w:t>)</w:t>
      </w:r>
      <w:r w:rsidRPr="00553B4D">
        <w:rPr>
          <w:rFonts w:ascii="Arial" w:hAnsi="Arial" w:cs="Arial"/>
        </w:rPr>
        <w:t xml:space="preserve">, nie je povinný platiť úhradu </w:t>
      </w:r>
      <w:r>
        <w:rPr>
          <w:rFonts w:ascii="Arial" w:hAnsi="Arial" w:cs="Arial"/>
        </w:rPr>
        <w:br/>
      </w:r>
      <w:r w:rsidRPr="00553B4D">
        <w:rPr>
          <w:rFonts w:ascii="Arial" w:hAnsi="Arial" w:cs="Arial"/>
        </w:rPr>
        <w:t xml:space="preserve">za ubytovanie.  </w:t>
      </w:r>
    </w:p>
    <w:p w14:paraId="4ACD031F" w14:textId="77777777" w:rsidR="00697196" w:rsidRPr="00697196" w:rsidRDefault="00697196" w:rsidP="00697196">
      <w:pPr>
        <w:rPr>
          <w:rFonts w:ascii="Arial" w:hAnsi="Arial" w:cs="Arial"/>
          <w:highlight w:val="lightGray"/>
        </w:rPr>
      </w:pPr>
    </w:p>
    <w:p w14:paraId="35FD938E" w14:textId="77777777" w:rsidR="00697196" w:rsidRDefault="00697196" w:rsidP="00697196">
      <w:pPr>
        <w:pStyle w:val="Odsekzoznamu"/>
        <w:numPr>
          <w:ilvl w:val="0"/>
          <w:numId w:val="10"/>
        </w:numPr>
        <w:jc w:val="both"/>
        <w:rPr>
          <w:rFonts w:ascii="Arial" w:hAnsi="Arial" w:cs="Arial"/>
        </w:rPr>
      </w:pPr>
      <w:r w:rsidRPr="00553B4D">
        <w:rPr>
          <w:rFonts w:ascii="Arial" w:hAnsi="Arial" w:cs="Arial"/>
        </w:rPr>
        <w:t xml:space="preserve"> Úhrada za fakultatívne služby podľa </w:t>
      </w:r>
      <w:r w:rsidRPr="00190D2B">
        <w:rPr>
          <w:rFonts w:ascii="Arial" w:hAnsi="Arial" w:cs="Arial"/>
        </w:rPr>
        <w:t xml:space="preserve">§ </w:t>
      </w:r>
      <w:r>
        <w:rPr>
          <w:rFonts w:ascii="Arial" w:hAnsi="Arial" w:cs="Arial"/>
        </w:rPr>
        <w:t>9</w:t>
      </w:r>
      <w:r w:rsidRPr="00553B4D">
        <w:rPr>
          <w:rFonts w:ascii="Arial" w:hAnsi="Arial" w:cs="Arial"/>
        </w:rPr>
        <w:t xml:space="preserve"> tohto nariadenia sa určí osobitnou zmluvou</w:t>
      </w:r>
      <w:r w:rsidRPr="00553B4D">
        <w:rPr>
          <w:rStyle w:val="Odkaznapoznmkupodiarou"/>
          <w:rFonts w:ascii="Arial" w:eastAsiaTheme="majorEastAsia" w:hAnsi="Arial" w:cs="Arial"/>
        </w:rPr>
        <w:footnoteReference w:id="2"/>
      </w:r>
      <w:r w:rsidRPr="00553B4D">
        <w:rPr>
          <w:rFonts w:ascii="Arial" w:hAnsi="Arial" w:cs="Arial"/>
          <w:vertAlign w:val="superscript"/>
        </w:rPr>
        <w:t>)</w:t>
      </w:r>
      <w:r w:rsidRPr="00553B4D">
        <w:rPr>
          <w:rFonts w:ascii="Arial" w:hAnsi="Arial" w:cs="Arial"/>
        </w:rPr>
        <w:t>.</w:t>
      </w:r>
    </w:p>
    <w:p w14:paraId="5C127983" w14:textId="77777777" w:rsidR="00697196" w:rsidRDefault="00697196" w:rsidP="00697196">
      <w:pPr>
        <w:pStyle w:val="Odsekzoznamu"/>
        <w:numPr>
          <w:ilvl w:val="0"/>
          <w:numId w:val="10"/>
        </w:numPr>
        <w:jc w:val="both"/>
        <w:rPr>
          <w:rFonts w:ascii="Arial" w:hAnsi="Arial" w:cs="Arial"/>
        </w:rPr>
      </w:pPr>
      <w:r>
        <w:rPr>
          <w:rFonts w:ascii="Arial" w:hAnsi="Arial" w:cs="Arial"/>
        </w:rPr>
        <w:lastRenderedPageBreak/>
        <w:t>Body (1) až (3) a body (5) až (7) tohto ustanovenia sa nevzťahujú na fyzickú osobu, ktorej sa poskytuje  prepravná služba.</w:t>
      </w:r>
    </w:p>
    <w:p w14:paraId="4BCC8901" w14:textId="77777777" w:rsidR="00697196" w:rsidRDefault="00697196" w:rsidP="00697196">
      <w:pPr>
        <w:pStyle w:val="Odsekzoznamu"/>
        <w:ind w:left="0"/>
        <w:jc w:val="both"/>
        <w:rPr>
          <w:rFonts w:ascii="Arial" w:hAnsi="Arial" w:cs="Arial"/>
        </w:rPr>
      </w:pPr>
    </w:p>
    <w:p w14:paraId="00B0D338" w14:textId="77777777" w:rsidR="00697196" w:rsidRPr="002B3E95" w:rsidRDefault="00697196" w:rsidP="00697196">
      <w:pPr>
        <w:pStyle w:val="Odsekzoznamu"/>
        <w:numPr>
          <w:ilvl w:val="0"/>
          <w:numId w:val="10"/>
        </w:numPr>
        <w:jc w:val="both"/>
        <w:rPr>
          <w:rFonts w:ascii="Arial" w:hAnsi="Arial" w:cs="Arial"/>
        </w:rPr>
      </w:pPr>
      <w:r>
        <w:rPr>
          <w:rFonts w:ascii="Arial" w:hAnsi="Arial" w:cs="Arial"/>
        </w:rPr>
        <w:t>Úhrada za prepravnú službu sa určí ako súčin počtu kilometrov prepravnej vzdialenosti a výšky úhrady za jeden kilometer prepravnej vzdialenosti. Dĺžka prepravnej vzdialenosti sa počíta zo stanovišťa poskytovateľa prepravnej služby do miesta nástupu prepravovanej osoby, prepravy do cieľového miesta určeného prepravovanou osobou a späť do miesta nástupu prepravovanej osoby. Súčasťou úhrady za prepravnú službu je aj stojné. Za stanovište poskytovateľa prepravnej služby sa považuje sídlo ZSS.</w:t>
      </w:r>
    </w:p>
    <w:p w14:paraId="1AA3B562" w14:textId="77777777" w:rsidR="00697196" w:rsidRPr="002B3E95" w:rsidRDefault="00697196" w:rsidP="00697196">
      <w:pPr>
        <w:spacing w:line="276" w:lineRule="auto"/>
        <w:jc w:val="both"/>
        <w:rPr>
          <w:rFonts w:ascii="Arial" w:hAnsi="Arial" w:cs="Arial"/>
        </w:rPr>
      </w:pPr>
    </w:p>
    <w:p w14:paraId="15722043" w14:textId="77777777" w:rsidR="00697196" w:rsidRDefault="00697196" w:rsidP="00697196">
      <w:pPr>
        <w:pStyle w:val="Odsekzoznamu"/>
        <w:numPr>
          <w:ilvl w:val="0"/>
          <w:numId w:val="10"/>
        </w:numPr>
        <w:spacing w:line="276" w:lineRule="auto"/>
        <w:jc w:val="both"/>
        <w:rPr>
          <w:rFonts w:ascii="Arial" w:hAnsi="Arial" w:cs="Arial"/>
        </w:rPr>
      </w:pPr>
      <w:r>
        <w:rPr>
          <w:rFonts w:ascii="Arial" w:hAnsi="Arial" w:cs="Arial"/>
        </w:rPr>
        <w:t>Prepravovaná osoba platí úhradu za poskytnutie prepravnej služby vodičovi vozidla prepravnej služby ihneď po vykonaní jazdy v sume určenej poskytovateľom prepravnej služby.</w:t>
      </w:r>
    </w:p>
    <w:p w14:paraId="564C5709" w14:textId="77777777" w:rsidR="00697196" w:rsidRDefault="00697196" w:rsidP="00697196">
      <w:pPr>
        <w:jc w:val="both"/>
        <w:rPr>
          <w:rFonts w:ascii="Arial" w:hAnsi="Arial" w:cs="Arial"/>
          <w:bCs/>
        </w:rPr>
      </w:pPr>
    </w:p>
    <w:p w14:paraId="49B3C84D" w14:textId="77777777" w:rsidR="00697196" w:rsidRPr="003E4EB4" w:rsidRDefault="00697196" w:rsidP="00697196">
      <w:pPr>
        <w:jc w:val="both"/>
        <w:rPr>
          <w:rFonts w:ascii="Arial" w:hAnsi="Arial" w:cs="Arial"/>
          <w:bCs/>
        </w:rPr>
      </w:pPr>
    </w:p>
    <w:p w14:paraId="111813D5" w14:textId="77777777" w:rsidR="00697196" w:rsidRPr="00190D2B" w:rsidRDefault="00697196" w:rsidP="00697196">
      <w:pPr>
        <w:jc w:val="center"/>
        <w:rPr>
          <w:rFonts w:ascii="Arial" w:hAnsi="Arial" w:cs="Arial"/>
          <w:b/>
        </w:rPr>
      </w:pPr>
      <w:r w:rsidRPr="00190D2B">
        <w:rPr>
          <w:rFonts w:ascii="Arial" w:hAnsi="Arial" w:cs="Arial"/>
          <w:b/>
        </w:rPr>
        <w:t>§ 1</w:t>
      </w:r>
      <w:r>
        <w:rPr>
          <w:rFonts w:ascii="Arial" w:hAnsi="Arial" w:cs="Arial"/>
          <w:b/>
        </w:rPr>
        <w:t>1</w:t>
      </w:r>
    </w:p>
    <w:p w14:paraId="63BD8E65" w14:textId="77777777" w:rsidR="00697196" w:rsidRPr="00190D2B" w:rsidRDefault="00697196" w:rsidP="00697196">
      <w:pPr>
        <w:jc w:val="center"/>
        <w:rPr>
          <w:rFonts w:ascii="Arial" w:hAnsi="Arial" w:cs="Arial"/>
          <w:b/>
        </w:rPr>
      </w:pPr>
      <w:r w:rsidRPr="00190D2B">
        <w:rPr>
          <w:rFonts w:ascii="Arial" w:hAnsi="Arial" w:cs="Arial"/>
          <w:b/>
        </w:rPr>
        <w:t>Valorizácia</w:t>
      </w:r>
    </w:p>
    <w:p w14:paraId="7A0CA57C" w14:textId="77777777" w:rsidR="00697196" w:rsidRPr="00190D2B" w:rsidRDefault="00697196" w:rsidP="00697196">
      <w:pPr>
        <w:jc w:val="both"/>
        <w:rPr>
          <w:rFonts w:ascii="Arial" w:hAnsi="Arial" w:cs="Arial"/>
          <w:bCs/>
        </w:rPr>
      </w:pPr>
    </w:p>
    <w:p w14:paraId="52357C5C" w14:textId="77777777" w:rsidR="00697196" w:rsidRPr="00190D2B" w:rsidRDefault="00697196" w:rsidP="00697196">
      <w:pPr>
        <w:pStyle w:val="Odsekzoznamu"/>
        <w:numPr>
          <w:ilvl w:val="0"/>
          <w:numId w:val="18"/>
        </w:numPr>
        <w:ind w:left="360"/>
        <w:jc w:val="both"/>
        <w:rPr>
          <w:rFonts w:ascii="Arial" w:hAnsi="Arial" w:cs="Arial"/>
          <w:bCs/>
        </w:rPr>
      </w:pPr>
      <w:r w:rsidRPr="00190D2B">
        <w:rPr>
          <w:rFonts w:ascii="Arial" w:hAnsi="Arial" w:cs="Arial"/>
          <w:bCs/>
        </w:rPr>
        <w:t>Denná sadzba úhrady za užívanie 1 m</w:t>
      </w:r>
      <w:r w:rsidRPr="00190D2B">
        <w:rPr>
          <w:rFonts w:ascii="Arial" w:hAnsi="Arial" w:cs="Arial"/>
          <w:bCs/>
          <w:vertAlign w:val="superscript"/>
        </w:rPr>
        <w:t xml:space="preserve">2 </w:t>
      </w:r>
      <w:r w:rsidRPr="00190D2B">
        <w:rPr>
          <w:rFonts w:ascii="Arial" w:hAnsi="Arial" w:cs="Arial"/>
          <w:bCs/>
        </w:rPr>
        <w:t xml:space="preserve">podlahovej plochy podľa § 5 ods. 5 </w:t>
      </w:r>
      <w:r>
        <w:rPr>
          <w:rFonts w:ascii="Arial" w:hAnsi="Arial" w:cs="Arial"/>
          <w:bCs/>
        </w:rPr>
        <w:t xml:space="preserve">tohto nariadenia </w:t>
      </w:r>
      <w:r w:rsidRPr="00190D2B">
        <w:rPr>
          <w:rFonts w:ascii="Arial" w:hAnsi="Arial" w:cs="Arial"/>
          <w:bCs/>
        </w:rPr>
        <w:t>sa počnúc rokom 202</w:t>
      </w:r>
      <w:r>
        <w:rPr>
          <w:rFonts w:ascii="Arial" w:hAnsi="Arial" w:cs="Arial"/>
          <w:bCs/>
        </w:rPr>
        <w:t>5</w:t>
      </w:r>
      <w:r w:rsidRPr="00190D2B">
        <w:rPr>
          <w:rFonts w:ascii="Arial" w:hAnsi="Arial" w:cs="Arial"/>
          <w:bCs/>
        </w:rPr>
        <w:t xml:space="preserve"> valorizuje raz ročne o mieru inflácie vyhlásenú Štatistickým úradom Slovenskej republiky (ďalej len „ŠÚ SR“) za predchádzajúci rok</w:t>
      </w:r>
      <w:r w:rsidRPr="00190D2B">
        <w:rPr>
          <w:rStyle w:val="Odkaznapoznmkupodiarou"/>
          <w:rFonts w:ascii="Arial" w:eastAsiaTheme="majorEastAsia" w:hAnsi="Arial" w:cs="Arial"/>
          <w:bCs/>
        </w:rPr>
        <w:footnoteReference w:id="3"/>
      </w:r>
      <w:r w:rsidRPr="00190D2B">
        <w:rPr>
          <w:rFonts w:ascii="Arial" w:hAnsi="Arial" w:cs="Arial"/>
          <w:bCs/>
          <w:vertAlign w:val="superscript"/>
        </w:rPr>
        <w:t>)</w:t>
      </w:r>
      <w:r w:rsidRPr="00190D2B">
        <w:rPr>
          <w:rFonts w:ascii="Arial" w:hAnsi="Arial" w:cs="Arial"/>
          <w:bCs/>
        </w:rPr>
        <w:t>. Výšku takto upravenej sadzby zverejní BSK bezodkladne po zverejnení výšky miery inflácie ŠÚ SR na svojej elektronickej tabuli. Takto upravená denná sadzba za užívanie 1m</w:t>
      </w:r>
      <w:r w:rsidRPr="00190D2B">
        <w:rPr>
          <w:rFonts w:ascii="Arial" w:hAnsi="Arial" w:cs="Arial"/>
          <w:bCs/>
          <w:vertAlign w:val="superscript"/>
        </w:rPr>
        <w:t xml:space="preserve">2 </w:t>
      </w:r>
      <w:r w:rsidRPr="00190D2B">
        <w:rPr>
          <w:rFonts w:ascii="Arial" w:hAnsi="Arial" w:cs="Arial"/>
          <w:bCs/>
        </w:rPr>
        <w:t xml:space="preserve">je účinná od prvého dňa kalendárneho mesiaca nasledujúceho po mesiaci, v ktorom bola miera inflácie vyhlásená ŠÚ SR. </w:t>
      </w:r>
    </w:p>
    <w:p w14:paraId="68F0A811" w14:textId="77777777" w:rsidR="00697196" w:rsidRPr="00190D2B" w:rsidRDefault="00697196" w:rsidP="00697196">
      <w:pPr>
        <w:jc w:val="both"/>
        <w:rPr>
          <w:rFonts w:ascii="Arial" w:hAnsi="Arial" w:cs="Arial"/>
          <w:bCs/>
        </w:rPr>
      </w:pPr>
    </w:p>
    <w:p w14:paraId="736C7B6D" w14:textId="77777777" w:rsidR="00697196" w:rsidRPr="00190D2B" w:rsidRDefault="00697196" w:rsidP="00697196">
      <w:pPr>
        <w:pStyle w:val="Odsekzoznamu"/>
        <w:numPr>
          <w:ilvl w:val="0"/>
          <w:numId w:val="18"/>
        </w:numPr>
        <w:ind w:left="360"/>
        <w:jc w:val="both"/>
        <w:rPr>
          <w:rFonts w:ascii="Arial" w:hAnsi="Arial" w:cs="Arial"/>
          <w:bCs/>
        </w:rPr>
      </w:pPr>
      <w:r w:rsidRPr="00190D2B">
        <w:rPr>
          <w:rFonts w:ascii="Arial" w:hAnsi="Arial" w:cs="Arial"/>
          <w:bCs/>
        </w:rPr>
        <w:t>Úhrada za pomoc pri odkázanosti fyzickej osoby na pomoc inej fyzickej osoby pri úkonoch sebaobsluhy</w:t>
      </w:r>
      <w:r>
        <w:rPr>
          <w:rFonts w:ascii="Arial" w:hAnsi="Arial" w:cs="Arial"/>
          <w:bCs/>
        </w:rPr>
        <w:t xml:space="preserve"> a poskytovanie dohľadu</w:t>
      </w:r>
      <w:r w:rsidRPr="00190D2B">
        <w:rPr>
          <w:rFonts w:ascii="Arial" w:hAnsi="Arial" w:cs="Arial"/>
          <w:bCs/>
        </w:rPr>
        <w:t xml:space="preserve">, podľa § 7 </w:t>
      </w:r>
      <w:r>
        <w:rPr>
          <w:rFonts w:ascii="Arial" w:hAnsi="Arial" w:cs="Arial"/>
          <w:bCs/>
        </w:rPr>
        <w:t>tohto nariadenia</w:t>
      </w:r>
      <w:r w:rsidRPr="00190D2B">
        <w:rPr>
          <w:rFonts w:ascii="Arial" w:hAnsi="Arial" w:cs="Arial"/>
          <w:bCs/>
        </w:rPr>
        <w:t>, sa počnúc rokom 202</w:t>
      </w:r>
      <w:r>
        <w:rPr>
          <w:rFonts w:ascii="Arial" w:hAnsi="Arial" w:cs="Arial"/>
          <w:bCs/>
        </w:rPr>
        <w:t>5</w:t>
      </w:r>
      <w:r w:rsidRPr="00190D2B">
        <w:rPr>
          <w:rFonts w:ascii="Arial" w:hAnsi="Arial" w:cs="Arial"/>
          <w:bCs/>
        </w:rPr>
        <w:t xml:space="preserve"> valorizuje raz ročne o percentuálny rozdiel medzi výškou minimálnej mzdy v kalendárnom roku, v ktorom bola k 1. januáru oznámená v Zbierke zákono</w:t>
      </w:r>
      <w:r>
        <w:rPr>
          <w:rFonts w:ascii="Arial" w:hAnsi="Arial" w:cs="Arial"/>
          <w:bCs/>
        </w:rPr>
        <w:t>v</w:t>
      </w:r>
      <w:r w:rsidRPr="00190D2B">
        <w:rPr>
          <w:rFonts w:ascii="Arial" w:hAnsi="Arial" w:cs="Arial"/>
          <w:bCs/>
        </w:rPr>
        <w:t xml:space="preserve"> Slovenskej republiky a výškou minimálnej mzdy za predchádzajúci kalendárny rok. Percentuálny rozdiel spolu so sumou úhrady podľa tohto bodu zverejní BSK bezodkladne po oznámení minimálnej mzdy na svojej elektronickej úradnej tabuli. </w:t>
      </w:r>
    </w:p>
    <w:p w14:paraId="23C7E9FA" w14:textId="77777777" w:rsidR="00697196" w:rsidRPr="009F49A5" w:rsidRDefault="00697196" w:rsidP="00697196">
      <w:pPr>
        <w:jc w:val="both"/>
        <w:rPr>
          <w:rFonts w:ascii="Arial" w:hAnsi="Arial" w:cs="Arial"/>
          <w:bCs/>
          <w:highlight w:val="yellow"/>
        </w:rPr>
      </w:pPr>
    </w:p>
    <w:p w14:paraId="4767EC85" w14:textId="77777777" w:rsidR="00697196" w:rsidRDefault="00697196" w:rsidP="00697196">
      <w:pPr>
        <w:jc w:val="both"/>
        <w:rPr>
          <w:rFonts w:ascii="Arial" w:hAnsi="Arial" w:cs="Arial"/>
          <w:bCs/>
          <w:highlight w:val="yellow"/>
        </w:rPr>
      </w:pPr>
    </w:p>
    <w:p w14:paraId="78E975D7" w14:textId="77777777" w:rsidR="00697196" w:rsidRPr="00553B4D" w:rsidRDefault="00697196" w:rsidP="00697196">
      <w:pPr>
        <w:jc w:val="center"/>
        <w:rPr>
          <w:rFonts w:ascii="Arial" w:hAnsi="Arial" w:cs="Arial"/>
          <w:b/>
        </w:rPr>
      </w:pPr>
      <w:r>
        <w:rPr>
          <w:rFonts w:ascii="Arial" w:hAnsi="Arial" w:cs="Arial"/>
          <w:b/>
        </w:rPr>
        <w:t>§ 12</w:t>
      </w:r>
    </w:p>
    <w:p w14:paraId="2F5ABCE8" w14:textId="77777777" w:rsidR="00697196" w:rsidRPr="00553B4D" w:rsidRDefault="00697196" w:rsidP="00697196">
      <w:pPr>
        <w:jc w:val="center"/>
        <w:rPr>
          <w:rFonts w:ascii="Arial" w:hAnsi="Arial" w:cs="Arial"/>
          <w:b/>
        </w:rPr>
      </w:pPr>
      <w:r w:rsidRPr="00553B4D">
        <w:rPr>
          <w:rFonts w:ascii="Arial" w:hAnsi="Arial" w:cs="Arial"/>
          <w:b/>
        </w:rPr>
        <w:t>Zrušovacie ustanovenie</w:t>
      </w:r>
    </w:p>
    <w:p w14:paraId="470DD73D" w14:textId="77777777" w:rsidR="00697196" w:rsidRPr="00553B4D" w:rsidRDefault="00697196" w:rsidP="00697196">
      <w:pPr>
        <w:jc w:val="both"/>
        <w:rPr>
          <w:rFonts w:ascii="Arial" w:hAnsi="Arial" w:cs="Arial"/>
        </w:rPr>
      </w:pPr>
    </w:p>
    <w:p w14:paraId="79071985" w14:textId="77777777" w:rsidR="00697196" w:rsidRDefault="00697196" w:rsidP="00697196">
      <w:pPr>
        <w:jc w:val="both"/>
        <w:rPr>
          <w:rFonts w:ascii="Arial" w:hAnsi="Arial" w:cs="Arial"/>
        </w:rPr>
      </w:pPr>
      <w:r w:rsidRPr="00553B4D">
        <w:rPr>
          <w:rFonts w:ascii="Arial" w:hAnsi="Arial" w:cs="Arial"/>
        </w:rPr>
        <w:t xml:space="preserve">Zrušuje sa </w:t>
      </w:r>
      <w:bookmarkStart w:id="3" w:name="_Hlk23762521"/>
      <w:r w:rsidRPr="00553B4D">
        <w:rPr>
          <w:rFonts w:ascii="Arial" w:hAnsi="Arial" w:cs="Arial"/>
        </w:rPr>
        <w:t xml:space="preserve">Všeobecne záväzné nariadenie Bratislavského samosprávneho kraja </w:t>
      </w:r>
      <w:r>
        <w:rPr>
          <w:rFonts w:ascii="Arial" w:hAnsi="Arial" w:cs="Arial"/>
        </w:rPr>
        <w:br/>
      </w:r>
      <w:r w:rsidRPr="00553B4D">
        <w:rPr>
          <w:rFonts w:ascii="Arial" w:hAnsi="Arial" w:cs="Arial"/>
        </w:rPr>
        <w:t xml:space="preserve">č. </w:t>
      </w:r>
      <w:r>
        <w:rPr>
          <w:rFonts w:ascii="Arial" w:hAnsi="Arial" w:cs="Arial"/>
        </w:rPr>
        <w:t>2</w:t>
      </w:r>
      <w:r w:rsidRPr="00190D2B">
        <w:rPr>
          <w:rFonts w:ascii="Arial" w:hAnsi="Arial" w:cs="Arial"/>
        </w:rPr>
        <w:t>/202</w:t>
      </w:r>
      <w:r>
        <w:rPr>
          <w:rFonts w:ascii="Arial" w:hAnsi="Arial" w:cs="Arial"/>
        </w:rPr>
        <w:t>3</w:t>
      </w:r>
      <w:r w:rsidRPr="00190D2B">
        <w:rPr>
          <w:rFonts w:ascii="Arial" w:hAnsi="Arial" w:cs="Arial"/>
        </w:rPr>
        <w:t xml:space="preserve"> zo dňa </w:t>
      </w:r>
      <w:r>
        <w:rPr>
          <w:rFonts w:ascii="Arial" w:hAnsi="Arial" w:cs="Arial"/>
        </w:rPr>
        <w:t>31</w:t>
      </w:r>
      <w:r w:rsidRPr="00190D2B">
        <w:rPr>
          <w:rFonts w:ascii="Arial" w:hAnsi="Arial" w:cs="Arial"/>
        </w:rPr>
        <w:t>.</w:t>
      </w:r>
      <w:r>
        <w:rPr>
          <w:rFonts w:ascii="Arial" w:hAnsi="Arial" w:cs="Arial"/>
        </w:rPr>
        <w:t>03</w:t>
      </w:r>
      <w:r w:rsidRPr="00190D2B">
        <w:rPr>
          <w:rFonts w:ascii="Arial" w:hAnsi="Arial" w:cs="Arial"/>
        </w:rPr>
        <w:t>.202</w:t>
      </w:r>
      <w:r>
        <w:rPr>
          <w:rFonts w:ascii="Arial" w:hAnsi="Arial" w:cs="Arial"/>
        </w:rPr>
        <w:t>3</w:t>
      </w:r>
      <w:r w:rsidRPr="00190D2B">
        <w:rPr>
          <w:rFonts w:ascii="Arial" w:hAnsi="Arial" w:cs="Arial"/>
        </w:rPr>
        <w:t xml:space="preserve"> o bližších podmienkach poskytovania sociálnych služieb, o spôsobe určenia úhrady, výške úhrady a spôsobe platenia úhrady za sociálne služby, ktoré sú poskytované zariadeniami sociálnych služieb v zriaďovateľskej pôsobnosti Bratislavského samosprávneho</w:t>
      </w:r>
      <w:r w:rsidRPr="00553B4D">
        <w:rPr>
          <w:rFonts w:ascii="Arial" w:hAnsi="Arial" w:cs="Arial"/>
        </w:rPr>
        <w:t xml:space="preserve"> kraja</w:t>
      </w:r>
      <w:bookmarkStart w:id="4" w:name="_Hlk23762346"/>
      <w:bookmarkEnd w:id="3"/>
      <w:r>
        <w:rPr>
          <w:rFonts w:ascii="Arial" w:hAnsi="Arial" w:cs="Arial"/>
        </w:rPr>
        <w:t>, v znení Všeobecne záväzného nariadenia Bratislavského samosprávneho kraja č. 4/2023 zo dňa 23. 06.2023 v znení Všeobecne záväzného nariadenia Bratislavského samosprávneho kraja č. 1/2024 zo dňa 16. 02.2024</w:t>
      </w:r>
      <w:r w:rsidRPr="00553B4D">
        <w:rPr>
          <w:rFonts w:ascii="Arial" w:hAnsi="Arial" w:cs="Arial"/>
        </w:rPr>
        <w:t xml:space="preserve">. </w:t>
      </w:r>
    </w:p>
    <w:bookmarkEnd w:id="4"/>
    <w:p w14:paraId="206B05C5" w14:textId="77777777" w:rsidR="00697196" w:rsidRPr="00553B4D" w:rsidRDefault="00697196" w:rsidP="00697196">
      <w:pPr>
        <w:jc w:val="center"/>
        <w:rPr>
          <w:rFonts w:ascii="Arial" w:hAnsi="Arial" w:cs="Arial"/>
          <w:b/>
        </w:rPr>
      </w:pPr>
      <w:r w:rsidRPr="00553B4D">
        <w:rPr>
          <w:rFonts w:ascii="Arial" w:hAnsi="Arial" w:cs="Arial"/>
          <w:b/>
        </w:rPr>
        <w:lastRenderedPageBreak/>
        <w:t>Čl. II</w:t>
      </w:r>
    </w:p>
    <w:p w14:paraId="44C9132F" w14:textId="77777777" w:rsidR="00697196" w:rsidRPr="00553B4D" w:rsidRDefault="00697196" w:rsidP="00697196">
      <w:pPr>
        <w:jc w:val="both"/>
        <w:rPr>
          <w:rFonts w:ascii="Arial" w:hAnsi="Arial" w:cs="Arial"/>
        </w:rPr>
      </w:pPr>
    </w:p>
    <w:p w14:paraId="70F1C9E3" w14:textId="77777777" w:rsidR="00697196" w:rsidRPr="00553B4D" w:rsidRDefault="00697196" w:rsidP="00697196">
      <w:pPr>
        <w:pStyle w:val="Odsekzoznamu"/>
        <w:numPr>
          <w:ilvl w:val="0"/>
          <w:numId w:val="15"/>
        </w:numPr>
        <w:jc w:val="both"/>
        <w:rPr>
          <w:rFonts w:ascii="Arial" w:hAnsi="Arial" w:cs="Arial"/>
        </w:rPr>
      </w:pPr>
      <w:r w:rsidRPr="00553B4D">
        <w:rPr>
          <w:rFonts w:ascii="Arial" w:hAnsi="Arial" w:cs="Arial"/>
        </w:rPr>
        <w:t xml:space="preserve">Všeobecne záväzné nariadenie č. </w:t>
      </w:r>
      <w:r>
        <w:rPr>
          <w:rFonts w:ascii="Arial" w:hAnsi="Arial" w:cs="Arial"/>
        </w:rPr>
        <w:t>...</w:t>
      </w:r>
      <w:r w:rsidRPr="00553B4D">
        <w:rPr>
          <w:rFonts w:ascii="Arial" w:hAnsi="Arial" w:cs="Arial"/>
        </w:rPr>
        <w:t>/202</w:t>
      </w:r>
      <w:r>
        <w:rPr>
          <w:rFonts w:ascii="Arial" w:hAnsi="Arial" w:cs="Arial"/>
        </w:rPr>
        <w:t>4</w:t>
      </w:r>
      <w:r w:rsidRPr="00553B4D">
        <w:rPr>
          <w:rFonts w:ascii="Arial" w:hAnsi="Arial" w:cs="Arial"/>
        </w:rPr>
        <w:t xml:space="preserve"> bolo v súlade s § 11 ods. 2 písm. a) zákona NR SR č. 302/2001 Z. z. o samospráve vyšších územných celkov (zákon o samosprávnych krajoch) v znení neskorších predpisov, schválené Zastupiteľstvom Bratislavského samosprávneho kraja dňa </w:t>
      </w:r>
      <w:r>
        <w:rPr>
          <w:rFonts w:ascii="Arial" w:hAnsi="Arial" w:cs="Arial"/>
        </w:rPr>
        <w:t>13. decembra 2024</w:t>
      </w:r>
      <w:r w:rsidRPr="00553B4D">
        <w:rPr>
          <w:rFonts w:ascii="Arial" w:hAnsi="Arial" w:cs="Arial"/>
        </w:rPr>
        <w:t xml:space="preserve">, uznesením č. </w:t>
      </w:r>
      <w:r>
        <w:rPr>
          <w:rFonts w:ascii="Arial" w:hAnsi="Arial" w:cs="Arial"/>
        </w:rPr>
        <w:t>.../2024</w:t>
      </w:r>
      <w:r w:rsidRPr="00553B4D">
        <w:rPr>
          <w:rFonts w:ascii="Arial" w:hAnsi="Arial" w:cs="Arial"/>
        </w:rPr>
        <w:t>.</w:t>
      </w:r>
    </w:p>
    <w:p w14:paraId="06DB052D" w14:textId="77777777" w:rsidR="00697196" w:rsidRPr="003E4EB4" w:rsidRDefault="00697196" w:rsidP="00697196">
      <w:pPr>
        <w:jc w:val="both"/>
        <w:rPr>
          <w:rFonts w:ascii="Arial" w:hAnsi="Arial" w:cs="Arial"/>
        </w:rPr>
      </w:pPr>
    </w:p>
    <w:p w14:paraId="1B623EA1" w14:textId="77777777" w:rsidR="00697196" w:rsidRPr="00AB0AC0" w:rsidRDefault="00697196" w:rsidP="00697196">
      <w:pPr>
        <w:pStyle w:val="Odsekzoznamu"/>
        <w:numPr>
          <w:ilvl w:val="0"/>
          <w:numId w:val="15"/>
        </w:numPr>
        <w:jc w:val="both"/>
        <w:rPr>
          <w:rFonts w:ascii="Arial" w:hAnsi="Arial" w:cs="Arial"/>
        </w:rPr>
      </w:pPr>
      <w:r w:rsidRPr="00AB0AC0">
        <w:rPr>
          <w:rFonts w:ascii="Arial" w:hAnsi="Arial" w:cs="Arial"/>
        </w:rPr>
        <w:t>Toto nariadenie nadobúda účinnosť 1</w:t>
      </w:r>
      <w:r>
        <w:rPr>
          <w:rFonts w:ascii="Arial" w:hAnsi="Arial" w:cs="Arial"/>
        </w:rPr>
        <w:t>.januára 2025</w:t>
      </w:r>
      <w:r w:rsidRPr="00AB0AC0">
        <w:rPr>
          <w:rFonts w:ascii="Arial" w:hAnsi="Arial" w:cs="Arial"/>
        </w:rPr>
        <w:t xml:space="preserve">. </w:t>
      </w:r>
    </w:p>
    <w:p w14:paraId="23097192" w14:textId="77777777" w:rsidR="00697196" w:rsidRDefault="00697196" w:rsidP="00697196">
      <w:pPr>
        <w:rPr>
          <w:rFonts w:ascii="Arial" w:hAnsi="Arial" w:cs="Arial"/>
        </w:rPr>
      </w:pPr>
    </w:p>
    <w:p w14:paraId="3C56A1AA" w14:textId="77777777" w:rsidR="00697196" w:rsidRPr="00553B4D" w:rsidRDefault="00697196" w:rsidP="00697196">
      <w:pPr>
        <w:rPr>
          <w:rFonts w:ascii="Arial" w:hAnsi="Arial" w:cs="Arial"/>
        </w:rPr>
      </w:pPr>
    </w:p>
    <w:p w14:paraId="6284D65D" w14:textId="77777777" w:rsidR="00697196" w:rsidRDefault="00697196" w:rsidP="00697196">
      <w:pPr>
        <w:rPr>
          <w:rFonts w:ascii="Arial" w:hAnsi="Arial" w:cs="Arial"/>
        </w:rPr>
      </w:pPr>
    </w:p>
    <w:p w14:paraId="1D20A54C" w14:textId="77777777" w:rsidR="00697196" w:rsidRPr="00553B4D" w:rsidRDefault="00697196" w:rsidP="00697196">
      <w:pPr>
        <w:rPr>
          <w:rFonts w:ascii="Arial" w:hAnsi="Arial" w:cs="Arial"/>
        </w:rPr>
      </w:pPr>
      <w:r w:rsidRPr="00553B4D">
        <w:rPr>
          <w:rFonts w:ascii="Arial" w:hAnsi="Arial" w:cs="Arial"/>
        </w:rPr>
        <w:t xml:space="preserve">Bratislava, dňa </w:t>
      </w:r>
      <w:r>
        <w:rPr>
          <w:rFonts w:ascii="Arial" w:hAnsi="Arial" w:cs="Arial"/>
        </w:rPr>
        <w:t>...................2024.</w:t>
      </w:r>
    </w:p>
    <w:p w14:paraId="08722396" w14:textId="77777777" w:rsidR="00697196" w:rsidRDefault="00697196" w:rsidP="00697196">
      <w:pPr>
        <w:rPr>
          <w:rFonts w:ascii="Arial" w:hAnsi="Arial" w:cs="Arial"/>
        </w:rPr>
      </w:pPr>
    </w:p>
    <w:p w14:paraId="1DCBF634" w14:textId="77777777" w:rsidR="00697196" w:rsidRPr="00553B4D" w:rsidRDefault="00697196" w:rsidP="00697196">
      <w:pPr>
        <w:rPr>
          <w:rFonts w:ascii="Arial" w:hAnsi="Arial" w:cs="Arial"/>
        </w:rPr>
      </w:pPr>
    </w:p>
    <w:p w14:paraId="34B0F206" w14:textId="77777777" w:rsidR="00697196" w:rsidRPr="00553B4D" w:rsidRDefault="00697196" w:rsidP="00697196">
      <w:pPr>
        <w:rPr>
          <w:rFonts w:ascii="Arial" w:hAnsi="Arial" w:cs="Arial"/>
        </w:rPr>
      </w:pPr>
    </w:p>
    <w:p w14:paraId="03418E73" w14:textId="77777777" w:rsidR="00697196" w:rsidRPr="00553B4D" w:rsidRDefault="00697196" w:rsidP="00697196">
      <w:pPr>
        <w:rPr>
          <w:rFonts w:ascii="Arial" w:hAnsi="Arial" w:cs="Arial"/>
        </w:rPr>
      </w:pP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b/>
        </w:rPr>
        <w:tab/>
      </w:r>
      <w:r w:rsidRPr="00553B4D">
        <w:rPr>
          <w:rFonts w:ascii="Arial" w:hAnsi="Arial" w:cs="Arial"/>
        </w:rPr>
        <w:t>Mgr. Juraj Droba, MBA, MA</w:t>
      </w:r>
    </w:p>
    <w:p w14:paraId="05028316" w14:textId="77777777" w:rsidR="00697196" w:rsidRPr="00553B4D" w:rsidRDefault="00697196" w:rsidP="00697196">
      <w:pPr>
        <w:rPr>
          <w:rFonts w:ascii="Arial" w:hAnsi="Arial" w:cs="Arial"/>
        </w:rPr>
      </w:pPr>
      <w:r w:rsidRPr="00553B4D">
        <w:rPr>
          <w:rFonts w:ascii="Arial" w:hAnsi="Arial" w:cs="Arial"/>
        </w:rPr>
        <w:tab/>
      </w:r>
      <w:r w:rsidRPr="00553B4D">
        <w:rPr>
          <w:rFonts w:ascii="Arial" w:hAnsi="Arial" w:cs="Arial"/>
        </w:rPr>
        <w:tab/>
        <w:t xml:space="preserve">      </w:t>
      </w:r>
      <w:r w:rsidRPr="00553B4D">
        <w:rPr>
          <w:rFonts w:ascii="Arial" w:hAnsi="Arial" w:cs="Arial"/>
        </w:rPr>
        <w:tab/>
      </w:r>
      <w:r w:rsidRPr="00553B4D">
        <w:rPr>
          <w:rFonts w:ascii="Arial" w:hAnsi="Arial" w:cs="Arial"/>
        </w:rPr>
        <w:tab/>
      </w:r>
      <w:r w:rsidRPr="00553B4D">
        <w:rPr>
          <w:rFonts w:ascii="Arial" w:hAnsi="Arial" w:cs="Arial"/>
        </w:rPr>
        <w:tab/>
      </w:r>
      <w:r w:rsidRPr="00553B4D">
        <w:rPr>
          <w:rFonts w:ascii="Arial" w:hAnsi="Arial" w:cs="Arial"/>
        </w:rPr>
        <w:tab/>
      </w:r>
      <w:r w:rsidRPr="00553B4D">
        <w:rPr>
          <w:rFonts w:ascii="Arial" w:hAnsi="Arial" w:cs="Arial"/>
        </w:rPr>
        <w:tab/>
      </w:r>
      <w:r w:rsidRPr="00553B4D">
        <w:rPr>
          <w:rFonts w:ascii="Arial" w:hAnsi="Arial" w:cs="Arial"/>
        </w:rPr>
        <w:tab/>
        <w:t>predseda</w:t>
      </w:r>
    </w:p>
    <w:p w14:paraId="4C6B840A" w14:textId="77777777" w:rsidR="00697196" w:rsidRDefault="00697196" w:rsidP="00697196">
      <w:pPr>
        <w:rPr>
          <w:rFonts w:ascii="Arial" w:hAnsi="Arial" w:cs="Arial"/>
        </w:rPr>
      </w:pPr>
      <w:r w:rsidRPr="00553B4D">
        <w:rPr>
          <w:rFonts w:ascii="Arial" w:hAnsi="Arial" w:cs="Arial"/>
        </w:rPr>
        <w:tab/>
      </w:r>
      <w:r w:rsidRPr="00553B4D">
        <w:rPr>
          <w:rFonts w:ascii="Arial" w:hAnsi="Arial" w:cs="Arial"/>
        </w:rPr>
        <w:tab/>
      </w:r>
      <w:r w:rsidRPr="00553B4D">
        <w:rPr>
          <w:rFonts w:ascii="Arial" w:hAnsi="Arial" w:cs="Arial"/>
        </w:rPr>
        <w:tab/>
      </w:r>
      <w:r w:rsidRPr="00553B4D">
        <w:rPr>
          <w:rFonts w:ascii="Arial" w:hAnsi="Arial" w:cs="Arial"/>
        </w:rPr>
        <w:tab/>
      </w:r>
      <w:r w:rsidRPr="00553B4D">
        <w:rPr>
          <w:rFonts w:ascii="Arial" w:hAnsi="Arial" w:cs="Arial"/>
        </w:rPr>
        <w:tab/>
      </w:r>
      <w:r w:rsidRPr="00553B4D">
        <w:rPr>
          <w:rFonts w:ascii="Arial" w:hAnsi="Arial" w:cs="Arial"/>
        </w:rPr>
        <w:tab/>
        <w:t>Bratislavského samosprávneho kraja</w:t>
      </w:r>
    </w:p>
    <w:p w14:paraId="53B54213" w14:textId="77777777" w:rsidR="00697196" w:rsidRDefault="00697196" w:rsidP="00697196">
      <w:pPr>
        <w:rPr>
          <w:rFonts w:ascii="Arial" w:hAnsi="Arial" w:cs="Arial"/>
        </w:rPr>
      </w:pPr>
    </w:p>
    <w:p w14:paraId="6BB4A446" w14:textId="77777777" w:rsidR="00697196" w:rsidRDefault="00697196" w:rsidP="00697196">
      <w:pPr>
        <w:rPr>
          <w:rFonts w:ascii="Arial" w:hAnsi="Arial" w:cs="Arial"/>
        </w:rPr>
      </w:pPr>
    </w:p>
    <w:p w14:paraId="0C0EF550" w14:textId="77777777" w:rsidR="00697196" w:rsidRDefault="00697196" w:rsidP="00697196">
      <w:pPr>
        <w:rPr>
          <w:rFonts w:ascii="Arial" w:hAnsi="Arial" w:cs="Arial"/>
        </w:rPr>
      </w:pPr>
    </w:p>
    <w:p w14:paraId="34E5B67C" w14:textId="77777777" w:rsidR="00697196" w:rsidRDefault="00697196" w:rsidP="00697196">
      <w:pPr>
        <w:rPr>
          <w:rFonts w:ascii="Arial" w:hAnsi="Arial" w:cs="Arial"/>
        </w:rPr>
      </w:pPr>
    </w:p>
    <w:p w14:paraId="6B968444" w14:textId="77777777" w:rsidR="00697196" w:rsidRDefault="00697196" w:rsidP="00697196">
      <w:pPr>
        <w:rPr>
          <w:rFonts w:ascii="Arial" w:hAnsi="Arial" w:cs="Arial"/>
        </w:rPr>
      </w:pPr>
    </w:p>
    <w:p w14:paraId="085D2103" w14:textId="77777777" w:rsidR="00697196" w:rsidRDefault="00697196" w:rsidP="00697196">
      <w:pPr>
        <w:rPr>
          <w:rFonts w:ascii="Arial" w:hAnsi="Arial" w:cs="Arial"/>
        </w:rPr>
      </w:pPr>
    </w:p>
    <w:p w14:paraId="77C830C0" w14:textId="77777777" w:rsidR="00697196" w:rsidRDefault="00697196" w:rsidP="00697196">
      <w:pPr>
        <w:rPr>
          <w:rFonts w:ascii="Arial" w:hAnsi="Arial" w:cs="Arial"/>
        </w:rPr>
      </w:pPr>
    </w:p>
    <w:p w14:paraId="56032C96" w14:textId="77777777" w:rsidR="00697196" w:rsidRDefault="00697196" w:rsidP="00697196">
      <w:pPr>
        <w:rPr>
          <w:rFonts w:ascii="Arial" w:hAnsi="Arial" w:cs="Arial"/>
        </w:rPr>
      </w:pPr>
    </w:p>
    <w:p w14:paraId="52D253A1" w14:textId="77777777" w:rsidR="00697196" w:rsidRDefault="00697196" w:rsidP="00697196">
      <w:pPr>
        <w:rPr>
          <w:rFonts w:ascii="Arial" w:hAnsi="Arial" w:cs="Arial"/>
        </w:rPr>
      </w:pPr>
    </w:p>
    <w:p w14:paraId="69DF18DC" w14:textId="77777777" w:rsidR="00697196" w:rsidRDefault="00697196" w:rsidP="00697196">
      <w:pPr>
        <w:rPr>
          <w:rFonts w:ascii="Arial" w:hAnsi="Arial" w:cs="Arial"/>
        </w:rPr>
      </w:pPr>
    </w:p>
    <w:p w14:paraId="2EC993CD" w14:textId="77777777" w:rsidR="00697196" w:rsidRDefault="00697196" w:rsidP="00697196">
      <w:pPr>
        <w:rPr>
          <w:rFonts w:ascii="Arial" w:hAnsi="Arial" w:cs="Arial"/>
        </w:rPr>
      </w:pPr>
    </w:p>
    <w:p w14:paraId="0637FE30" w14:textId="77777777" w:rsidR="00697196" w:rsidRDefault="00697196" w:rsidP="00697196">
      <w:pPr>
        <w:rPr>
          <w:rFonts w:ascii="Arial" w:hAnsi="Arial" w:cs="Arial"/>
        </w:rPr>
      </w:pPr>
    </w:p>
    <w:p w14:paraId="2D1F1B54" w14:textId="77777777" w:rsidR="00697196" w:rsidRDefault="00697196" w:rsidP="00697196">
      <w:pPr>
        <w:rPr>
          <w:rFonts w:ascii="Arial" w:hAnsi="Arial" w:cs="Arial"/>
        </w:rPr>
      </w:pPr>
    </w:p>
    <w:p w14:paraId="1D683F95" w14:textId="77777777" w:rsidR="00697196" w:rsidRDefault="00697196" w:rsidP="00697196">
      <w:pPr>
        <w:rPr>
          <w:rFonts w:ascii="Arial" w:hAnsi="Arial" w:cs="Arial"/>
        </w:rPr>
      </w:pPr>
    </w:p>
    <w:p w14:paraId="435BF758" w14:textId="77777777" w:rsidR="00697196" w:rsidRDefault="00697196" w:rsidP="00697196">
      <w:pPr>
        <w:rPr>
          <w:rFonts w:ascii="Arial" w:hAnsi="Arial" w:cs="Arial"/>
        </w:rPr>
      </w:pPr>
    </w:p>
    <w:p w14:paraId="3A2CB7FF" w14:textId="77777777" w:rsidR="00697196" w:rsidRDefault="00697196" w:rsidP="00697196">
      <w:pPr>
        <w:rPr>
          <w:rFonts w:ascii="Arial" w:hAnsi="Arial" w:cs="Arial"/>
        </w:rPr>
      </w:pPr>
    </w:p>
    <w:p w14:paraId="609B80FC" w14:textId="77777777" w:rsidR="00697196" w:rsidRDefault="00697196" w:rsidP="00697196">
      <w:pPr>
        <w:rPr>
          <w:rFonts w:ascii="Arial" w:hAnsi="Arial" w:cs="Arial"/>
        </w:rPr>
      </w:pPr>
    </w:p>
    <w:p w14:paraId="48B02B19" w14:textId="77777777" w:rsidR="00697196" w:rsidRDefault="00697196" w:rsidP="00697196">
      <w:pPr>
        <w:rPr>
          <w:rFonts w:ascii="Arial" w:hAnsi="Arial" w:cs="Arial"/>
        </w:rPr>
      </w:pPr>
    </w:p>
    <w:p w14:paraId="297238F9" w14:textId="77777777" w:rsidR="00697196" w:rsidRDefault="00697196" w:rsidP="00697196">
      <w:pPr>
        <w:rPr>
          <w:rFonts w:ascii="Arial" w:hAnsi="Arial" w:cs="Arial"/>
        </w:rPr>
      </w:pPr>
    </w:p>
    <w:p w14:paraId="1E006899" w14:textId="77777777" w:rsidR="00697196" w:rsidRDefault="00697196" w:rsidP="00697196">
      <w:pPr>
        <w:rPr>
          <w:rFonts w:ascii="Arial" w:hAnsi="Arial" w:cs="Arial"/>
        </w:rPr>
      </w:pPr>
    </w:p>
    <w:p w14:paraId="10B97BA5" w14:textId="77777777" w:rsidR="00697196" w:rsidRDefault="00697196" w:rsidP="00697196">
      <w:pPr>
        <w:rPr>
          <w:rFonts w:ascii="Arial" w:hAnsi="Arial" w:cs="Arial"/>
        </w:rPr>
      </w:pPr>
    </w:p>
    <w:p w14:paraId="36C9160D" w14:textId="77777777" w:rsidR="00697196" w:rsidRDefault="00697196" w:rsidP="00697196">
      <w:pPr>
        <w:rPr>
          <w:rFonts w:ascii="Arial" w:hAnsi="Arial" w:cs="Arial"/>
        </w:rPr>
      </w:pPr>
    </w:p>
    <w:p w14:paraId="5B5FB189" w14:textId="77777777" w:rsidR="00697196" w:rsidRDefault="00697196" w:rsidP="00697196">
      <w:pPr>
        <w:rPr>
          <w:rFonts w:ascii="Arial" w:hAnsi="Arial" w:cs="Arial"/>
        </w:rPr>
      </w:pPr>
    </w:p>
    <w:p w14:paraId="2D2E35B4" w14:textId="77777777" w:rsidR="002346C7" w:rsidRDefault="002346C7" w:rsidP="00697196">
      <w:pPr>
        <w:rPr>
          <w:rFonts w:ascii="Arial" w:hAnsi="Arial" w:cs="Arial"/>
        </w:rPr>
      </w:pPr>
    </w:p>
    <w:p w14:paraId="4F0E66E0" w14:textId="77777777" w:rsidR="002346C7" w:rsidRDefault="002346C7" w:rsidP="00697196">
      <w:pPr>
        <w:rPr>
          <w:rFonts w:ascii="Arial" w:hAnsi="Arial" w:cs="Arial"/>
        </w:rPr>
      </w:pPr>
    </w:p>
    <w:p w14:paraId="2E728D81" w14:textId="77777777" w:rsidR="002346C7" w:rsidRDefault="002346C7" w:rsidP="00697196">
      <w:pPr>
        <w:rPr>
          <w:rFonts w:ascii="Arial" w:hAnsi="Arial" w:cs="Arial"/>
        </w:rPr>
      </w:pPr>
    </w:p>
    <w:p w14:paraId="785785D6" w14:textId="77777777" w:rsidR="002346C7" w:rsidRDefault="002346C7" w:rsidP="00697196">
      <w:pPr>
        <w:rPr>
          <w:rFonts w:ascii="Arial" w:hAnsi="Arial" w:cs="Arial"/>
        </w:rPr>
      </w:pPr>
    </w:p>
    <w:p w14:paraId="012AB32F" w14:textId="77777777" w:rsidR="00697196" w:rsidRDefault="00697196" w:rsidP="00697196">
      <w:pPr>
        <w:rPr>
          <w:rFonts w:ascii="Arial" w:hAnsi="Arial" w:cs="Arial"/>
        </w:rPr>
      </w:pPr>
    </w:p>
    <w:p w14:paraId="5E28C074" w14:textId="77777777" w:rsidR="00697196" w:rsidRDefault="00697196" w:rsidP="00697196">
      <w:pPr>
        <w:rPr>
          <w:rFonts w:ascii="Arial" w:hAnsi="Arial" w:cs="Arial"/>
        </w:rPr>
      </w:pPr>
    </w:p>
    <w:p w14:paraId="5C6C0CB0" w14:textId="77777777" w:rsidR="00697196" w:rsidRDefault="00697196" w:rsidP="00697196">
      <w:pPr>
        <w:rPr>
          <w:rFonts w:ascii="Arial" w:hAnsi="Arial" w:cs="Arial"/>
        </w:rPr>
      </w:pPr>
    </w:p>
    <w:p w14:paraId="412F8FF8" w14:textId="77777777" w:rsidR="00697196" w:rsidRPr="00553B4D" w:rsidRDefault="00697196" w:rsidP="00697196">
      <w:pPr>
        <w:jc w:val="right"/>
        <w:rPr>
          <w:rFonts w:ascii="Arial" w:hAnsi="Arial" w:cs="Arial"/>
        </w:rPr>
      </w:pPr>
      <w:bookmarkStart w:id="5" w:name="_Hlk23753535"/>
      <w:r>
        <w:rPr>
          <w:rFonts w:ascii="Arial" w:hAnsi="Arial" w:cs="Arial"/>
        </w:rPr>
        <w:lastRenderedPageBreak/>
        <w:t>Pr</w:t>
      </w:r>
      <w:r w:rsidRPr="00553B4D">
        <w:rPr>
          <w:rFonts w:ascii="Arial" w:hAnsi="Arial" w:cs="Arial"/>
        </w:rPr>
        <w:t>íloha č. 1</w:t>
      </w:r>
    </w:p>
    <w:p w14:paraId="58B2F2E3" w14:textId="77777777" w:rsidR="00697196" w:rsidRPr="00553B4D" w:rsidRDefault="00697196" w:rsidP="00697196">
      <w:pPr>
        <w:jc w:val="right"/>
        <w:rPr>
          <w:rFonts w:ascii="Arial" w:hAnsi="Arial" w:cs="Arial"/>
        </w:rPr>
      </w:pPr>
      <w:r w:rsidRPr="00553B4D">
        <w:rPr>
          <w:rFonts w:ascii="Arial" w:hAnsi="Arial" w:cs="Arial"/>
        </w:rPr>
        <w:t xml:space="preserve">k VZN č. </w:t>
      </w:r>
      <w:r>
        <w:rPr>
          <w:rFonts w:ascii="Arial" w:hAnsi="Arial" w:cs="Arial"/>
        </w:rPr>
        <w:t>...</w:t>
      </w:r>
      <w:r w:rsidRPr="00553B4D">
        <w:rPr>
          <w:rFonts w:ascii="Arial" w:hAnsi="Arial" w:cs="Arial"/>
        </w:rPr>
        <w:t>/20</w:t>
      </w:r>
      <w:r>
        <w:rPr>
          <w:rFonts w:ascii="Arial" w:hAnsi="Arial" w:cs="Arial"/>
        </w:rPr>
        <w:t>24</w:t>
      </w:r>
    </w:p>
    <w:bookmarkEnd w:id="5"/>
    <w:p w14:paraId="641CC77A" w14:textId="77777777" w:rsidR="00697196" w:rsidRPr="00553B4D" w:rsidRDefault="00697196" w:rsidP="00697196">
      <w:pPr>
        <w:jc w:val="both"/>
        <w:rPr>
          <w:rFonts w:ascii="Arial" w:hAnsi="Arial" w:cs="Arial"/>
        </w:rPr>
      </w:pPr>
    </w:p>
    <w:p w14:paraId="3F1D8B6E" w14:textId="77777777" w:rsidR="00697196" w:rsidRPr="00553B4D" w:rsidRDefault="00697196" w:rsidP="00697196">
      <w:pPr>
        <w:jc w:val="both"/>
        <w:rPr>
          <w:rFonts w:ascii="Arial" w:hAnsi="Arial" w:cs="Arial"/>
        </w:rPr>
      </w:pPr>
    </w:p>
    <w:p w14:paraId="6B7ADB51" w14:textId="77777777" w:rsidR="00697196" w:rsidRPr="00553B4D" w:rsidRDefault="00697196" w:rsidP="00697196">
      <w:pPr>
        <w:jc w:val="both"/>
        <w:rPr>
          <w:rFonts w:ascii="Arial" w:hAnsi="Arial" w:cs="Arial"/>
        </w:rPr>
      </w:pPr>
    </w:p>
    <w:p w14:paraId="633CA2E4" w14:textId="77777777" w:rsidR="00697196" w:rsidRPr="00553B4D" w:rsidRDefault="00697196" w:rsidP="00697196">
      <w:pPr>
        <w:jc w:val="center"/>
        <w:rPr>
          <w:rFonts w:ascii="Arial" w:hAnsi="Arial" w:cs="Arial"/>
          <w:b/>
        </w:rPr>
      </w:pPr>
      <w:r w:rsidRPr="00553B4D">
        <w:rPr>
          <w:rFonts w:ascii="Arial" w:hAnsi="Arial" w:cs="Arial"/>
          <w:b/>
        </w:rPr>
        <w:t>Spôsob určenia a výška stravnej jednotky</w:t>
      </w:r>
    </w:p>
    <w:p w14:paraId="2841F765" w14:textId="77777777" w:rsidR="00697196" w:rsidRPr="00553B4D" w:rsidRDefault="00697196" w:rsidP="00697196">
      <w:pPr>
        <w:jc w:val="both"/>
        <w:rPr>
          <w:rFonts w:ascii="Arial" w:hAnsi="Arial" w:cs="Arial"/>
        </w:rPr>
      </w:pPr>
    </w:p>
    <w:p w14:paraId="05BCAD1F" w14:textId="77777777" w:rsidR="00697196" w:rsidRPr="00553B4D" w:rsidRDefault="00697196" w:rsidP="00697196">
      <w:pPr>
        <w:jc w:val="both"/>
        <w:rPr>
          <w:rFonts w:ascii="Arial" w:hAnsi="Arial" w:cs="Arial"/>
        </w:rPr>
      </w:pPr>
    </w:p>
    <w:tbl>
      <w:tblPr>
        <w:tblStyle w:val="Mriekatabuky"/>
        <w:tblW w:w="9351" w:type="dxa"/>
        <w:tblLook w:val="04A0" w:firstRow="1" w:lastRow="0" w:firstColumn="1" w:lastColumn="0" w:noHBand="0" w:noVBand="1"/>
      </w:tblPr>
      <w:tblGrid>
        <w:gridCol w:w="1838"/>
        <w:gridCol w:w="2217"/>
        <w:gridCol w:w="1469"/>
        <w:gridCol w:w="1842"/>
        <w:gridCol w:w="1985"/>
      </w:tblGrid>
      <w:tr w:rsidR="00697196" w:rsidRPr="00553B4D" w14:paraId="3AC369EB" w14:textId="77777777" w:rsidTr="005E04A9">
        <w:tc>
          <w:tcPr>
            <w:tcW w:w="1838" w:type="dxa"/>
            <w:vMerge w:val="restart"/>
            <w:vAlign w:val="center"/>
          </w:tcPr>
          <w:p w14:paraId="324A200E" w14:textId="77777777" w:rsidR="00697196" w:rsidRPr="00553B4D" w:rsidRDefault="00697196" w:rsidP="005E04A9">
            <w:pPr>
              <w:jc w:val="center"/>
              <w:rPr>
                <w:rFonts w:ascii="Arial" w:hAnsi="Arial" w:cs="Arial"/>
                <w:b/>
              </w:rPr>
            </w:pPr>
            <w:r w:rsidRPr="00553B4D">
              <w:rPr>
                <w:rFonts w:ascii="Arial" w:hAnsi="Arial" w:cs="Arial"/>
                <w:b/>
              </w:rPr>
              <w:t>Vek prijímateľa sociálnej služby</w:t>
            </w:r>
          </w:p>
        </w:tc>
        <w:tc>
          <w:tcPr>
            <w:tcW w:w="2217" w:type="dxa"/>
            <w:vMerge w:val="restart"/>
            <w:tcBorders>
              <w:right w:val="single" w:sz="12" w:space="0" w:color="auto"/>
            </w:tcBorders>
            <w:vAlign w:val="center"/>
          </w:tcPr>
          <w:p w14:paraId="60BC8FDA" w14:textId="77777777" w:rsidR="00697196" w:rsidRPr="00553B4D" w:rsidRDefault="00697196" w:rsidP="005E04A9">
            <w:pPr>
              <w:jc w:val="center"/>
              <w:rPr>
                <w:rFonts w:ascii="Arial" w:hAnsi="Arial" w:cs="Arial"/>
                <w:b/>
              </w:rPr>
            </w:pPr>
            <w:r w:rsidRPr="00553B4D">
              <w:rPr>
                <w:rFonts w:ascii="Arial" w:hAnsi="Arial" w:cs="Arial"/>
                <w:b/>
              </w:rPr>
              <w:t>Výška stravnej jednotky</w:t>
            </w:r>
          </w:p>
          <w:p w14:paraId="3CE78513" w14:textId="77777777" w:rsidR="00697196" w:rsidRPr="00553B4D" w:rsidRDefault="00697196" w:rsidP="005E04A9">
            <w:pPr>
              <w:jc w:val="center"/>
              <w:rPr>
                <w:rFonts w:ascii="Arial" w:hAnsi="Arial" w:cs="Arial"/>
                <w:b/>
              </w:rPr>
            </w:pPr>
            <w:r w:rsidRPr="00553B4D">
              <w:rPr>
                <w:rFonts w:ascii="Arial" w:hAnsi="Arial" w:cs="Arial"/>
                <w:b/>
              </w:rPr>
              <w:t>na deň/Eur</w:t>
            </w:r>
          </w:p>
        </w:tc>
        <w:tc>
          <w:tcPr>
            <w:tcW w:w="5296" w:type="dxa"/>
            <w:gridSpan w:val="3"/>
            <w:tcBorders>
              <w:left w:val="single" w:sz="12" w:space="0" w:color="auto"/>
            </w:tcBorders>
          </w:tcPr>
          <w:p w14:paraId="18E8EC71" w14:textId="77777777" w:rsidR="00697196" w:rsidRPr="00553B4D" w:rsidRDefault="00697196" w:rsidP="005E04A9">
            <w:pPr>
              <w:jc w:val="center"/>
              <w:rPr>
                <w:rFonts w:ascii="Arial" w:hAnsi="Arial" w:cs="Arial"/>
                <w:b/>
              </w:rPr>
            </w:pPr>
            <w:r w:rsidRPr="00553B4D">
              <w:rPr>
                <w:rFonts w:ascii="Arial" w:hAnsi="Arial" w:cs="Arial"/>
                <w:b/>
              </w:rPr>
              <w:t>% rozdelenie celodenného stravovania</w:t>
            </w:r>
          </w:p>
        </w:tc>
      </w:tr>
      <w:tr w:rsidR="00697196" w:rsidRPr="00553B4D" w14:paraId="60BF8BDE" w14:textId="77777777" w:rsidTr="005E04A9">
        <w:tc>
          <w:tcPr>
            <w:tcW w:w="1838" w:type="dxa"/>
            <w:vMerge/>
            <w:vAlign w:val="center"/>
          </w:tcPr>
          <w:p w14:paraId="75C31F0E" w14:textId="77777777" w:rsidR="00697196" w:rsidRPr="00553B4D" w:rsidRDefault="00697196" w:rsidP="005E04A9">
            <w:pPr>
              <w:jc w:val="center"/>
              <w:rPr>
                <w:rFonts w:ascii="Arial" w:hAnsi="Arial" w:cs="Arial"/>
                <w:b/>
              </w:rPr>
            </w:pPr>
          </w:p>
        </w:tc>
        <w:tc>
          <w:tcPr>
            <w:tcW w:w="2217" w:type="dxa"/>
            <w:vMerge/>
            <w:tcBorders>
              <w:right w:val="single" w:sz="12" w:space="0" w:color="auto"/>
            </w:tcBorders>
            <w:vAlign w:val="center"/>
          </w:tcPr>
          <w:p w14:paraId="598B4F40" w14:textId="77777777" w:rsidR="00697196" w:rsidRPr="00553B4D" w:rsidRDefault="00697196" w:rsidP="005E04A9">
            <w:pPr>
              <w:jc w:val="center"/>
              <w:rPr>
                <w:rFonts w:ascii="Arial" w:hAnsi="Arial" w:cs="Arial"/>
                <w:b/>
              </w:rPr>
            </w:pPr>
          </w:p>
        </w:tc>
        <w:tc>
          <w:tcPr>
            <w:tcW w:w="5296" w:type="dxa"/>
            <w:gridSpan w:val="3"/>
            <w:tcBorders>
              <w:left w:val="single" w:sz="12" w:space="0" w:color="auto"/>
            </w:tcBorders>
          </w:tcPr>
          <w:p w14:paraId="506C2B22" w14:textId="77777777" w:rsidR="00697196" w:rsidRPr="00553B4D" w:rsidRDefault="00697196" w:rsidP="005E04A9">
            <w:pPr>
              <w:jc w:val="center"/>
              <w:rPr>
                <w:rFonts w:ascii="Arial" w:hAnsi="Arial" w:cs="Arial"/>
                <w:b/>
              </w:rPr>
            </w:pPr>
            <w:r w:rsidRPr="00553B4D">
              <w:rPr>
                <w:rFonts w:ascii="Arial" w:hAnsi="Arial" w:cs="Arial"/>
                <w:b/>
              </w:rPr>
              <w:t>druh stravy</w:t>
            </w:r>
          </w:p>
        </w:tc>
      </w:tr>
      <w:tr w:rsidR="00697196" w:rsidRPr="00553B4D" w14:paraId="792EF9FA" w14:textId="77777777" w:rsidTr="005E04A9">
        <w:tc>
          <w:tcPr>
            <w:tcW w:w="1838" w:type="dxa"/>
            <w:vMerge/>
            <w:tcBorders>
              <w:bottom w:val="single" w:sz="12" w:space="0" w:color="auto"/>
            </w:tcBorders>
          </w:tcPr>
          <w:p w14:paraId="2F65BFA8" w14:textId="77777777" w:rsidR="00697196" w:rsidRPr="00553B4D" w:rsidRDefault="00697196" w:rsidP="005E04A9">
            <w:pPr>
              <w:jc w:val="both"/>
              <w:rPr>
                <w:rFonts w:ascii="Arial" w:hAnsi="Arial" w:cs="Arial"/>
              </w:rPr>
            </w:pPr>
          </w:p>
        </w:tc>
        <w:tc>
          <w:tcPr>
            <w:tcW w:w="2217" w:type="dxa"/>
            <w:vMerge/>
            <w:tcBorders>
              <w:bottom w:val="single" w:sz="12" w:space="0" w:color="auto"/>
              <w:right w:val="single" w:sz="12" w:space="0" w:color="auto"/>
            </w:tcBorders>
          </w:tcPr>
          <w:p w14:paraId="6D765B1B" w14:textId="77777777" w:rsidR="00697196" w:rsidRPr="00553B4D" w:rsidRDefault="00697196" w:rsidP="005E04A9">
            <w:pPr>
              <w:rPr>
                <w:rFonts w:ascii="Arial" w:hAnsi="Arial" w:cs="Arial"/>
              </w:rPr>
            </w:pPr>
          </w:p>
        </w:tc>
        <w:tc>
          <w:tcPr>
            <w:tcW w:w="1469" w:type="dxa"/>
            <w:tcBorders>
              <w:left w:val="single" w:sz="12" w:space="0" w:color="auto"/>
              <w:bottom w:val="single" w:sz="12" w:space="0" w:color="auto"/>
            </w:tcBorders>
          </w:tcPr>
          <w:p w14:paraId="70921B28" w14:textId="77777777" w:rsidR="00697196" w:rsidRPr="00553B4D" w:rsidRDefault="00697196" w:rsidP="005E04A9">
            <w:pPr>
              <w:jc w:val="center"/>
              <w:rPr>
                <w:rFonts w:ascii="Arial" w:hAnsi="Arial" w:cs="Arial"/>
              </w:rPr>
            </w:pPr>
          </w:p>
          <w:p w14:paraId="3028D394" w14:textId="77777777" w:rsidR="00697196" w:rsidRPr="00553B4D" w:rsidRDefault="00697196" w:rsidP="005E04A9">
            <w:pPr>
              <w:jc w:val="center"/>
              <w:rPr>
                <w:rFonts w:ascii="Arial" w:hAnsi="Arial" w:cs="Arial"/>
              </w:rPr>
            </w:pPr>
            <w:r w:rsidRPr="00553B4D">
              <w:rPr>
                <w:rFonts w:ascii="Arial" w:hAnsi="Arial" w:cs="Arial"/>
              </w:rPr>
              <w:t>druh jedla</w:t>
            </w:r>
          </w:p>
        </w:tc>
        <w:tc>
          <w:tcPr>
            <w:tcW w:w="1842" w:type="dxa"/>
            <w:tcBorders>
              <w:bottom w:val="single" w:sz="12" w:space="0" w:color="auto"/>
            </w:tcBorders>
          </w:tcPr>
          <w:p w14:paraId="2949ACF5" w14:textId="77777777" w:rsidR="00697196" w:rsidRPr="00553B4D" w:rsidRDefault="00697196" w:rsidP="005E04A9">
            <w:pPr>
              <w:jc w:val="center"/>
              <w:rPr>
                <w:rFonts w:ascii="Arial" w:hAnsi="Arial" w:cs="Arial"/>
              </w:rPr>
            </w:pPr>
            <w:r w:rsidRPr="00553B4D">
              <w:rPr>
                <w:rFonts w:ascii="Arial" w:hAnsi="Arial" w:cs="Arial"/>
              </w:rPr>
              <w:t>racionálna strava, šetriaca diéta, neslaná diéta v %</w:t>
            </w:r>
          </w:p>
        </w:tc>
        <w:tc>
          <w:tcPr>
            <w:tcW w:w="1985" w:type="dxa"/>
            <w:tcBorders>
              <w:bottom w:val="single" w:sz="12" w:space="0" w:color="auto"/>
            </w:tcBorders>
          </w:tcPr>
          <w:p w14:paraId="0A7D04D4" w14:textId="77777777" w:rsidR="00697196" w:rsidRPr="00553B4D" w:rsidRDefault="00697196" w:rsidP="005E04A9">
            <w:pPr>
              <w:jc w:val="center"/>
              <w:rPr>
                <w:rFonts w:ascii="Arial" w:hAnsi="Arial" w:cs="Arial"/>
              </w:rPr>
            </w:pPr>
            <w:r w:rsidRPr="00553B4D">
              <w:rPr>
                <w:rFonts w:ascii="Arial" w:hAnsi="Arial" w:cs="Arial"/>
              </w:rPr>
              <w:t>diabetická diéta, bielkovinová diéta, výživná diéta v %</w:t>
            </w:r>
          </w:p>
        </w:tc>
      </w:tr>
      <w:tr w:rsidR="00697196" w:rsidRPr="00553B4D" w14:paraId="0E090A03" w14:textId="77777777" w:rsidTr="005E04A9">
        <w:trPr>
          <w:trHeight w:val="567"/>
        </w:trPr>
        <w:tc>
          <w:tcPr>
            <w:tcW w:w="1838" w:type="dxa"/>
            <w:vMerge w:val="restart"/>
            <w:vAlign w:val="center"/>
          </w:tcPr>
          <w:p w14:paraId="1A38D82B" w14:textId="77777777" w:rsidR="00697196" w:rsidRPr="00553B4D" w:rsidRDefault="00697196" w:rsidP="005E04A9">
            <w:pPr>
              <w:jc w:val="center"/>
              <w:rPr>
                <w:rFonts w:ascii="Arial" w:hAnsi="Arial" w:cs="Arial"/>
              </w:rPr>
            </w:pPr>
            <w:r w:rsidRPr="00553B4D">
              <w:rPr>
                <w:rFonts w:ascii="Arial" w:hAnsi="Arial" w:cs="Arial"/>
              </w:rPr>
              <w:t>od 3 rokov</w:t>
            </w:r>
          </w:p>
          <w:p w14:paraId="11C9B647" w14:textId="77777777" w:rsidR="00697196" w:rsidRPr="00553B4D" w:rsidRDefault="00697196" w:rsidP="005E04A9">
            <w:pPr>
              <w:jc w:val="center"/>
              <w:rPr>
                <w:rFonts w:ascii="Arial" w:hAnsi="Arial" w:cs="Arial"/>
              </w:rPr>
            </w:pPr>
            <w:r w:rsidRPr="00553B4D">
              <w:rPr>
                <w:rFonts w:ascii="Arial" w:hAnsi="Arial" w:cs="Arial"/>
              </w:rPr>
              <w:t>do 6 rokov</w:t>
            </w:r>
          </w:p>
        </w:tc>
        <w:tc>
          <w:tcPr>
            <w:tcW w:w="2217" w:type="dxa"/>
            <w:vMerge w:val="restart"/>
            <w:tcBorders>
              <w:right w:val="single" w:sz="12" w:space="0" w:color="auto"/>
            </w:tcBorders>
            <w:vAlign w:val="center"/>
          </w:tcPr>
          <w:p w14:paraId="02626E4E" w14:textId="77777777" w:rsidR="00697196" w:rsidRPr="00585DC0" w:rsidRDefault="00697196" w:rsidP="005E04A9">
            <w:pPr>
              <w:jc w:val="center"/>
              <w:rPr>
                <w:rFonts w:ascii="Arial" w:hAnsi="Arial" w:cs="Arial"/>
              </w:rPr>
            </w:pPr>
            <w:r w:rsidRPr="00585DC0">
              <w:rPr>
                <w:rFonts w:ascii="Arial" w:hAnsi="Arial" w:cs="Arial"/>
              </w:rPr>
              <w:t>3,08 – 4,77</w:t>
            </w:r>
          </w:p>
        </w:tc>
        <w:tc>
          <w:tcPr>
            <w:tcW w:w="1469" w:type="dxa"/>
            <w:tcBorders>
              <w:left w:val="single" w:sz="12" w:space="0" w:color="auto"/>
            </w:tcBorders>
            <w:vAlign w:val="center"/>
          </w:tcPr>
          <w:p w14:paraId="152E55C5" w14:textId="77777777" w:rsidR="00697196" w:rsidRPr="00553B4D" w:rsidRDefault="00697196" w:rsidP="005E04A9">
            <w:pPr>
              <w:jc w:val="center"/>
              <w:rPr>
                <w:rFonts w:ascii="Arial" w:hAnsi="Arial" w:cs="Arial"/>
              </w:rPr>
            </w:pPr>
            <w:r>
              <w:rPr>
                <w:rFonts w:ascii="Arial" w:hAnsi="Arial" w:cs="Arial"/>
              </w:rPr>
              <w:t>raňajky</w:t>
            </w:r>
          </w:p>
        </w:tc>
        <w:tc>
          <w:tcPr>
            <w:tcW w:w="1842" w:type="dxa"/>
            <w:vAlign w:val="center"/>
          </w:tcPr>
          <w:p w14:paraId="2D9D1939" w14:textId="77777777" w:rsidR="00697196" w:rsidRPr="00553B4D" w:rsidRDefault="00697196" w:rsidP="005E04A9">
            <w:pPr>
              <w:jc w:val="center"/>
              <w:rPr>
                <w:rFonts w:ascii="Arial" w:hAnsi="Arial" w:cs="Arial"/>
              </w:rPr>
            </w:pPr>
            <w:r>
              <w:rPr>
                <w:rFonts w:ascii="Arial" w:hAnsi="Arial" w:cs="Arial"/>
              </w:rPr>
              <w:t>12%</w:t>
            </w:r>
          </w:p>
        </w:tc>
        <w:tc>
          <w:tcPr>
            <w:tcW w:w="1985" w:type="dxa"/>
            <w:vAlign w:val="center"/>
          </w:tcPr>
          <w:p w14:paraId="7EDD6217" w14:textId="77777777" w:rsidR="00697196" w:rsidRPr="00553B4D" w:rsidRDefault="00697196" w:rsidP="005E04A9">
            <w:pPr>
              <w:jc w:val="center"/>
              <w:rPr>
                <w:rFonts w:ascii="Arial" w:hAnsi="Arial" w:cs="Arial"/>
              </w:rPr>
            </w:pPr>
            <w:r>
              <w:rPr>
                <w:rFonts w:ascii="Arial" w:hAnsi="Arial" w:cs="Arial"/>
              </w:rPr>
              <w:t>11%</w:t>
            </w:r>
          </w:p>
        </w:tc>
      </w:tr>
      <w:tr w:rsidR="00697196" w:rsidRPr="00553B4D" w14:paraId="4ED92FDD" w14:textId="77777777" w:rsidTr="005E04A9">
        <w:trPr>
          <w:trHeight w:val="567"/>
        </w:trPr>
        <w:tc>
          <w:tcPr>
            <w:tcW w:w="1838" w:type="dxa"/>
            <w:vMerge/>
            <w:vAlign w:val="center"/>
          </w:tcPr>
          <w:p w14:paraId="0BD1E019" w14:textId="77777777" w:rsidR="00697196" w:rsidRPr="00553B4D" w:rsidRDefault="00697196" w:rsidP="005E04A9">
            <w:pPr>
              <w:jc w:val="center"/>
              <w:rPr>
                <w:rFonts w:ascii="Arial" w:hAnsi="Arial" w:cs="Arial"/>
              </w:rPr>
            </w:pPr>
          </w:p>
        </w:tc>
        <w:tc>
          <w:tcPr>
            <w:tcW w:w="2217" w:type="dxa"/>
            <w:vMerge/>
            <w:tcBorders>
              <w:right w:val="single" w:sz="12" w:space="0" w:color="auto"/>
            </w:tcBorders>
            <w:vAlign w:val="center"/>
          </w:tcPr>
          <w:p w14:paraId="0D8ECBBE" w14:textId="77777777" w:rsidR="00697196" w:rsidRPr="00585DC0" w:rsidRDefault="00697196" w:rsidP="005E04A9">
            <w:pPr>
              <w:jc w:val="center"/>
              <w:rPr>
                <w:rFonts w:ascii="Arial" w:hAnsi="Arial" w:cs="Arial"/>
              </w:rPr>
            </w:pPr>
          </w:p>
        </w:tc>
        <w:tc>
          <w:tcPr>
            <w:tcW w:w="1469" w:type="dxa"/>
            <w:tcBorders>
              <w:left w:val="single" w:sz="12" w:space="0" w:color="auto"/>
            </w:tcBorders>
            <w:vAlign w:val="center"/>
          </w:tcPr>
          <w:p w14:paraId="3A2AF564" w14:textId="77777777" w:rsidR="00697196" w:rsidRPr="00553B4D" w:rsidRDefault="00697196" w:rsidP="005E04A9">
            <w:pPr>
              <w:jc w:val="center"/>
              <w:rPr>
                <w:rFonts w:ascii="Arial" w:hAnsi="Arial" w:cs="Arial"/>
              </w:rPr>
            </w:pPr>
            <w:r w:rsidRPr="00553B4D">
              <w:rPr>
                <w:rFonts w:ascii="Arial" w:hAnsi="Arial" w:cs="Arial"/>
              </w:rPr>
              <w:t>desiata</w:t>
            </w:r>
          </w:p>
        </w:tc>
        <w:tc>
          <w:tcPr>
            <w:tcW w:w="1842" w:type="dxa"/>
            <w:vAlign w:val="center"/>
          </w:tcPr>
          <w:p w14:paraId="1D14CE1A" w14:textId="77777777" w:rsidR="00697196" w:rsidRPr="00553B4D" w:rsidRDefault="00697196" w:rsidP="005E04A9">
            <w:pPr>
              <w:jc w:val="center"/>
              <w:rPr>
                <w:rFonts w:ascii="Arial" w:hAnsi="Arial" w:cs="Arial"/>
              </w:rPr>
            </w:pPr>
            <w:r w:rsidRPr="00553B4D">
              <w:rPr>
                <w:rFonts w:ascii="Arial" w:hAnsi="Arial" w:cs="Arial"/>
              </w:rPr>
              <w:t>9%</w:t>
            </w:r>
          </w:p>
        </w:tc>
        <w:tc>
          <w:tcPr>
            <w:tcW w:w="1985" w:type="dxa"/>
            <w:vAlign w:val="center"/>
          </w:tcPr>
          <w:p w14:paraId="42338DF1" w14:textId="77777777" w:rsidR="00697196" w:rsidRPr="00553B4D" w:rsidRDefault="00697196" w:rsidP="005E04A9">
            <w:pPr>
              <w:jc w:val="center"/>
              <w:rPr>
                <w:rFonts w:ascii="Arial" w:hAnsi="Arial" w:cs="Arial"/>
              </w:rPr>
            </w:pPr>
            <w:r w:rsidRPr="00553B4D">
              <w:rPr>
                <w:rFonts w:ascii="Arial" w:hAnsi="Arial" w:cs="Arial"/>
              </w:rPr>
              <w:t>8%</w:t>
            </w:r>
          </w:p>
        </w:tc>
      </w:tr>
      <w:tr w:rsidR="00697196" w:rsidRPr="00553B4D" w14:paraId="0D83F5E3" w14:textId="77777777" w:rsidTr="005E04A9">
        <w:trPr>
          <w:trHeight w:val="567"/>
        </w:trPr>
        <w:tc>
          <w:tcPr>
            <w:tcW w:w="1838" w:type="dxa"/>
            <w:vAlign w:val="center"/>
          </w:tcPr>
          <w:p w14:paraId="7D0E1EE7" w14:textId="77777777" w:rsidR="00697196" w:rsidRPr="00553B4D" w:rsidRDefault="00697196" w:rsidP="005E04A9">
            <w:pPr>
              <w:jc w:val="center"/>
              <w:rPr>
                <w:rFonts w:ascii="Arial" w:hAnsi="Arial" w:cs="Arial"/>
              </w:rPr>
            </w:pPr>
            <w:r w:rsidRPr="00553B4D">
              <w:rPr>
                <w:rFonts w:ascii="Arial" w:hAnsi="Arial" w:cs="Arial"/>
              </w:rPr>
              <w:t>od 6 rokov</w:t>
            </w:r>
          </w:p>
          <w:p w14:paraId="21C47A28" w14:textId="77777777" w:rsidR="00697196" w:rsidRPr="00553B4D" w:rsidRDefault="00697196" w:rsidP="005E04A9">
            <w:pPr>
              <w:jc w:val="center"/>
              <w:rPr>
                <w:rFonts w:ascii="Arial" w:hAnsi="Arial" w:cs="Arial"/>
              </w:rPr>
            </w:pPr>
            <w:r w:rsidRPr="00553B4D">
              <w:rPr>
                <w:rFonts w:ascii="Arial" w:hAnsi="Arial" w:cs="Arial"/>
              </w:rPr>
              <w:t>do 10 rokov</w:t>
            </w:r>
          </w:p>
        </w:tc>
        <w:tc>
          <w:tcPr>
            <w:tcW w:w="2217" w:type="dxa"/>
            <w:tcBorders>
              <w:right w:val="single" w:sz="12" w:space="0" w:color="auto"/>
            </w:tcBorders>
            <w:vAlign w:val="center"/>
          </w:tcPr>
          <w:p w14:paraId="098F1C4A" w14:textId="77777777" w:rsidR="00697196" w:rsidRPr="00585DC0" w:rsidRDefault="00697196" w:rsidP="005E04A9">
            <w:pPr>
              <w:jc w:val="center"/>
              <w:rPr>
                <w:rFonts w:ascii="Arial" w:hAnsi="Arial" w:cs="Arial"/>
              </w:rPr>
            </w:pPr>
            <w:r w:rsidRPr="00585DC0">
              <w:rPr>
                <w:rFonts w:ascii="Arial" w:hAnsi="Arial" w:cs="Arial"/>
              </w:rPr>
              <w:t>3,33 – 5,22</w:t>
            </w:r>
          </w:p>
        </w:tc>
        <w:tc>
          <w:tcPr>
            <w:tcW w:w="1469" w:type="dxa"/>
            <w:tcBorders>
              <w:left w:val="single" w:sz="12" w:space="0" w:color="auto"/>
            </w:tcBorders>
            <w:vAlign w:val="center"/>
          </w:tcPr>
          <w:p w14:paraId="523CE87F" w14:textId="77777777" w:rsidR="00697196" w:rsidRPr="00553B4D" w:rsidRDefault="00697196" w:rsidP="005E04A9">
            <w:pPr>
              <w:jc w:val="center"/>
              <w:rPr>
                <w:rFonts w:ascii="Arial" w:hAnsi="Arial" w:cs="Arial"/>
              </w:rPr>
            </w:pPr>
            <w:r w:rsidRPr="00553B4D">
              <w:rPr>
                <w:rFonts w:ascii="Arial" w:hAnsi="Arial" w:cs="Arial"/>
              </w:rPr>
              <w:t>obed</w:t>
            </w:r>
          </w:p>
        </w:tc>
        <w:tc>
          <w:tcPr>
            <w:tcW w:w="1842" w:type="dxa"/>
            <w:vAlign w:val="center"/>
          </w:tcPr>
          <w:p w14:paraId="05B03106" w14:textId="77777777" w:rsidR="00697196" w:rsidRPr="00553B4D" w:rsidRDefault="00697196" w:rsidP="005E04A9">
            <w:pPr>
              <w:jc w:val="center"/>
              <w:rPr>
                <w:rFonts w:ascii="Arial" w:hAnsi="Arial" w:cs="Arial"/>
              </w:rPr>
            </w:pPr>
            <w:r w:rsidRPr="00553B4D">
              <w:rPr>
                <w:rFonts w:ascii="Arial" w:hAnsi="Arial" w:cs="Arial"/>
              </w:rPr>
              <w:t>40%</w:t>
            </w:r>
          </w:p>
        </w:tc>
        <w:tc>
          <w:tcPr>
            <w:tcW w:w="1985" w:type="dxa"/>
            <w:vAlign w:val="center"/>
          </w:tcPr>
          <w:p w14:paraId="53556156" w14:textId="77777777" w:rsidR="00697196" w:rsidRPr="00553B4D" w:rsidRDefault="00697196" w:rsidP="005E04A9">
            <w:pPr>
              <w:jc w:val="center"/>
              <w:rPr>
                <w:rFonts w:ascii="Arial" w:hAnsi="Arial" w:cs="Arial"/>
              </w:rPr>
            </w:pPr>
            <w:r w:rsidRPr="00553B4D">
              <w:rPr>
                <w:rFonts w:ascii="Arial" w:hAnsi="Arial" w:cs="Arial"/>
              </w:rPr>
              <w:t>40%</w:t>
            </w:r>
          </w:p>
        </w:tc>
      </w:tr>
      <w:tr w:rsidR="00697196" w:rsidRPr="00553B4D" w14:paraId="2C025870" w14:textId="77777777" w:rsidTr="005E04A9">
        <w:trPr>
          <w:trHeight w:val="567"/>
        </w:trPr>
        <w:tc>
          <w:tcPr>
            <w:tcW w:w="1838" w:type="dxa"/>
            <w:vAlign w:val="center"/>
          </w:tcPr>
          <w:p w14:paraId="1A7CD08C" w14:textId="77777777" w:rsidR="00697196" w:rsidRPr="00553B4D" w:rsidRDefault="00697196" w:rsidP="005E04A9">
            <w:pPr>
              <w:jc w:val="center"/>
              <w:rPr>
                <w:rFonts w:ascii="Arial" w:hAnsi="Arial" w:cs="Arial"/>
              </w:rPr>
            </w:pPr>
            <w:r w:rsidRPr="00553B4D">
              <w:rPr>
                <w:rFonts w:ascii="Arial" w:hAnsi="Arial" w:cs="Arial"/>
              </w:rPr>
              <w:t>od 10 rokov</w:t>
            </w:r>
          </w:p>
          <w:p w14:paraId="41593E7C" w14:textId="77777777" w:rsidR="00697196" w:rsidRPr="00553B4D" w:rsidRDefault="00697196" w:rsidP="005E04A9">
            <w:pPr>
              <w:jc w:val="center"/>
              <w:rPr>
                <w:rFonts w:ascii="Arial" w:hAnsi="Arial" w:cs="Arial"/>
              </w:rPr>
            </w:pPr>
            <w:r w:rsidRPr="00553B4D">
              <w:rPr>
                <w:rFonts w:ascii="Arial" w:hAnsi="Arial" w:cs="Arial"/>
              </w:rPr>
              <w:t>do 15 rokov</w:t>
            </w:r>
          </w:p>
        </w:tc>
        <w:tc>
          <w:tcPr>
            <w:tcW w:w="2217" w:type="dxa"/>
            <w:tcBorders>
              <w:right w:val="single" w:sz="12" w:space="0" w:color="auto"/>
            </w:tcBorders>
            <w:vAlign w:val="center"/>
          </w:tcPr>
          <w:p w14:paraId="17BEFAA8" w14:textId="77777777" w:rsidR="00697196" w:rsidRPr="00585DC0" w:rsidRDefault="00697196" w:rsidP="005E04A9">
            <w:pPr>
              <w:jc w:val="center"/>
              <w:rPr>
                <w:rFonts w:ascii="Arial" w:hAnsi="Arial" w:cs="Arial"/>
              </w:rPr>
            </w:pPr>
            <w:r w:rsidRPr="00585DC0">
              <w:rPr>
                <w:rFonts w:ascii="Arial" w:hAnsi="Arial" w:cs="Arial"/>
              </w:rPr>
              <w:t>3,56 – 5,49</w:t>
            </w:r>
          </w:p>
        </w:tc>
        <w:tc>
          <w:tcPr>
            <w:tcW w:w="1469" w:type="dxa"/>
            <w:tcBorders>
              <w:left w:val="single" w:sz="12" w:space="0" w:color="auto"/>
            </w:tcBorders>
            <w:vAlign w:val="center"/>
          </w:tcPr>
          <w:p w14:paraId="14A2D02E" w14:textId="77777777" w:rsidR="00697196" w:rsidRPr="00553B4D" w:rsidRDefault="00697196" w:rsidP="005E04A9">
            <w:pPr>
              <w:jc w:val="center"/>
              <w:rPr>
                <w:rFonts w:ascii="Arial" w:hAnsi="Arial" w:cs="Arial"/>
              </w:rPr>
            </w:pPr>
            <w:r w:rsidRPr="00553B4D">
              <w:rPr>
                <w:rFonts w:ascii="Arial" w:hAnsi="Arial" w:cs="Arial"/>
              </w:rPr>
              <w:t>olovrant</w:t>
            </w:r>
          </w:p>
        </w:tc>
        <w:tc>
          <w:tcPr>
            <w:tcW w:w="1842" w:type="dxa"/>
            <w:vAlign w:val="center"/>
          </w:tcPr>
          <w:p w14:paraId="451943AF" w14:textId="77777777" w:rsidR="00697196" w:rsidRPr="00553B4D" w:rsidRDefault="00697196" w:rsidP="005E04A9">
            <w:pPr>
              <w:jc w:val="center"/>
              <w:rPr>
                <w:rFonts w:ascii="Arial" w:hAnsi="Arial" w:cs="Arial"/>
              </w:rPr>
            </w:pPr>
            <w:r w:rsidRPr="00553B4D">
              <w:rPr>
                <w:rFonts w:ascii="Arial" w:hAnsi="Arial" w:cs="Arial"/>
              </w:rPr>
              <w:t>9%</w:t>
            </w:r>
          </w:p>
        </w:tc>
        <w:tc>
          <w:tcPr>
            <w:tcW w:w="1985" w:type="dxa"/>
            <w:vAlign w:val="center"/>
          </w:tcPr>
          <w:p w14:paraId="75467BA5" w14:textId="77777777" w:rsidR="00697196" w:rsidRPr="00553B4D" w:rsidRDefault="00697196" w:rsidP="005E04A9">
            <w:pPr>
              <w:jc w:val="center"/>
              <w:rPr>
                <w:rFonts w:ascii="Arial" w:hAnsi="Arial" w:cs="Arial"/>
              </w:rPr>
            </w:pPr>
            <w:r w:rsidRPr="00553B4D">
              <w:rPr>
                <w:rFonts w:ascii="Arial" w:hAnsi="Arial" w:cs="Arial"/>
              </w:rPr>
              <w:t>8%</w:t>
            </w:r>
          </w:p>
        </w:tc>
      </w:tr>
      <w:tr w:rsidR="00697196" w:rsidRPr="00553B4D" w14:paraId="593B9AE5" w14:textId="77777777" w:rsidTr="005E04A9">
        <w:trPr>
          <w:trHeight w:val="567"/>
        </w:trPr>
        <w:tc>
          <w:tcPr>
            <w:tcW w:w="1838" w:type="dxa"/>
            <w:vMerge w:val="restart"/>
            <w:vAlign w:val="center"/>
          </w:tcPr>
          <w:p w14:paraId="71077EF3" w14:textId="77777777" w:rsidR="00697196" w:rsidRPr="00553B4D" w:rsidRDefault="00697196" w:rsidP="005E04A9">
            <w:pPr>
              <w:jc w:val="center"/>
              <w:rPr>
                <w:rFonts w:ascii="Arial" w:hAnsi="Arial" w:cs="Arial"/>
              </w:rPr>
            </w:pPr>
            <w:r w:rsidRPr="00553B4D">
              <w:rPr>
                <w:rFonts w:ascii="Arial" w:hAnsi="Arial" w:cs="Arial"/>
              </w:rPr>
              <w:t>nad 15 rokov</w:t>
            </w:r>
          </w:p>
        </w:tc>
        <w:tc>
          <w:tcPr>
            <w:tcW w:w="2217" w:type="dxa"/>
            <w:vMerge w:val="restart"/>
            <w:tcBorders>
              <w:right w:val="single" w:sz="12" w:space="0" w:color="auto"/>
            </w:tcBorders>
            <w:vAlign w:val="center"/>
          </w:tcPr>
          <w:p w14:paraId="479E2E4E" w14:textId="77777777" w:rsidR="00697196" w:rsidRPr="00585DC0" w:rsidRDefault="00697196" w:rsidP="005E04A9">
            <w:pPr>
              <w:jc w:val="center"/>
              <w:rPr>
                <w:rFonts w:ascii="Arial" w:hAnsi="Arial" w:cs="Arial"/>
              </w:rPr>
            </w:pPr>
            <w:r>
              <w:rPr>
                <w:rFonts w:ascii="Arial" w:hAnsi="Arial" w:cs="Arial"/>
              </w:rPr>
              <w:t>3,80</w:t>
            </w:r>
            <w:r w:rsidRPr="00585DC0">
              <w:rPr>
                <w:rFonts w:ascii="Arial" w:hAnsi="Arial" w:cs="Arial"/>
              </w:rPr>
              <w:t xml:space="preserve"> – 6,00</w:t>
            </w:r>
          </w:p>
        </w:tc>
        <w:tc>
          <w:tcPr>
            <w:tcW w:w="1469" w:type="dxa"/>
            <w:tcBorders>
              <w:left w:val="single" w:sz="12" w:space="0" w:color="auto"/>
            </w:tcBorders>
            <w:vAlign w:val="center"/>
          </w:tcPr>
          <w:p w14:paraId="1A635442" w14:textId="77777777" w:rsidR="00697196" w:rsidRPr="00553B4D" w:rsidRDefault="00697196" w:rsidP="005E04A9">
            <w:pPr>
              <w:jc w:val="center"/>
              <w:rPr>
                <w:rFonts w:ascii="Arial" w:hAnsi="Arial" w:cs="Arial"/>
              </w:rPr>
            </w:pPr>
            <w:r w:rsidRPr="00553B4D">
              <w:rPr>
                <w:rFonts w:ascii="Arial" w:hAnsi="Arial" w:cs="Arial"/>
              </w:rPr>
              <w:t>večera</w:t>
            </w:r>
          </w:p>
        </w:tc>
        <w:tc>
          <w:tcPr>
            <w:tcW w:w="1842" w:type="dxa"/>
            <w:vAlign w:val="center"/>
          </w:tcPr>
          <w:p w14:paraId="6FA42D5C" w14:textId="77777777" w:rsidR="00697196" w:rsidRPr="00553B4D" w:rsidRDefault="00697196" w:rsidP="005E04A9">
            <w:pPr>
              <w:jc w:val="center"/>
              <w:rPr>
                <w:rFonts w:ascii="Arial" w:hAnsi="Arial" w:cs="Arial"/>
              </w:rPr>
            </w:pPr>
            <w:r w:rsidRPr="00553B4D">
              <w:rPr>
                <w:rFonts w:ascii="Arial" w:hAnsi="Arial" w:cs="Arial"/>
              </w:rPr>
              <w:t>30%</w:t>
            </w:r>
          </w:p>
        </w:tc>
        <w:tc>
          <w:tcPr>
            <w:tcW w:w="1985" w:type="dxa"/>
            <w:vAlign w:val="center"/>
          </w:tcPr>
          <w:p w14:paraId="086D03E8" w14:textId="77777777" w:rsidR="00697196" w:rsidRPr="00553B4D" w:rsidRDefault="00697196" w:rsidP="005E04A9">
            <w:pPr>
              <w:jc w:val="center"/>
              <w:rPr>
                <w:rFonts w:ascii="Arial" w:hAnsi="Arial" w:cs="Arial"/>
              </w:rPr>
            </w:pPr>
            <w:r w:rsidRPr="00553B4D">
              <w:rPr>
                <w:rFonts w:ascii="Arial" w:hAnsi="Arial" w:cs="Arial"/>
              </w:rPr>
              <w:t>27%</w:t>
            </w:r>
          </w:p>
        </w:tc>
      </w:tr>
      <w:tr w:rsidR="00697196" w:rsidRPr="00553B4D" w14:paraId="491CE5DD" w14:textId="77777777" w:rsidTr="005E04A9">
        <w:trPr>
          <w:trHeight w:val="567"/>
        </w:trPr>
        <w:tc>
          <w:tcPr>
            <w:tcW w:w="1838" w:type="dxa"/>
            <w:vMerge/>
          </w:tcPr>
          <w:p w14:paraId="5EB22532" w14:textId="77777777" w:rsidR="00697196" w:rsidRPr="00553B4D" w:rsidRDefault="00697196" w:rsidP="005E04A9">
            <w:pPr>
              <w:jc w:val="both"/>
              <w:rPr>
                <w:rFonts w:ascii="Arial" w:hAnsi="Arial" w:cs="Arial"/>
              </w:rPr>
            </w:pPr>
          </w:p>
        </w:tc>
        <w:tc>
          <w:tcPr>
            <w:tcW w:w="2217" w:type="dxa"/>
            <w:vMerge/>
            <w:tcBorders>
              <w:right w:val="single" w:sz="12" w:space="0" w:color="auto"/>
            </w:tcBorders>
          </w:tcPr>
          <w:p w14:paraId="7349DF7B" w14:textId="77777777" w:rsidR="00697196" w:rsidRPr="00553B4D" w:rsidRDefault="00697196" w:rsidP="005E04A9">
            <w:pPr>
              <w:jc w:val="center"/>
              <w:rPr>
                <w:rFonts w:ascii="Arial" w:hAnsi="Arial" w:cs="Arial"/>
              </w:rPr>
            </w:pPr>
          </w:p>
        </w:tc>
        <w:tc>
          <w:tcPr>
            <w:tcW w:w="1469" w:type="dxa"/>
            <w:tcBorders>
              <w:left w:val="single" w:sz="12" w:space="0" w:color="auto"/>
            </w:tcBorders>
            <w:vAlign w:val="center"/>
          </w:tcPr>
          <w:p w14:paraId="740F563C" w14:textId="77777777" w:rsidR="00697196" w:rsidRPr="00553B4D" w:rsidRDefault="00697196" w:rsidP="005E04A9">
            <w:pPr>
              <w:jc w:val="center"/>
              <w:rPr>
                <w:rFonts w:ascii="Arial" w:hAnsi="Arial" w:cs="Arial"/>
              </w:rPr>
            </w:pPr>
            <w:r w:rsidRPr="00553B4D">
              <w:rPr>
                <w:rFonts w:ascii="Arial" w:hAnsi="Arial" w:cs="Arial"/>
              </w:rPr>
              <w:t>druhá večera</w:t>
            </w:r>
          </w:p>
        </w:tc>
        <w:tc>
          <w:tcPr>
            <w:tcW w:w="1842" w:type="dxa"/>
            <w:vAlign w:val="center"/>
          </w:tcPr>
          <w:p w14:paraId="0B6C3303" w14:textId="77777777" w:rsidR="00697196" w:rsidRPr="00553B4D" w:rsidRDefault="00697196" w:rsidP="005E04A9">
            <w:pPr>
              <w:jc w:val="center"/>
              <w:rPr>
                <w:rFonts w:ascii="Arial" w:hAnsi="Arial" w:cs="Arial"/>
              </w:rPr>
            </w:pPr>
            <w:r w:rsidRPr="00553B4D">
              <w:rPr>
                <w:rFonts w:ascii="Arial" w:hAnsi="Arial" w:cs="Arial"/>
              </w:rPr>
              <w:t>x</w:t>
            </w:r>
          </w:p>
        </w:tc>
        <w:tc>
          <w:tcPr>
            <w:tcW w:w="1985" w:type="dxa"/>
            <w:vAlign w:val="center"/>
          </w:tcPr>
          <w:p w14:paraId="50EDAD44" w14:textId="77777777" w:rsidR="00697196" w:rsidRPr="00553B4D" w:rsidRDefault="00697196" w:rsidP="005E04A9">
            <w:pPr>
              <w:jc w:val="center"/>
              <w:rPr>
                <w:rFonts w:ascii="Arial" w:hAnsi="Arial" w:cs="Arial"/>
              </w:rPr>
            </w:pPr>
            <w:r w:rsidRPr="00553B4D">
              <w:rPr>
                <w:rFonts w:ascii="Arial" w:hAnsi="Arial" w:cs="Arial"/>
              </w:rPr>
              <w:t>6%</w:t>
            </w:r>
          </w:p>
        </w:tc>
      </w:tr>
    </w:tbl>
    <w:p w14:paraId="74AB3928" w14:textId="77777777" w:rsidR="00697196" w:rsidRPr="00553B4D" w:rsidRDefault="00697196" w:rsidP="00697196">
      <w:pPr>
        <w:jc w:val="both"/>
        <w:rPr>
          <w:rFonts w:ascii="Arial" w:hAnsi="Arial" w:cs="Arial"/>
        </w:rPr>
      </w:pPr>
    </w:p>
    <w:p w14:paraId="67BCA69E" w14:textId="77777777" w:rsidR="00697196" w:rsidRPr="00553B4D" w:rsidRDefault="00697196" w:rsidP="00697196">
      <w:pPr>
        <w:jc w:val="both"/>
        <w:rPr>
          <w:rFonts w:ascii="Arial" w:hAnsi="Arial" w:cs="Arial"/>
        </w:rPr>
      </w:pPr>
    </w:p>
    <w:p w14:paraId="4B50FB9A" w14:textId="77777777" w:rsidR="00697196" w:rsidRPr="00553B4D" w:rsidRDefault="00697196" w:rsidP="00697196">
      <w:pPr>
        <w:jc w:val="both"/>
        <w:rPr>
          <w:rFonts w:ascii="Arial" w:hAnsi="Arial" w:cs="Arial"/>
        </w:rPr>
      </w:pPr>
    </w:p>
    <w:p w14:paraId="7CD1149D" w14:textId="77777777" w:rsidR="00697196" w:rsidRPr="00553B4D" w:rsidRDefault="00697196" w:rsidP="00697196">
      <w:pPr>
        <w:jc w:val="both"/>
        <w:rPr>
          <w:rFonts w:ascii="Arial" w:hAnsi="Arial" w:cs="Arial"/>
        </w:rPr>
      </w:pPr>
    </w:p>
    <w:p w14:paraId="7C10CAC9" w14:textId="77777777" w:rsidR="00697196" w:rsidRDefault="00697196" w:rsidP="00697196">
      <w:pPr>
        <w:jc w:val="both"/>
        <w:rPr>
          <w:rFonts w:ascii="Arial" w:hAnsi="Arial" w:cs="Arial"/>
        </w:rPr>
      </w:pPr>
    </w:p>
    <w:p w14:paraId="2B4075AF" w14:textId="77777777" w:rsidR="00697196" w:rsidRDefault="00697196" w:rsidP="00697196">
      <w:pPr>
        <w:jc w:val="both"/>
        <w:rPr>
          <w:rFonts w:ascii="Arial" w:hAnsi="Arial" w:cs="Arial"/>
        </w:rPr>
      </w:pPr>
    </w:p>
    <w:p w14:paraId="62EF8D5E" w14:textId="77777777" w:rsidR="00697196" w:rsidRDefault="00697196" w:rsidP="00697196">
      <w:pPr>
        <w:jc w:val="both"/>
        <w:rPr>
          <w:rFonts w:ascii="Arial" w:hAnsi="Arial" w:cs="Arial"/>
        </w:rPr>
      </w:pPr>
    </w:p>
    <w:p w14:paraId="1B0F4457" w14:textId="77777777" w:rsidR="00697196" w:rsidRDefault="00697196" w:rsidP="00697196">
      <w:pPr>
        <w:jc w:val="both"/>
        <w:rPr>
          <w:rFonts w:ascii="Arial" w:hAnsi="Arial" w:cs="Arial"/>
        </w:rPr>
      </w:pPr>
    </w:p>
    <w:p w14:paraId="33BD7461" w14:textId="77777777" w:rsidR="00697196" w:rsidRDefault="00697196" w:rsidP="00697196">
      <w:pPr>
        <w:jc w:val="both"/>
        <w:rPr>
          <w:rFonts w:ascii="Arial" w:hAnsi="Arial" w:cs="Arial"/>
        </w:rPr>
      </w:pPr>
    </w:p>
    <w:p w14:paraId="06267E9D" w14:textId="77777777" w:rsidR="00697196" w:rsidRDefault="00697196" w:rsidP="00697196">
      <w:pPr>
        <w:jc w:val="both"/>
        <w:rPr>
          <w:rFonts w:ascii="Arial" w:hAnsi="Arial" w:cs="Arial"/>
        </w:rPr>
      </w:pPr>
    </w:p>
    <w:p w14:paraId="0DD40A8E" w14:textId="77777777" w:rsidR="00697196" w:rsidRDefault="00697196" w:rsidP="00697196">
      <w:pPr>
        <w:jc w:val="both"/>
        <w:rPr>
          <w:rFonts w:ascii="Arial" w:hAnsi="Arial" w:cs="Arial"/>
        </w:rPr>
      </w:pPr>
    </w:p>
    <w:p w14:paraId="1AA5A1EF" w14:textId="77777777" w:rsidR="00697196" w:rsidRDefault="00697196" w:rsidP="00697196">
      <w:pPr>
        <w:jc w:val="both"/>
        <w:rPr>
          <w:rFonts w:ascii="Arial" w:hAnsi="Arial" w:cs="Arial"/>
        </w:rPr>
      </w:pPr>
    </w:p>
    <w:p w14:paraId="5F421814" w14:textId="77777777" w:rsidR="00697196" w:rsidRDefault="00697196" w:rsidP="00697196">
      <w:pPr>
        <w:jc w:val="both"/>
        <w:rPr>
          <w:rFonts w:ascii="Arial" w:hAnsi="Arial" w:cs="Arial"/>
        </w:rPr>
      </w:pPr>
    </w:p>
    <w:p w14:paraId="05A29155" w14:textId="77777777" w:rsidR="00697196" w:rsidRDefault="00697196" w:rsidP="00697196">
      <w:pPr>
        <w:jc w:val="both"/>
        <w:rPr>
          <w:rFonts w:ascii="Arial" w:hAnsi="Arial" w:cs="Arial"/>
        </w:rPr>
      </w:pPr>
    </w:p>
    <w:p w14:paraId="48AE2A18" w14:textId="77777777" w:rsidR="00697196" w:rsidRDefault="00697196" w:rsidP="00697196">
      <w:pPr>
        <w:jc w:val="both"/>
        <w:rPr>
          <w:rFonts w:ascii="Arial" w:hAnsi="Arial" w:cs="Arial"/>
        </w:rPr>
      </w:pPr>
    </w:p>
    <w:p w14:paraId="5C91A7BE" w14:textId="77777777" w:rsidR="00697196" w:rsidRDefault="00697196" w:rsidP="00697196">
      <w:pPr>
        <w:jc w:val="both"/>
        <w:rPr>
          <w:rFonts w:ascii="Arial" w:hAnsi="Arial" w:cs="Arial"/>
        </w:rPr>
      </w:pPr>
    </w:p>
    <w:p w14:paraId="5ADD19BC" w14:textId="77777777" w:rsidR="00697196" w:rsidRDefault="00697196" w:rsidP="00697196">
      <w:pPr>
        <w:jc w:val="both"/>
        <w:rPr>
          <w:rFonts w:ascii="Arial" w:hAnsi="Arial" w:cs="Arial"/>
        </w:rPr>
      </w:pPr>
    </w:p>
    <w:p w14:paraId="6F3128D8" w14:textId="77777777" w:rsidR="00697196" w:rsidRDefault="00697196" w:rsidP="00697196">
      <w:pPr>
        <w:jc w:val="both"/>
        <w:rPr>
          <w:rFonts w:ascii="Arial" w:hAnsi="Arial" w:cs="Arial"/>
        </w:rPr>
      </w:pPr>
    </w:p>
    <w:p w14:paraId="20B05BA8" w14:textId="77777777" w:rsidR="00697196" w:rsidRDefault="00697196" w:rsidP="00697196">
      <w:pPr>
        <w:jc w:val="both"/>
        <w:rPr>
          <w:rFonts w:ascii="Arial" w:hAnsi="Arial" w:cs="Arial"/>
        </w:rPr>
      </w:pPr>
    </w:p>
    <w:p w14:paraId="5EF96C9B" w14:textId="77777777" w:rsidR="00697196" w:rsidRDefault="00697196" w:rsidP="00697196">
      <w:pPr>
        <w:jc w:val="both"/>
        <w:rPr>
          <w:rFonts w:ascii="Arial" w:hAnsi="Arial" w:cs="Arial"/>
        </w:rPr>
      </w:pPr>
    </w:p>
    <w:p w14:paraId="4BF8E7B8" w14:textId="77777777" w:rsidR="00697196" w:rsidRDefault="00697196" w:rsidP="00697196">
      <w:pPr>
        <w:jc w:val="both"/>
        <w:rPr>
          <w:rFonts w:ascii="Arial" w:hAnsi="Arial" w:cs="Arial"/>
        </w:rPr>
      </w:pPr>
    </w:p>
    <w:p w14:paraId="26DE646C" w14:textId="77777777" w:rsidR="00697196" w:rsidRDefault="00697196" w:rsidP="00697196">
      <w:pPr>
        <w:jc w:val="both"/>
        <w:rPr>
          <w:rFonts w:ascii="Arial" w:hAnsi="Arial" w:cs="Arial"/>
        </w:rPr>
      </w:pPr>
    </w:p>
    <w:p w14:paraId="76EFEC7C" w14:textId="77777777" w:rsidR="00697196" w:rsidRPr="00553B4D" w:rsidRDefault="00697196" w:rsidP="00697196">
      <w:pPr>
        <w:jc w:val="right"/>
        <w:rPr>
          <w:rFonts w:ascii="Arial" w:hAnsi="Arial" w:cs="Arial"/>
        </w:rPr>
      </w:pPr>
      <w:r w:rsidRPr="00553B4D">
        <w:rPr>
          <w:rFonts w:ascii="Arial" w:hAnsi="Arial" w:cs="Arial"/>
        </w:rPr>
        <w:lastRenderedPageBreak/>
        <w:t>Príloha č. 2</w:t>
      </w:r>
    </w:p>
    <w:p w14:paraId="6D50524C" w14:textId="77777777" w:rsidR="00697196" w:rsidRPr="00553B4D" w:rsidRDefault="00697196" w:rsidP="00697196">
      <w:pPr>
        <w:jc w:val="right"/>
        <w:rPr>
          <w:rFonts w:ascii="Arial" w:hAnsi="Arial" w:cs="Arial"/>
        </w:rPr>
      </w:pPr>
      <w:r w:rsidRPr="00553B4D">
        <w:rPr>
          <w:rFonts w:ascii="Arial" w:hAnsi="Arial" w:cs="Arial"/>
        </w:rPr>
        <w:t xml:space="preserve">k VZN č. </w:t>
      </w:r>
      <w:r>
        <w:rPr>
          <w:rFonts w:ascii="Arial" w:hAnsi="Arial" w:cs="Arial"/>
        </w:rPr>
        <w:t>...</w:t>
      </w:r>
      <w:r w:rsidRPr="00553B4D">
        <w:rPr>
          <w:rFonts w:ascii="Arial" w:hAnsi="Arial" w:cs="Arial"/>
        </w:rPr>
        <w:t>/20</w:t>
      </w:r>
      <w:r>
        <w:rPr>
          <w:rFonts w:ascii="Arial" w:hAnsi="Arial" w:cs="Arial"/>
        </w:rPr>
        <w:t>24</w:t>
      </w:r>
    </w:p>
    <w:p w14:paraId="3D721430" w14:textId="77777777" w:rsidR="00697196" w:rsidRDefault="00697196" w:rsidP="00697196">
      <w:pPr>
        <w:jc w:val="both"/>
        <w:rPr>
          <w:rFonts w:ascii="Arial" w:hAnsi="Arial" w:cs="Arial"/>
        </w:rPr>
      </w:pPr>
    </w:p>
    <w:p w14:paraId="5C7D428A" w14:textId="77777777" w:rsidR="00697196" w:rsidRPr="00553B4D" w:rsidRDefault="00697196" w:rsidP="00697196">
      <w:pPr>
        <w:jc w:val="both"/>
        <w:rPr>
          <w:rFonts w:ascii="Arial" w:hAnsi="Arial" w:cs="Arial"/>
        </w:rPr>
      </w:pPr>
    </w:p>
    <w:p w14:paraId="4C6E7E73" w14:textId="77777777" w:rsidR="00697196" w:rsidRPr="00553B4D" w:rsidRDefault="00697196" w:rsidP="00697196">
      <w:pPr>
        <w:jc w:val="both"/>
        <w:rPr>
          <w:rFonts w:ascii="Arial" w:hAnsi="Arial" w:cs="Arial"/>
        </w:rPr>
      </w:pPr>
    </w:p>
    <w:p w14:paraId="45F5E535" w14:textId="77777777" w:rsidR="00697196" w:rsidRPr="00553B4D" w:rsidRDefault="00697196" w:rsidP="00697196">
      <w:pPr>
        <w:jc w:val="center"/>
        <w:rPr>
          <w:rFonts w:ascii="Arial" w:hAnsi="Arial" w:cs="Arial"/>
          <w:b/>
        </w:rPr>
      </w:pPr>
      <w:r w:rsidRPr="00585DC0">
        <w:rPr>
          <w:rFonts w:ascii="Arial" w:hAnsi="Arial" w:cs="Arial"/>
          <w:b/>
        </w:rPr>
        <w:t>Utváranie podmienok na ďalšie činnosti v zariadení</w:t>
      </w:r>
      <w:r w:rsidRPr="00553B4D">
        <w:rPr>
          <w:rFonts w:ascii="Arial" w:hAnsi="Arial" w:cs="Arial"/>
          <w:b/>
        </w:rPr>
        <w:t xml:space="preserve"> podporovaného bývania</w:t>
      </w:r>
    </w:p>
    <w:p w14:paraId="0566FD85" w14:textId="77777777" w:rsidR="00697196" w:rsidRPr="00AD4CC2" w:rsidRDefault="00697196" w:rsidP="00697196">
      <w:pPr>
        <w:jc w:val="both"/>
        <w:rPr>
          <w:rFonts w:ascii="Arial" w:hAnsi="Arial" w:cs="Arial"/>
          <w:bCs/>
        </w:rPr>
      </w:pPr>
    </w:p>
    <w:p w14:paraId="5B1893EF" w14:textId="77777777" w:rsidR="00697196" w:rsidRPr="00AD4CC2" w:rsidRDefault="00697196" w:rsidP="00697196">
      <w:pPr>
        <w:jc w:val="both"/>
        <w:rPr>
          <w:rFonts w:ascii="Arial" w:hAnsi="Arial" w:cs="Arial"/>
          <w:bCs/>
        </w:rPr>
      </w:pPr>
    </w:p>
    <w:p w14:paraId="58F00FA4" w14:textId="77777777" w:rsidR="00697196" w:rsidRPr="00553B4D" w:rsidRDefault="00697196" w:rsidP="00697196">
      <w:pPr>
        <w:pStyle w:val="Odsekzoznamu"/>
        <w:numPr>
          <w:ilvl w:val="0"/>
          <w:numId w:val="11"/>
        </w:numPr>
        <w:jc w:val="both"/>
        <w:rPr>
          <w:rFonts w:ascii="Arial" w:hAnsi="Arial" w:cs="Arial"/>
          <w:b/>
        </w:rPr>
      </w:pPr>
      <w:r w:rsidRPr="00553B4D">
        <w:rPr>
          <w:rFonts w:ascii="Arial" w:hAnsi="Arial" w:cs="Arial"/>
          <w:b/>
        </w:rPr>
        <w:t xml:space="preserve">Podmienky na prípravu stravy </w:t>
      </w:r>
    </w:p>
    <w:p w14:paraId="0C94DBED" w14:textId="77777777" w:rsidR="00697196" w:rsidRPr="00553B4D" w:rsidRDefault="00697196" w:rsidP="00697196">
      <w:pPr>
        <w:pStyle w:val="Odsekzoznamu"/>
        <w:numPr>
          <w:ilvl w:val="0"/>
          <w:numId w:val="5"/>
        </w:numPr>
        <w:ind w:left="720"/>
        <w:jc w:val="both"/>
        <w:rPr>
          <w:rFonts w:ascii="Arial" w:hAnsi="Arial" w:cs="Arial"/>
        </w:rPr>
      </w:pPr>
      <w:r w:rsidRPr="00553B4D">
        <w:rPr>
          <w:rFonts w:ascii="Arial" w:hAnsi="Arial" w:cs="Arial"/>
        </w:rPr>
        <w:t xml:space="preserve">Na účely utvorenia podmienok na prípravu stravy sa považuje najmä </w:t>
      </w:r>
    </w:p>
    <w:p w14:paraId="45C5C24D" w14:textId="77777777" w:rsidR="00697196" w:rsidRPr="00553B4D" w:rsidRDefault="00697196" w:rsidP="00697196">
      <w:pPr>
        <w:pStyle w:val="Odsekzoznamu"/>
        <w:numPr>
          <w:ilvl w:val="1"/>
          <w:numId w:val="5"/>
        </w:numPr>
        <w:ind w:left="1440"/>
        <w:jc w:val="both"/>
        <w:rPr>
          <w:rFonts w:ascii="Arial" w:hAnsi="Arial" w:cs="Arial"/>
        </w:rPr>
      </w:pPr>
      <w:r w:rsidRPr="00553B4D">
        <w:rPr>
          <w:rFonts w:ascii="Arial" w:hAnsi="Arial" w:cs="Arial"/>
        </w:rPr>
        <w:t>vybavenie kuchyne:</w:t>
      </w:r>
    </w:p>
    <w:p w14:paraId="4EBBEE72" w14:textId="77777777" w:rsidR="00697196" w:rsidRPr="00553B4D" w:rsidRDefault="00697196" w:rsidP="00697196">
      <w:pPr>
        <w:pStyle w:val="Odsekzoznamu"/>
        <w:numPr>
          <w:ilvl w:val="2"/>
          <w:numId w:val="6"/>
        </w:numPr>
        <w:jc w:val="both"/>
        <w:rPr>
          <w:rFonts w:ascii="Arial" w:hAnsi="Arial" w:cs="Arial"/>
        </w:rPr>
      </w:pPr>
      <w:r w:rsidRPr="00553B4D">
        <w:rPr>
          <w:rFonts w:ascii="Arial" w:hAnsi="Arial" w:cs="Arial"/>
        </w:rPr>
        <w:t xml:space="preserve"> sporák,</w:t>
      </w:r>
    </w:p>
    <w:p w14:paraId="1AB76987" w14:textId="77777777" w:rsidR="00697196" w:rsidRPr="00553B4D" w:rsidRDefault="00697196" w:rsidP="00697196">
      <w:pPr>
        <w:pStyle w:val="Odsekzoznamu"/>
        <w:numPr>
          <w:ilvl w:val="2"/>
          <w:numId w:val="6"/>
        </w:numPr>
        <w:jc w:val="both"/>
        <w:rPr>
          <w:rFonts w:ascii="Arial" w:hAnsi="Arial" w:cs="Arial"/>
        </w:rPr>
      </w:pPr>
      <w:r w:rsidRPr="00553B4D">
        <w:rPr>
          <w:rFonts w:ascii="Arial" w:hAnsi="Arial" w:cs="Arial"/>
        </w:rPr>
        <w:t xml:space="preserve"> varná doska,</w:t>
      </w:r>
    </w:p>
    <w:p w14:paraId="095818EB" w14:textId="77777777" w:rsidR="00697196" w:rsidRPr="00553B4D" w:rsidRDefault="00697196" w:rsidP="00697196">
      <w:pPr>
        <w:pStyle w:val="Odsekzoznamu"/>
        <w:numPr>
          <w:ilvl w:val="2"/>
          <w:numId w:val="6"/>
        </w:numPr>
        <w:jc w:val="both"/>
        <w:rPr>
          <w:rFonts w:ascii="Arial" w:hAnsi="Arial" w:cs="Arial"/>
        </w:rPr>
      </w:pPr>
      <w:r w:rsidRPr="00553B4D">
        <w:rPr>
          <w:rFonts w:ascii="Arial" w:hAnsi="Arial" w:cs="Arial"/>
        </w:rPr>
        <w:t xml:space="preserve"> rýchlovarná kanvica,</w:t>
      </w:r>
    </w:p>
    <w:p w14:paraId="13C09DAE" w14:textId="77777777" w:rsidR="00697196" w:rsidRPr="00553B4D" w:rsidRDefault="00697196" w:rsidP="00697196">
      <w:pPr>
        <w:pStyle w:val="Odsekzoznamu"/>
        <w:numPr>
          <w:ilvl w:val="2"/>
          <w:numId w:val="6"/>
        </w:numPr>
        <w:jc w:val="both"/>
        <w:rPr>
          <w:rFonts w:ascii="Arial" w:hAnsi="Arial" w:cs="Arial"/>
        </w:rPr>
      </w:pPr>
      <w:r w:rsidRPr="00553B4D">
        <w:rPr>
          <w:rFonts w:ascii="Arial" w:hAnsi="Arial" w:cs="Arial"/>
        </w:rPr>
        <w:t xml:space="preserve"> mikrovlnná rúra,</w:t>
      </w:r>
    </w:p>
    <w:p w14:paraId="5F6DD96D" w14:textId="77777777" w:rsidR="00697196" w:rsidRPr="00553B4D" w:rsidRDefault="00697196" w:rsidP="00697196">
      <w:pPr>
        <w:pStyle w:val="Odsekzoznamu"/>
        <w:numPr>
          <w:ilvl w:val="2"/>
          <w:numId w:val="6"/>
        </w:numPr>
        <w:jc w:val="both"/>
        <w:rPr>
          <w:rFonts w:ascii="Arial" w:hAnsi="Arial" w:cs="Arial"/>
        </w:rPr>
      </w:pPr>
      <w:r w:rsidRPr="00553B4D">
        <w:rPr>
          <w:rFonts w:ascii="Arial" w:hAnsi="Arial" w:cs="Arial"/>
        </w:rPr>
        <w:t xml:space="preserve"> chladnička,</w:t>
      </w:r>
    </w:p>
    <w:p w14:paraId="143B13CD" w14:textId="77777777" w:rsidR="00697196" w:rsidRPr="00553B4D" w:rsidRDefault="00697196" w:rsidP="00697196">
      <w:pPr>
        <w:pStyle w:val="Odsekzoznamu"/>
        <w:numPr>
          <w:ilvl w:val="2"/>
          <w:numId w:val="6"/>
        </w:numPr>
        <w:jc w:val="both"/>
        <w:rPr>
          <w:rFonts w:ascii="Arial" w:hAnsi="Arial" w:cs="Arial"/>
        </w:rPr>
      </w:pPr>
      <w:r w:rsidRPr="00553B4D">
        <w:rPr>
          <w:rFonts w:ascii="Arial" w:hAnsi="Arial" w:cs="Arial"/>
        </w:rPr>
        <w:t xml:space="preserve"> drez na umývanie riadu,</w:t>
      </w:r>
    </w:p>
    <w:p w14:paraId="397353D9" w14:textId="77777777" w:rsidR="00697196" w:rsidRPr="00553B4D" w:rsidRDefault="00697196" w:rsidP="00697196">
      <w:pPr>
        <w:pStyle w:val="Odsekzoznamu"/>
        <w:numPr>
          <w:ilvl w:val="1"/>
          <w:numId w:val="5"/>
        </w:numPr>
        <w:ind w:left="1440"/>
        <w:jc w:val="both"/>
        <w:rPr>
          <w:rFonts w:ascii="Arial" w:hAnsi="Arial" w:cs="Arial"/>
        </w:rPr>
      </w:pPr>
      <w:r w:rsidRPr="00553B4D">
        <w:rPr>
          <w:rFonts w:ascii="Arial" w:hAnsi="Arial" w:cs="Arial"/>
        </w:rPr>
        <w:t>ostatné vybavenie kuchyne: súprava riadu, pohárov, šálok a príborov,</w:t>
      </w:r>
    </w:p>
    <w:p w14:paraId="18648466" w14:textId="77777777" w:rsidR="00697196" w:rsidRPr="00553B4D" w:rsidRDefault="00697196" w:rsidP="00697196">
      <w:pPr>
        <w:pStyle w:val="Odsekzoznamu"/>
        <w:numPr>
          <w:ilvl w:val="1"/>
          <w:numId w:val="5"/>
        </w:numPr>
        <w:ind w:left="1440"/>
        <w:jc w:val="both"/>
        <w:rPr>
          <w:rFonts w:ascii="Arial" w:hAnsi="Arial" w:cs="Arial"/>
        </w:rPr>
      </w:pPr>
      <w:r w:rsidRPr="00553B4D">
        <w:rPr>
          <w:rFonts w:ascii="Arial" w:hAnsi="Arial" w:cs="Arial"/>
        </w:rPr>
        <w:t>pomôcky na prípravu stravy:</w:t>
      </w:r>
    </w:p>
    <w:p w14:paraId="63380B5A"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kuchynská váha,</w:t>
      </w:r>
    </w:p>
    <w:p w14:paraId="781874C7"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súprava kuchynských nožov, </w:t>
      </w:r>
    </w:p>
    <w:p w14:paraId="5D44E483"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varechy,</w:t>
      </w:r>
    </w:p>
    <w:p w14:paraId="36FF56EC"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naberačky,</w:t>
      </w:r>
    </w:p>
    <w:p w14:paraId="7CB673B2"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strúhadlo a cedidlo,</w:t>
      </w:r>
    </w:p>
    <w:p w14:paraId="7E817D4E"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valček na cesto,</w:t>
      </w:r>
    </w:p>
    <w:p w14:paraId="48B10D1A"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podložka na vaľkanie cesta,</w:t>
      </w:r>
    </w:p>
    <w:p w14:paraId="4B506A59"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otvárač na fľaše na konzervy,</w:t>
      </w:r>
    </w:p>
    <w:p w14:paraId="670CB23E" w14:textId="77777777" w:rsidR="00697196" w:rsidRPr="00553B4D" w:rsidRDefault="00697196" w:rsidP="00697196">
      <w:pPr>
        <w:pStyle w:val="Odsekzoznamu"/>
        <w:numPr>
          <w:ilvl w:val="2"/>
          <w:numId w:val="7"/>
        </w:numPr>
        <w:jc w:val="both"/>
        <w:rPr>
          <w:rFonts w:ascii="Arial" w:hAnsi="Arial" w:cs="Arial"/>
        </w:rPr>
      </w:pPr>
      <w:r w:rsidRPr="00553B4D">
        <w:rPr>
          <w:rFonts w:ascii="Arial" w:hAnsi="Arial" w:cs="Arial"/>
        </w:rPr>
        <w:t xml:space="preserve"> dosky na krájanie potravín.</w:t>
      </w:r>
    </w:p>
    <w:p w14:paraId="6D1EF386" w14:textId="77777777" w:rsidR="00697196" w:rsidRPr="00553B4D" w:rsidRDefault="00697196" w:rsidP="00697196">
      <w:pPr>
        <w:jc w:val="both"/>
        <w:rPr>
          <w:rFonts w:ascii="Arial" w:hAnsi="Arial" w:cs="Arial"/>
        </w:rPr>
      </w:pPr>
    </w:p>
    <w:p w14:paraId="5771574F" w14:textId="77777777" w:rsidR="00697196" w:rsidRPr="00553B4D" w:rsidRDefault="00697196" w:rsidP="00697196">
      <w:pPr>
        <w:pStyle w:val="Odsekzoznamu"/>
        <w:numPr>
          <w:ilvl w:val="0"/>
          <w:numId w:val="5"/>
        </w:numPr>
        <w:ind w:left="720"/>
        <w:jc w:val="both"/>
        <w:rPr>
          <w:rFonts w:ascii="Arial" w:hAnsi="Arial" w:cs="Arial"/>
        </w:rPr>
      </w:pPr>
      <w:r w:rsidRPr="00553B4D">
        <w:rPr>
          <w:rFonts w:ascii="Arial" w:hAnsi="Arial" w:cs="Arial"/>
        </w:rPr>
        <w:t>Vybavenie kuchyne podľa bodu (1) je úmerné počtu prijímateľov sociálnej služby a charakteru bývania.</w:t>
      </w:r>
    </w:p>
    <w:p w14:paraId="322F66D0" w14:textId="77777777" w:rsidR="00697196" w:rsidRPr="00553B4D" w:rsidRDefault="00697196" w:rsidP="00697196">
      <w:pPr>
        <w:jc w:val="both"/>
        <w:rPr>
          <w:rFonts w:ascii="Arial" w:hAnsi="Arial" w:cs="Arial"/>
        </w:rPr>
      </w:pPr>
    </w:p>
    <w:p w14:paraId="5F880FBA" w14:textId="77777777" w:rsidR="00697196" w:rsidRPr="00553B4D" w:rsidRDefault="00697196" w:rsidP="00697196">
      <w:pPr>
        <w:pStyle w:val="Odsekzoznamu"/>
        <w:numPr>
          <w:ilvl w:val="0"/>
          <w:numId w:val="11"/>
        </w:numPr>
        <w:jc w:val="both"/>
        <w:rPr>
          <w:rFonts w:ascii="Arial" w:hAnsi="Arial" w:cs="Arial"/>
          <w:b/>
        </w:rPr>
      </w:pPr>
      <w:r w:rsidRPr="00553B4D">
        <w:rPr>
          <w:rFonts w:ascii="Arial" w:hAnsi="Arial" w:cs="Arial"/>
          <w:b/>
        </w:rPr>
        <w:t xml:space="preserve">Podmienky na upratovanie  </w:t>
      </w:r>
    </w:p>
    <w:p w14:paraId="01D04E6E" w14:textId="77777777" w:rsidR="00697196" w:rsidRPr="00553B4D" w:rsidRDefault="00697196" w:rsidP="00697196">
      <w:pPr>
        <w:pStyle w:val="Odsekzoznamu"/>
        <w:jc w:val="both"/>
        <w:rPr>
          <w:rFonts w:ascii="Arial" w:hAnsi="Arial" w:cs="Arial"/>
        </w:rPr>
      </w:pPr>
      <w:r w:rsidRPr="00553B4D">
        <w:rPr>
          <w:rFonts w:ascii="Arial" w:hAnsi="Arial" w:cs="Arial"/>
        </w:rPr>
        <w:t xml:space="preserve">Na účely utvorenia podmienok na upratovanie sa považuje najmä </w:t>
      </w:r>
    </w:p>
    <w:p w14:paraId="2F5D8F1B" w14:textId="77777777" w:rsidR="00697196" w:rsidRPr="00553B4D" w:rsidRDefault="00697196" w:rsidP="00697196">
      <w:pPr>
        <w:pStyle w:val="Odsekzoznamu"/>
        <w:numPr>
          <w:ilvl w:val="0"/>
          <w:numId w:val="13"/>
        </w:numPr>
        <w:jc w:val="both"/>
        <w:rPr>
          <w:rFonts w:ascii="Arial" w:hAnsi="Arial" w:cs="Arial"/>
        </w:rPr>
      </w:pPr>
      <w:r w:rsidRPr="00553B4D">
        <w:rPr>
          <w:rFonts w:ascii="Arial" w:hAnsi="Arial" w:cs="Arial"/>
        </w:rPr>
        <w:t xml:space="preserve">vedro, </w:t>
      </w:r>
    </w:p>
    <w:p w14:paraId="3347BAAE" w14:textId="77777777" w:rsidR="00697196" w:rsidRPr="00553B4D" w:rsidRDefault="00697196" w:rsidP="00697196">
      <w:pPr>
        <w:pStyle w:val="Odsekzoznamu"/>
        <w:numPr>
          <w:ilvl w:val="0"/>
          <w:numId w:val="13"/>
        </w:numPr>
        <w:jc w:val="both"/>
        <w:rPr>
          <w:rFonts w:ascii="Arial" w:hAnsi="Arial" w:cs="Arial"/>
        </w:rPr>
      </w:pPr>
      <w:r w:rsidRPr="00553B4D">
        <w:rPr>
          <w:rFonts w:ascii="Arial" w:hAnsi="Arial" w:cs="Arial"/>
        </w:rPr>
        <w:t xml:space="preserve">zmetáková súprava, </w:t>
      </w:r>
    </w:p>
    <w:p w14:paraId="61D174B5" w14:textId="77777777" w:rsidR="00697196" w:rsidRPr="00553B4D" w:rsidRDefault="00697196" w:rsidP="00697196">
      <w:pPr>
        <w:pStyle w:val="Odsekzoznamu"/>
        <w:numPr>
          <w:ilvl w:val="0"/>
          <w:numId w:val="13"/>
        </w:numPr>
        <w:jc w:val="both"/>
        <w:rPr>
          <w:rFonts w:ascii="Arial" w:hAnsi="Arial" w:cs="Arial"/>
        </w:rPr>
      </w:pPr>
      <w:r w:rsidRPr="00553B4D">
        <w:rPr>
          <w:rFonts w:ascii="Arial" w:hAnsi="Arial" w:cs="Arial"/>
        </w:rPr>
        <w:t>utierky a handry na umývanie.</w:t>
      </w:r>
    </w:p>
    <w:p w14:paraId="3B77393E" w14:textId="77777777" w:rsidR="00697196" w:rsidRPr="00553B4D" w:rsidRDefault="00697196" w:rsidP="00697196">
      <w:pPr>
        <w:pStyle w:val="Odsekzoznamu"/>
        <w:ind w:left="1620"/>
        <w:jc w:val="both"/>
        <w:rPr>
          <w:rFonts w:ascii="Arial" w:hAnsi="Arial" w:cs="Arial"/>
        </w:rPr>
      </w:pPr>
    </w:p>
    <w:p w14:paraId="67DBD22B" w14:textId="77777777" w:rsidR="00697196" w:rsidRPr="00553B4D" w:rsidRDefault="00697196" w:rsidP="00697196">
      <w:pPr>
        <w:pStyle w:val="Odsekzoznamu"/>
        <w:numPr>
          <w:ilvl w:val="0"/>
          <w:numId w:val="11"/>
        </w:numPr>
        <w:jc w:val="both"/>
        <w:rPr>
          <w:rFonts w:ascii="Arial" w:hAnsi="Arial" w:cs="Arial"/>
          <w:b/>
        </w:rPr>
      </w:pPr>
      <w:r w:rsidRPr="00553B4D">
        <w:rPr>
          <w:rFonts w:ascii="Arial" w:hAnsi="Arial" w:cs="Arial"/>
          <w:b/>
        </w:rPr>
        <w:t>Podmienky na pranie, žehlenie a údržbu bielizne a šatstva</w:t>
      </w:r>
    </w:p>
    <w:p w14:paraId="771AA2DF" w14:textId="77777777" w:rsidR="00697196" w:rsidRPr="00553B4D" w:rsidRDefault="00697196" w:rsidP="00697196">
      <w:pPr>
        <w:pStyle w:val="Odsekzoznamu"/>
        <w:jc w:val="both"/>
        <w:rPr>
          <w:rFonts w:ascii="Arial" w:hAnsi="Arial" w:cs="Arial"/>
        </w:rPr>
      </w:pPr>
      <w:r w:rsidRPr="00553B4D">
        <w:rPr>
          <w:rFonts w:ascii="Arial" w:hAnsi="Arial" w:cs="Arial"/>
        </w:rPr>
        <w:t>Na účely utvorenia podmienok na pranie, žehlenie a údržbu bielizne a šatstva sa považujú najmä:</w:t>
      </w:r>
    </w:p>
    <w:p w14:paraId="53E72A64" w14:textId="77777777" w:rsidR="00697196" w:rsidRPr="00553B4D" w:rsidRDefault="00697196" w:rsidP="00697196">
      <w:pPr>
        <w:pStyle w:val="Odsekzoznamu"/>
        <w:numPr>
          <w:ilvl w:val="0"/>
          <w:numId w:val="14"/>
        </w:numPr>
        <w:jc w:val="both"/>
        <w:rPr>
          <w:rFonts w:ascii="Arial" w:hAnsi="Arial" w:cs="Arial"/>
        </w:rPr>
      </w:pPr>
      <w:r w:rsidRPr="00553B4D">
        <w:rPr>
          <w:rFonts w:ascii="Arial" w:hAnsi="Arial" w:cs="Arial"/>
        </w:rPr>
        <w:t>elektrospotrebiče na pranie a žehlenie,</w:t>
      </w:r>
    </w:p>
    <w:p w14:paraId="66520F06" w14:textId="77777777" w:rsidR="00697196" w:rsidRPr="00553B4D" w:rsidRDefault="00697196" w:rsidP="00697196">
      <w:pPr>
        <w:pStyle w:val="Odsekzoznamu"/>
        <w:numPr>
          <w:ilvl w:val="0"/>
          <w:numId w:val="14"/>
        </w:numPr>
        <w:jc w:val="both"/>
        <w:rPr>
          <w:rFonts w:ascii="Arial" w:hAnsi="Arial" w:cs="Arial"/>
        </w:rPr>
      </w:pPr>
      <w:r w:rsidRPr="00553B4D">
        <w:rPr>
          <w:rFonts w:ascii="Arial" w:hAnsi="Arial" w:cs="Arial"/>
        </w:rPr>
        <w:t>pracovné potreby a pomôcky na pranie, žehlenie a údržbu šatstva:</w:t>
      </w:r>
    </w:p>
    <w:p w14:paraId="75174B11" w14:textId="77777777" w:rsidR="00697196" w:rsidRPr="00553B4D" w:rsidRDefault="00697196" w:rsidP="00697196">
      <w:pPr>
        <w:pStyle w:val="Odsekzoznamu"/>
        <w:numPr>
          <w:ilvl w:val="2"/>
          <w:numId w:val="12"/>
        </w:numPr>
        <w:jc w:val="both"/>
        <w:rPr>
          <w:rFonts w:ascii="Arial" w:hAnsi="Arial" w:cs="Arial"/>
        </w:rPr>
      </w:pPr>
      <w:r w:rsidRPr="00553B4D">
        <w:rPr>
          <w:rFonts w:ascii="Arial" w:hAnsi="Arial" w:cs="Arial"/>
        </w:rPr>
        <w:t xml:space="preserve"> sušiak na bielizeň,</w:t>
      </w:r>
    </w:p>
    <w:p w14:paraId="19A7CEFA" w14:textId="77777777" w:rsidR="00697196" w:rsidRPr="00553B4D" w:rsidRDefault="00697196" w:rsidP="00697196">
      <w:pPr>
        <w:pStyle w:val="Odsekzoznamu"/>
        <w:numPr>
          <w:ilvl w:val="2"/>
          <w:numId w:val="12"/>
        </w:numPr>
        <w:jc w:val="both"/>
        <w:rPr>
          <w:rFonts w:ascii="Arial" w:hAnsi="Arial" w:cs="Arial"/>
        </w:rPr>
      </w:pPr>
      <w:r w:rsidRPr="00553B4D">
        <w:rPr>
          <w:rFonts w:ascii="Arial" w:hAnsi="Arial" w:cs="Arial"/>
        </w:rPr>
        <w:t xml:space="preserve"> žehliaca doska,</w:t>
      </w:r>
    </w:p>
    <w:p w14:paraId="55BC13C7" w14:textId="77777777" w:rsidR="00697196" w:rsidRPr="00553B4D" w:rsidRDefault="00697196" w:rsidP="00697196">
      <w:pPr>
        <w:pStyle w:val="Odsekzoznamu"/>
        <w:numPr>
          <w:ilvl w:val="2"/>
          <w:numId w:val="12"/>
        </w:numPr>
        <w:jc w:val="both"/>
        <w:rPr>
          <w:rFonts w:ascii="Arial" w:hAnsi="Arial" w:cs="Arial"/>
        </w:rPr>
      </w:pPr>
      <w:r w:rsidRPr="00553B4D">
        <w:rPr>
          <w:rFonts w:ascii="Arial" w:hAnsi="Arial" w:cs="Arial"/>
        </w:rPr>
        <w:t xml:space="preserve"> šijacie potreby.</w:t>
      </w:r>
    </w:p>
    <w:p w14:paraId="2B4F93A8" w14:textId="77777777" w:rsidR="00697196" w:rsidRPr="009F49A5" w:rsidRDefault="00697196" w:rsidP="00697196">
      <w:pPr>
        <w:jc w:val="both"/>
        <w:rPr>
          <w:rFonts w:ascii="Arial" w:hAnsi="Arial" w:cs="Arial"/>
        </w:rPr>
      </w:pPr>
    </w:p>
    <w:p w14:paraId="26E0701F" w14:textId="77777777" w:rsidR="00697196" w:rsidRPr="009F49A5" w:rsidRDefault="00697196" w:rsidP="00697196">
      <w:pPr>
        <w:jc w:val="both"/>
        <w:rPr>
          <w:rFonts w:ascii="Arial" w:hAnsi="Arial" w:cs="Arial"/>
        </w:rPr>
      </w:pPr>
    </w:p>
    <w:p w14:paraId="0B3A11CF" w14:textId="77777777" w:rsidR="00697196" w:rsidRPr="009F49A5" w:rsidRDefault="00697196" w:rsidP="00697196">
      <w:pPr>
        <w:jc w:val="both"/>
        <w:rPr>
          <w:rFonts w:ascii="Arial" w:hAnsi="Arial" w:cs="Arial"/>
        </w:rPr>
      </w:pPr>
    </w:p>
    <w:p w14:paraId="4DC9DCAF" w14:textId="77777777" w:rsidR="00697196" w:rsidRPr="009F49A5" w:rsidRDefault="00697196" w:rsidP="00697196">
      <w:pPr>
        <w:jc w:val="both"/>
        <w:rPr>
          <w:rFonts w:ascii="Arial" w:hAnsi="Arial" w:cs="Arial"/>
        </w:rPr>
      </w:pPr>
    </w:p>
    <w:p w14:paraId="5423FF0A" w14:textId="77777777" w:rsidR="00697196" w:rsidRPr="00553B4D" w:rsidRDefault="00697196" w:rsidP="00697196">
      <w:pPr>
        <w:jc w:val="right"/>
        <w:rPr>
          <w:rFonts w:ascii="Arial" w:hAnsi="Arial" w:cs="Arial"/>
        </w:rPr>
      </w:pPr>
      <w:r w:rsidRPr="00553B4D">
        <w:rPr>
          <w:rFonts w:ascii="Arial" w:hAnsi="Arial" w:cs="Arial"/>
        </w:rPr>
        <w:lastRenderedPageBreak/>
        <w:t>Príloha č. 3</w:t>
      </w:r>
    </w:p>
    <w:p w14:paraId="03FBF7D5" w14:textId="77777777" w:rsidR="00697196" w:rsidRPr="00553B4D" w:rsidRDefault="00697196" w:rsidP="00697196">
      <w:pPr>
        <w:jc w:val="right"/>
        <w:rPr>
          <w:rFonts w:ascii="Arial" w:hAnsi="Arial" w:cs="Arial"/>
        </w:rPr>
      </w:pPr>
      <w:r w:rsidRPr="00553B4D">
        <w:rPr>
          <w:rFonts w:ascii="Arial" w:hAnsi="Arial" w:cs="Arial"/>
        </w:rPr>
        <w:t xml:space="preserve">k VZN č. </w:t>
      </w:r>
      <w:r>
        <w:rPr>
          <w:rFonts w:ascii="Arial" w:hAnsi="Arial" w:cs="Arial"/>
        </w:rPr>
        <w:t>3</w:t>
      </w:r>
      <w:r w:rsidRPr="00553B4D">
        <w:rPr>
          <w:rFonts w:ascii="Arial" w:hAnsi="Arial" w:cs="Arial"/>
        </w:rPr>
        <w:t>/20</w:t>
      </w:r>
      <w:r>
        <w:rPr>
          <w:rFonts w:ascii="Arial" w:hAnsi="Arial" w:cs="Arial"/>
        </w:rPr>
        <w:t>24</w:t>
      </w:r>
    </w:p>
    <w:p w14:paraId="745F47A5" w14:textId="77777777" w:rsidR="00697196" w:rsidRPr="00553B4D" w:rsidRDefault="00697196" w:rsidP="00697196">
      <w:pPr>
        <w:jc w:val="both"/>
        <w:rPr>
          <w:rFonts w:ascii="Arial" w:hAnsi="Arial" w:cs="Arial"/>
        </w:rPr>
      </w:pPr>
    </w:p>
    <w:p w14:paraId="064C77A9" w14:textId="77777777" w:rsidR="00697196" w:rsidRPr="00553B4D" w:rsidRDefault="00697196" w:rsidP="00697196">
      <w:pPr>
        <w:jc w:val="both"/>
        <w:rPr>
          <w:rFonts w:ascii="Arial" w:hAnsi="Arial" w:cs="Arial"/>
        </w:rPr>
      </w:pPr>
    </w:p>
    <w:p w14:paraId="3E974578" w14:textId="77777777" w:rsidR="00697196" w:rsidRPr="00553B4D" w:rsidRDefault="00697196" w:rsidP="00697196">
      <w:pPr>
        <w:jc w:val="both"/>
        <w:rPr>
          <w:rFonts w:ascii="Arial" w:hAnsi="Arial" w:cs="Arial"/>
        </w:rPr>
      </w:pPr>
    </w:p>
    <w:p w14:paraId="4C50D37A" w14:textId="77777777" w:rsidR="00697196" w:rsidRPr="00553B4D" w:rsidRDefault="00697196" w:rsidP="00697196">
      <w:pPr>
        <w:jc w:val="center"/>
        <w:rPr>
          <w:rFonts w:ascii="Arial" w:hAnsi="Arial" w:cs="Arial"/>
          <w:b/>
        </w:rPr>
      </w:pPr>
      <w:r w:rsidRPr="00553B4D">
        <w:rPr>
          <w:rFonts w:ascii="Arial" w:hAnsi="Arial" w:cs="Arial"/>
          <w:b/>
        </w:rPr>
        <w:t>Výška úhrady na deň (v Eur)</w:t>
      </w:r>
    </w:p>
    <w:p w14:paraId="53CDC2B7" w14:textId="77777777" w:rsidR="00697196" w:rsidRPr="009F49A5" w:rsidRDefault="00697196" w:rsidP="00697196">
      <w:pPr>
        <w:rPr>
          <w:rFonts w:ascii="Arial" w:hAnsi="Arial" w:cs="Arial"/>
          <w:bCs/>
        </w:rPr>
      </w:pPr>
    </w:p>
    <w:p w14:paraId="17B3C6B1" w14:textId="77777777" w:rsidR="00697196" w:rsidRPr="00553B4D" w:rsidRDefault="00697196" w:rsidP="00697196">
      <w:pPr>
        <w:pStyle w:val="Odsekzoznamu"/>
        <w:numPr>
          <w:ilvl w:val="0"/>
          <w:numId w:val="16"/>
        </w:numPr>
        <w:jc w:val="both"/>
        <w:rPr>
          <w:rFonts w:ascii="Arial" w:hAnsi="Arial" w:cs="Arial"/>
          <w:b/>
        </w:rPr>
      </w:pPr>
      <w:r w:rsidRPr="00553B4D">
        <w:rPr>
          <w:rFonts w:ascii="Arial" w:hAnsi="Arial" w:cs="Arial"/>
          <w:b/>
        </w:rPr>
        <w:t>za pomoc pri odkázanosti fyzickej osoby na pomoc inej fyzickej osoby v domove sociálnych služieb, špecializovanom zariadení, rehabilitačnom stredisku a zariadení pre seniorov</w:t>
      </w:r>
    </w:p>
    <w:p w14:paraId="66DA3077" w14:textId="77777777" w:rsidR="00697196" w:rsidRPr="00553B4D" w:rsidRDefault="00697196" w:rsidP="00697196">
      <w:pPr>
        <w:jc w:val="both"/>
        <w:rPr>
          <w:rFonts w:ascii="Arial" w:hAnsi="Arial" w:cs="Arial"/>
        </w:rPr>
      </w:pPr>
    </w:p>
    <w:p w14:paraId="5B823FF6" w14:textId="77777777" w:rsidR="00697196" w:rsidRPr="00553B4D" w:rsidRDefault="00697196" w:rsidP="00697196">
      <w:pPr>
        <w:jc w:val="both"/>
        <w:rPr>
          <w:rFonts w:ascii="Arial" w:hAnsi="Arial" w:cs="Arial"/>
        </w:rPr>
      </w:pPr>
    </w:p>
    <w:tbl>
      <w:tblPr>
        <w:tblStyle w:val="Mriekatabuky"/>
        <w:tblW w:w="6172" w:type="dxa"/>
        <w:jc w:val="center"/>
        <w:tblLook w:val="04A0" w:firstRow="1" w:lastRow="0" w:firstColumn="1" w:lastColumn="0" w:noHBand="0" w:noVBand="1"/>
      </w:tblPr>
      <w:tblGrid>
        <w:gridCol w:w="1829"/>
        <w:gridCol w:w="1437"/>
        <w:gridCol w:w="1435"/>
        <w:gridCol w:w="1471"/>
      </w:tblGrid>
      <w:tr w:rsidR="00697196" w:rsidRPr="00553B4D" w14:paraId="63B16FF7" w14:textId="77777777" w:rsidTr="005E04A9">
        <w:trPr>
          <w:jc w:val="center"/>
        </w:trPr>
        <w:tc>
          <w:tcPr>
            <w:tcW w:w="1838" w:type="dxa"/>
            <w:tcBorders>
              <w:top w:val="single" w:sz="12" w:space="0" w:color="auto"/>
              <w:right w:val="single" w:sz="12" w:space="0" w:color="auto"/>
            </w:tcBorders>
          </w:tcPr>
          <w:p w14:paraId="2EDCAE70" w14:textId="77777777" w:rsidR="00697196" w:rsidRPr="00553B4D" w:rsidRDefault="00697196" w:rsidP="005E04A9">
            <w:pPr>
              <w:jc w:val="both"/>
              <w:rPr>
                <w:rFonts w:ascii="Arial" w:hAnsi="Arial" w:cs="Arial"/>
                <w:b/>
              </w:rPr>
            </w:pPr>
          </w:p>
        </w:tc>
        <w:tc>
          <w:tcPr>
            <w:tcW w:w="4334" w:type="dxa"/>
            <w:gridSpan w:val="3"/>
            <w:tcBorders>
              <w:top w:val="single" w:sz="12" w:space="0" w:color="auto"/>
              <w:left w:val="single" w:sz="12" w:space="0" w:color="auto"/>
            </w:tcBorders>
          </w:tcPr>
          <w:p w14:paraId="631CD202" w14:textId="77777777" w:rsidR="00697196" w:rsidRPr="008F1620" w:rsidRDefault="00697196" w:rsidP="005E04A9">
            <w:pPr>
              <w:jc w:val="center"/>
              <w:rPr>
                <w:rFonts w:ascii="Arial" w:hAnsi="Arial" w:cs="Arial"/>
                <w:b/>
                <w:bCs/>
              </w:rPr>
            </w:pPr>
            <w:r w:rsidRPr="008F1620">
              <w:rPr>
                <w:rFonts w:ascii="Arial" w:hAnsi="Arial" w:cs="Arial"/>
                <w:b/>
                <w:bCs/>
              </w:rPr>
              <w:t>Forma služby</w:t>
            </w:r>
          </w:p>
        </w:tc>
      </w:tr>
      <w:tr w:rsidR="00697196" w:rsidRPr="00553B4D" w14:paraId="07A78FFF" w14:textId="77777777" w:rsidTr="005E04A9">
        <w:trPr>
          <w:jc w:val="center"/>
        </w:trPr>
        <w:tc>
          <w:tcPr>
            <w:tcW w:w="1838" w:type="dxa"/>
            <w:tcBorders>
              <w:top w:val="single" w:sz="12" w:space="0" w:color="auto"/>
              <w:right w:val="single" w:sz="12" w:space="0" w:color="auto"/>
            </w:tcBorders>
          </w:tcPr>
          <w:p w14:paraId="29213D62" w14:textId="77777777" w:rsidR="00697196" w:rsidRPr="00553B4D" w:rsidRDefault="00697196" w:rsidP="005E04A9">
            <w:pPr>
              <w:jc w:val="both"/>
              <w:rPr>
                <w:rFonts w:ascii="Arial" w:hAnsi="Arial" w:cs="Arial"/>
                <w:b/>
              </w:rPr>
            </w:pPr>
            <w:r w:rsidRPr="00553B4D">
              <w:rPr>
                <w:rFonts w:ascii="Arial" w:hAnsi="Arial" w:cs="Arial"/>
                <w:b/>
              </w:rPr>
              <w:t>Stupeň odkázanosti</w:t>
            </w:r>
          </w:p>
        </w:tc>
        <w:tc>
          <w:tcPr>
            <w:tcW w:w="1444" w:type="dxa"/>
            <w:tcBorders>
              <w:top w:val="single" w:sz="12" w:space="0" w:color="auto"/>
              <w:left w:val="single" w:sz="12" w:space="0" w:color="auto"/>
            </w:tcBorders>
            <w:vAlign w:val="center"/>
          </w:tcPr>
          <w:p w14:paraId="7B3CAC98" w14:textId="77777777" w:rsidR="00697196" w:rsidRPr="00553B4D" w:rsidRDefault="00697196" w:rsidP="005E04A9">
            <w:pPr>
              <w:jc w:val="center"/>
              <w:rPr>
                <w:rFonts w:ascii="Arial" w:hAnsi="Arial" w:cs="Arial"/>
              </w:rPr>
            </w:pPr>
            <w:r w:rsidRPr="00553B4D">
              <w:rPr>
                <w:rFonts w:ascii="Arial" w:hAnsi="Arial" w:cs="Arial"/>
              </w:rPr>
              <w:t>celoročná pobytová</w:t>
            </w:r>
          </w:p>
        </w:tc>
        <w:tc>
          <w:tcPr>
            <w:tcW w:w="1445" w:type="dxa"/>
            <w:tcBorders>
              <w:top w:val="single" w:sz="12" w:space="0" w:color="auto"/>
            </w:tcBorders>
            <w:vAlign w:val="center"/>
          </w:tcPr>
          <w:p w14:paraId="61B634CF" w14:textId="77777777" w:rsidR="00697196" w:rsidRPr="00553B4D" w:rsidRDefault="00697196" w:rsidP="005E04A9">
            <w:pPr>
              <w:jc w:val="center"/>
              <w:rPr>
                <w:rFonts w:ascii="Arial" w:hAnsi="Arial" w:cs="Arial"/>
              </w:rPr>
            </w:pPr>
            <w:r w:rsidRPr="00553B4D">
              <w:rPr>
                <w:rFonts w:ascii="Arial" w:hAnsi="Arial" w:cs="Arial"/>
              </w:rPr>
              <w:t>týždenná pobytová</w:t>
            </w:r>
          </w:p>
        </w:tc>
        <w:tc>
          <w:tcPr>
            <w:tcW w:w="1445" w:type="dxa"/>
            <w:tcBorders>
              <w:top w:val="single" w:sz="12" w:space="0" w:color="auto"/>
            </w:tcBorders>
            <w:vAlign w:val="center"/>
          </w:tcPr>
          <w:p w14:paraId="2614D120" w14:textId="77777777" w:rsidR="00697196" w:rsidRPr="00553B4D" w:rsidRDefault="00697196" w:rsidP="005E04A9">
            <w:pPr>
              <w:jc w:val="center"/>
              <w:rPr>
                <w:rFonts w:ascii="Arial" w:hAnsi="Arial" w:cs="Arial"/>
              </w:rPr>
            </w:pPr>
            <w:r w:rsidRPr="00553B4D">
              <w:rPr>
                <w:rFonts w:ascii="Arial" w:hAnsi="Arial" w:cs="Arial"/>
              </w:rPr>
              <w:t>ambulantná</w:t>
            </w:r>
          </w:p>
        </w:tc>
      </w:tr>
      <w:tr w:rsidR="00697196" w:rsidRPr="00585DC0" w14:paraId="71C43121" w14:textId="77777777" w:rsidTr="005E04A9">
        <w:trPr>
          <w:jc w:val="center"/>
        </w:trPr>
        <w:tc>
          <w:tcPr>
            <w:tcW w:w="1838" w:type="dxa"/>
            <w:tcBorders>
              <w:right w:val="single" w:sz="12" w:space="0" w:color="auto"/>
            </w:tcBorders>
          </w:tcPr>
          <w:p w14:paraId="424BD52C" w14:textId="77777777" w:rsidR="00697196" w:rsidRPr="00585DC0" w:rsidRDefault="00697196" w:rsidP="005E04A9">
            <w:pPr>
              <w:jc w:val="center"/>
              <w:rPr>
                <w:rFonts w:ascii="Arial" w:hAnsi="Arial" w:cs="Arial"/>
              </w:rPr>
            </w:pPr>
            <w:r w:rsidRPr="00585DC0">
              <w:rPr>
                <w:rFonts w:ascii="Arial" w:hAnsi="Arial" w:cs="Arial"/>
              </w:rPr>
              <w:t>II. stupeň</w:t>
            </w:r>
          </w:p>
        </w:tc>
        <w:tc>
          <w:tcPr>
            <w:tcW w:w="1444" w:type="dxa"/>
            <w:tcBorders>
              <w:left w:val="single" w:sz="12" w:space="0" w:color="auto"/>
            </w:tcBorders>
          </w:tcPr>
          <w:p w14:paraId="723DC0EA" w14:textId="77777777" w:rsidR="00697196" w:rsidRPr="00585DC0" w:rsidRDefault="00697196" w:rsidP="005E04A9">
            <w:pPr>
              <w:jc w:val="center"/>
              <w:rPr>
                <w:rFonts w:ascii="Arial" w:hAnsi="Arial" w:cs="Arial"/>
              </w:rPr>
            </w:pPr>
            <w:r>
              <w:rPr>
                <w:rFonts w:ascii="Arial" w:hAnsi="Arial" w:cs="Arial"/>
              </w:rPr>
              <w:t>1,48</w:t>
            </w:r>
          </w:p>
        </w:tc>
        <w:tc>
          <w:tcPr>
            <w:tcW w:w="1445" w:type="dxa"/>
          </w:tcPr>
          <w:p w14:paraId="461EB93C" w14:textId="77777777" w:rsidR="00697196" w:rsidRPr="00585DC0" w:rsidRDefault="00697196" w:rsidP="005E04A9">
            <w:pPr>
              <w:jc w:val="center"/>
              <w:rPr>
                <w:rFonts w:ascii="Arial" w:hAnsi="Arial" w:cs="Arial"/>
              </w:rPr>
            </w:pPr>
            <w:r w:rsidRPr="00585DC0">
              <w:rPr>
                <w:rFonts w:ascii="Arial" w:hAnsi="Arial" w:cs="Arial"/>
              </w:rPr>
              <w:t>1,</w:t>
            </w:r>
            <w:r>
              <w:rPr>
                <w:rFonts w:ascii="Arial" w:hAnsi="Arial" w:cs="Arial"/>
              </w:rPr>
              <w:t>20</w:t>
            </w:r>
          </w:p>
        </w:tc>
        <w:tc>
          <w:tcPr>
            <w:tcW w:w="1445" w:type="dxa"/>
          </w:tcPr>
          <w:p w14:paraId="23B4FFC0" w14:textId="77777777" w:rsidR="00697196" w:rsidRPr="00585DC0" w:rsidRDefault="00697196" w:rsidP="005E04A9">
            <w:pPr>
              <w:jc w:val="center"/>
              <w:rPr>
                <w:rFonts w:ascii="Arial" w:hAnsi="Arial" w:cs="Arial"/>
              </w:rPr>
            </w:pPr>
            <w:r w:rsidRPr="00585DC0">
              <w:rPr>
                <w:rFonts w:ascii="Arial" w:hAnsi="Arial" w:cs="Arial"/>
              </w:rPr>
              <w:t>0,3</w:t>
            </w:r>
            <w:r>
              <w:rPr>
                <w:rFonts w:ascii="Arial" w:hAnsi="Arial" w:cs="Arial"/>
              </w:rPr>
              <w:t>7</w:t>
            </w:r>
          </w:p>
        </w:tc>
      </w:tr>
      <w:tr w:rsidR="00697196" w:rsidRPr="00585DC0" w14:paraId="08CFE9CE" w14:textId="77777777" w:rsidTr="005E04A9">
        <w:trPr>
          <w:jc w:val="center"/>
        </w:trPr>
        <w:tc>
          <w:tcPr>
            <w:tcW w:w="1838" w:type="dxa"/>
            <w:tcBorders>
              <w:right w:val="single" w:sz="12" w:space="0" w:color="auto"/>
            </w:tcBorders>
          </w:tcPr>
          <w:p w14:paraId="0E9DAAAA" w14:textId="77777777" w:rsidR="00697196" w:rsidRPr="00585DC0" w:rsidRDefault="00697196" w:rsidP="005E04A9">
            <w:pPr>
              <w:jc w:val="center"/>
              <w:rPr>
                <w:rFonts w:ascii="Arial" w:hAnsi="Arial" w:cs="Arial"/>
              </w:rPr>
            </w:pPr>
            <w:r w:rsidRPr="00585DC0">
              <w:rPr>
                <w:rFonts w:ascii="Arial" w:hAnsi="Arial" w:cs="Arial"/>
              </w:rPr>
              <w:t>III. stupeň</w:t>
            </w:r>
          </w:p>
        </w:tc>
        <w:tc>
          <w:tcPr>
            <w:tcW w:w="1444" w:type="dxa"/>
            <w:tcBorders>
              <w:left w:val="single" w:sz="12" w:space="0" w:color="auto"/>
            </w:tcBorders>
          </w:tcPr>
          <w:p w14:paraId="51A8EFFB" w14:textId="77777777" w:rsidR="00697196" w:rsidRPr="00585DC0" w:rsidRDefault="00697196" w:rsidP="005E04A9">
            <w:pPr>
              <w:jc w:val="center"/>
              <w:rPr>
                <w:rFonts w:ascii="Arial" w:hAnsi="Arial" w:cs="Arial"/>
              </w:rPr>
            </w:pPr>
            <w:r w:rsidRPr="00585DC0">
              <w:rPr>
                <w:rFonts w:ascii="Arial" w:hAnsi="Arial" w:cs="Arial"/>
              </w:rPr>
              <w:t>1,</w:t>
            </w:r>
            <w:r>
              <w:rPr>
                <w:rFonts w:ascii="Arial" w:hAnsi="Arial" w:cs="Arial"/>
              </w:rPr>
              <w:t>62</w:t>
            </w:r>
          </w:p>
        </w:tc>
        <w:tc>
          <w:tcPr>
            <w:tcW w:w="1445" w:type="dxa"/>
          </w:tcPr>
          <w:p w14:paraId="590B612D" w14:textId="77777777" w:rsidR="00697196" w:rsidRPr="00585DC0" w:rsidRDefault="00697196" w:rsidP="005E04A9">
            <w:pPr>
              <w:jc w:val="center"/>
              <w:rPr>
                <w:rFonts w:ascii="Arial" w:hAnsi="Arial" w:cs="Arial"/>
              </w:rPr>
            </w:pPr>
            <w:r w:rsidRPr="00585DC0">
              <w:rPr>
                <w:rFonts w:ascii="Arial" w:hAnsi="Arial" w:cs="Arial"/>
              </w:rPr>
              <w:t>1,</w:t>
            </w:r>
            <w:r>
              <w:rPr>
                <w:rFonts w:ascii="Arial" w:hAnsi="Arial" w:cs="Arial"/>
              </w:rPr>
              <w:t>34</w:t>
            </w:r>
          </w:p>
        </w:tc>
        <w:tc>
          <w:tcPr>
            <w:tcW w:w="1445" w:type="dxa"/>
          </w:tcPr>
          <w:p w14:paraId="249BD1E4" w14:textId="77777777" w:rsidR="00697196" w:rsidRPr="00585DC0" w:rsidRDefault="00697196" w:rsidP="005E04A9">
            <w:pPr>
              <w:jc w:val="center"/>
              <w:rPr>
                <w:rFonts w:ascii="Arial" w:hAnsi="Arial" w:cs="Arial"/>
              </w:rPr>
            </w:pPr>
            <w:r w:rsidRPr="00585DC0">
              <w:rPr>
                <w:rFonts w:ascii="Arial" w:hAnsi="Arial" w:cs="Arial"/>
              </w:rPr>
              <w:t>0,4</w:t>
            </w:r>
            <w:r>
              <w:rPr>
                <w:rFonts w:ascii="Arial" w:hAnsi="Arial" w:cs="Arial"/>
              </w:rPr>
              <w:t>6</w:t>
            </w:r>
          </w:p>
        </w:tc>
      </w:tr>
      <w:tr w:rsidR="00697196" w:rsidRPr="00585DC0" w14:paraId="36A0D323" w14:textId="77777777" w:rsidTr="005E04A9">
        <w:trPr>
          <w:jc w:val="center"/>
        </w:trPr>
        <w:tc>
          <w:tcPr>
            <w:tcW w:w="1838" w:type="dxa"/>
            <w:tcBorders>
              <w:right w:val="single" w:sz="12" w:space="0" w:color="auto"/>
            </w:tcBorders>
          </w:tcPr>
          <w:p w14:paraId="2B492C60" w14:textId="77777777" w:rsidR="00697196" w:rsidRPr="00585DC0" w:rsidRDefault="00697196" w:rsidP="005E04A9">
            <w:pPr>
              <w:jc w:val="center"/>
              <w:rPr>
                <w:rFonts w:ascii="Arial" w:hAnsi="Arial" w:cs="Arial"/>
              </w:rPr>
            </w:pPr>
            <w:r w:rsidRPr="00585DC0">
              <w:rPr>
                <w:rFonts w:ascii="Arial" w:hAnsi="Arial" w:cs="Arial"/>
              </w:rPr>
              <w:t>IV. stupeň</w:t>
            </w:r>
          </w:p>
        </w:tc>
        <w:tc>
          <w:tcPr>
            <w:tcW w:w="1444" w:type="dxa"/>
            <w:tcBorders>
              <w:left w:val="single" w:sz="12" w:space="0" w:color="auto"/>
            </w:tcBorders>
          </w:tcPr>
          <w:p w14:paraId="31381C9E" w14:textId="77777777" w:rsidR="00697196" w:rsidRPr="00585DC0" w:rsidRDefault="00697196" w:rsidP="005E04A9">
            <w:pPr>
              <w:jc w:val="center"/>
              <w:rPr>
                <w:rFonts w:ascii="Arial" w:hAnsi="Arial" w:cs="Arial"/>
              </w:rPr>
            </w:pPr>
            <w:r w:rsidRPr="00585DC0">
              <w:rPr>
                <w:rFonts w:ascii="Arial" w:hAnsi="Arial" w:cs="Arial"/>
              </w:rPr>
              <w:t>1,</w:t>
            </w:r>
            <w:r>
              <w:rPr>
                <w:rFonts w:ascii="Arial" w:hAnsi="Arial" w:cs="Arial"/>
              </w:rPr>
              <w:t>85</w:t>
            </w:r>
          </w:p>
        </w:tc>
        <w:tc>
          <w:tcPr>
            <w:tcW w:w="1445" w:type="dxa"/>
          </w:tcPr>
          <w:p w14:paraId="50AEA6A6" w14:textId="77777777" w:rsidR="00697196" w:rsidRPr="00585DC0" w:rsidRDefault="00697196" w:rsidP="005E04A9">
            <w:pPr>
              <w:jc w:val="center"/>
              <w:rPr>
                <w:rFonts w:ascii="Arial" w:hAnsi="Arial" w:cs="Arial"/>
              </w:rPr>
            </w:pPr>
            <w:r w:rsidRPr="00585DC0">
              <w:rPr>
                <w:rFonts w:ascii="Arial" w:hAnsi="Arial" w:cs="Arial"/>
              </w:rPr>
              <w:t>1,</w:t>
            </w:r>
            <w:r>
              <w:rPr>
                <w:rFonts w:ascii="Arial" w:hAnsi="Arial" w:cs="Arial"/>
              </w:rPr>
              <w:t>57</w:t>
            </w:r>
          </w:p>
        </w:tc>
        <w:tc>
          <w:tcPr>
            <w:tcW w:w="1445" w:type="dxa"/>
          </w:tcPr>
          <w:p w14:paraId="573C128F" w14:textId="77777777" w:rsidR="00697196" w:rsidRPr="00585DC0" w:rsidRDefault="00697196" w:rsidP="005E04A9">
            <w:pPr>
              <w:jc w:val="center"/>
              <w:rPr>
                <w:rFonts w:ascii="Arial" w:hAnsi="Arial" w:cs="Arial"/>
              </w:rPr>
            </w:pPr>
            <w:r w:rsidRPr="00585DC0">
              <w:rPr>
                <w:rFonts w:ascii="Arial" w:hAnsi="Arial" w:cs="Arial"/>
              </w:rPr>
              <w:t>0,</w:t>
            </w:r>
            <w:r>
              <w:rPr>
                <w:rFonts w:ascii="Arial" w:hAnsi="Arial" w:cs="Arial"/>
              </w:rPr>
              <w:t>64</w:t>
            </w:r>
          </w:p>
        </w:tc>
      </w:tr>
      <w:tr w:rsidR="00697196" w:rsidRPr="00585DC0" w14:paraId="02CB3955" w14:textId="77777777" w:rsidTr="005E04A9">
        <w:trPr>
          <w:jc w:val="center"/>
        </w:trPr>
        <w:tc>
          <w:tcPr>
            <w:tcW w:w="1838" w:type="dxa"/>
            <w:tcBorders>
              <w:right w:val="single" w:sz="12" w:space="0" w:color="auto"/>
            </w:tcBorders>
          </w:tcPr>
          <w:p w14:paraId="52D0C1BA" w14:textId="77777777" w:rsidR="00697196" w:rsidRPr="00585DC0" w:rsidRDefault="00697196" w:rsidP="005E04A9">
            <w:pPr>
              <w:jc w:val="center"/>
              <w:rPr>
                <w:rFonts w:ascii="Arial" w:hAnsi="Arial" w:cs="Arial"/>
              </w:rPr>
            </w:pPr>
            <w:r w:rsidRPr="00585DC0">
              <w:rPr>
                <w:rFonts w:ascii="Arial" w:hAnsi="Arial" w:cs="Arial"/>
              </w:rPr>
              <w:t>V. stupeň</w:t>
            </w:r>
          </w:p>
        </w:tc>
        <w:tc>
          <w:tcPr>
            <w:tcW w:w="1444" w:type="dxa"/>
            <w:tcBorders>
              <w:left w:val="single" w:sz="12" w:space="0" w:color="auto"/>
            </w:tcBorders>
          </w:tcPr>
          <w:p w14:paraId="2DA4D882" w14:textId="77777777" w:rsidR="00697196" w:rsidRPr="00585DC0" w:rsidRDefault="00697196" w:rsidP="005E04A9">
            <w:pPr>
              <w:jc w:val="center"/>
              <w:rPr>
                <w:rFonts w:ascii="Arial" w:hAnsi="Arial" w:cs="Arial"/>
              </w:rPr>
            </w:pPr>
            <w:r w:rsidRPr="00585DC0">
              <w:rPr>
                <w:rFonts w:ascii="Arial" w:hAnsi="Arial" w:cs="Arial"/>
              </w:rPr>
              <w:t>2,</w:t>
            </w:r>
            <w:r>
              <w:rPr>
                <w:rFonts w:ascii="Arial" w:hAnsi="Arial" w:cs="Arial"/>
              </w:rPr>
              <w:t>69</w:t>
            </w:r>
          </w:p>
        </w:tc>
        <w:tc>
          <w:tcPr>
            <w:tcW w:w="1445" w:type="dxa"/>
          </w:tcPr>
          <w:p w14:paraId="2812C832" w14:textId="77777777" w:rsidR="00697196" w:rsidRPr="00585DC0" w:rsidRDefault="00697196" w:rsidP="005E04A9">
            <w:pPr>
              <w:jc w:val="center"/>
              <w:rPr>
                <w:rFonts w:ascii="Arial" w:hAnsi="Arial" w:cs="Arial"/>
              </w:rPr>
            </w:pPr>
            <w:r>
              <w:rPr>
                <w:rFonts w:ascii="Arial" w:hAnsi="Arial" w:cs="Arial"/>
              </w:rPr>
              <w:t>2,13</w:t>
            </w:r>
          </w:p>
        </w:tc>
        <w:tc>
          <w:tcPr>
            <w:tcW w:w="1445" w:type="dxa"/>
          </w:tcPr>
          <w:p w14:paraId="7396FF40" w14:textId="77777777" w:rsidR="00697196" w:rsidRPr="00585DC0" w:rsidRDefault="00697196" w:rsidP="005E04A9">
            <w:pPr>
              <w:jc w:val="center"/>
              <w:rPr>
                <w:rFonts w:ascii="Arial" w:hAnsi="Arial" w:cs="Arial"/>
              </w:rPr>
            </w:pPr>
            <w:r w:rsidRPr="00585DC0">
              <w:rPr>
                <w:rFonts w:ascii="Arial" w:hAnsi="Arial" w:cs="Arial"/>
              </w:rPr>
              <w:t>0,</w:t>
            </w:r>
            <w:r>
              <w:rPr>
                <w:rFonts w:ascii="Arial" w:hAnsi="Arial" w:cs="Arial"/>
              </w:rPr>
              <w:t>92</w:t>
            </w:r>
          </w:p>
        </w:tc>
      </w:tr>
      <w:tr w:rsidR="00697196" w:rsidRPr="00585DC0" w14:paraId="61B9533B" w14:textId="77777777" w:rsidTr="005E04A9">
        <w:trPr>
          <w:jc w:val="center"/>
        </w:trPr>
        <w:tc>
          <w:tcPr>
            <w:tcW w:w="1838" w:type="dxa"/>
            <w:tcBorders>
              <w:right w:val="single" w:sz="12" w:space="0" w:color="auto"/>
            </w:tcBorders>
          </w:tcPr>
          <w:p w14:paraId="496327C1" w14:textId="77777777" w:rsidR="00697196" w:rsidRPr="00585DC0" w:rsidRDefault="00697196" w:rsidP="005E04A9">
            <w:pPr>
              <w:jc w:val="center"/>
              <w:rPr>
                <w:rFonts w:ascii="Arial" w:hAnsi="Arial" w:cs="Arial"/>
              </w:rPr>
            </w:pPr>
            <w:r w:rsidRPr="00585DC0">
              <w:rPr>
                <w:rFonts w:ascii="Arial" w:hAnsi="Arial" w:cs="Arial"/>
              </w:rPr>
              <w:t>VI. stupeň</w:t>
            </w:r>
          </w:p>
        </w:tc>
        <w:tc>
          <w:tcPr>
            <w:tcW w:w="1444" w:type="dxa"/>
            <w:tcBorders>
              <w:left w:val="single" w:sz="12" w:space="0" w:color="auto"/>
            </w:tcBorders>
          </w:tcPr>
          <w:p w14:paraId="7BF8E197" w14:textId="77777777" w:rsidR="00697196" w:rsidRPr="00585DC0" w:rsidRDefault="00697196" w:rsidP="005E04A9">
            <w:pPr>
              <w:jc w:val="center"/>
              <w:rPr>
                <w:rFonts w:ascii="Arial" w:hAnsi="Arial" w:cs="Arial"/>
              </w:rPr>
            </w:pPr>
            <w:r w:rsidRPr="00585DC0">
              <w:rPr>
                <w:rFonts w:ascii="Arial" w:hAnsi="Arial" w:cs="Arial"/>
              </w:rPr>
              <w:t>3,</w:t>
            </w:r>
            <w:r>
              <w:rPr>
                <w:rFonts w:ascii="Arial" w:hAnsi="Arial" w:cs="Arial"/>
              </w:rPr>
              <w:t>43</w:t>
            </w:r>
          </w:p>
        </w:tc>
        <w:tc>
          <w:tcPr>
            <w:tcW w:w="1445" w:type="dxa"/>
          </w:tcPr>
          <w:p w14:paraId="15F363D5" w14:textId="77777777" w:rsidR="00697196" w:rsidRPr="00585DC0" w:rsidRDefault="00697196" w:rsidP="005E04A9">
            <w:pPr>
              <w:jc w:val="center"/>
              <w:rPr>
                <w:rFonts w:ascii="Arial" w:hAnsi="Arial" w:cs="Arial"/>
              </w:rPr>
            </w:pPr>
            <w:r w:rsidRPr="00585DC0">
              <w:rPr>
                <w:rFonts w:ascii="Arial" w:hAnsi="Arial" w:cs="Arial"/>
              </w:rPr>
              <w:t>2,</w:t>
            </w:r>
            <w:r>
              <w:rPr>
                <w:rFonts w:ascii="Arial" w:hAnsi="Arial" w:cs="Arial"/>
              </w:rPr>
              <w:t>73</w:t>
            </w:r>
          </w:p>
        </w:tc>
        <w:tc>
          <w:tcPr>
            <w:tcW w:w="1445" w:type="dxa"/>
          </w:tcPr>
          <w:p w14:paraId="35498D2A" w14:textId="77777777" w:rsidR="00697196" w:rsidRPr="00585DC0" w:rsidRDefault="00697196" w:rsidP="005E04A9">
            <w:pPr>
              <w:jc w:val="center"/>
              <w:rPr>
                <w:rFonts w:ascii="Arial" w:hAnsi="Arial" w:cs="Arial"/>
              </w:rPr>
            </w:pPr>
            <w:r w:rsidRPr="00585DC0">
              <w:rPr>
                <w:rFonts w:ascii="Arial" w:hAnsi="Arial" w:cs="Arial"/>
              </w:rPr>
              <w:t>1,</w:t>
            </w:r>
            <w:r>
              <w:rPr>
                <w:rFonts w:ascii="Arial" w:hAnsi="Arial" w:cs="Arial"/>
              </w:rPr>
              <w:t>30</w:t>
            </w:r>
          </w:p>
        </w:tc>
      </w:tr>
    </w:tbl>
    <w:p w14:paraId="1DBAE982" w14:textId="77777777" w:rsidR="00697196" w:rsidRPr="008D1DAF" w:rsidRDefault="00697196" w:rsidP="00697196">
      <w:pPr>
        <w:jc w:val="both"/>
        <w:rPr>
          <w:rFonts w:ascii="Arial" w:hAnsi="Arial" w:cs="Arial"/>
        </w:rPr>
      </w:pPr>
    </w:p>
    <w:p w14:paraId="269CE95C" w14:textId="77777777" w:rsidR="00697196" w:rsidRPr="008D1DAF" w:rsidRDefault="00697196" w:rsidP="00697196">
      <w:pPr>
        <w:jc w:val="both"/>
        <w:rPr>
          <w:rFonts w:ascii="Arial" w:hAnsi="Arial" w:cs="Arial"/>
        </w:rPr>
      </w:pPr>
    </w:p>
    <w:p w14:paraId="6CB12CAF" w14:textId="77777777" w:rsidR="00697196" w:rsidRPr="00585DC0" w:rsidRDefault="00697196" w:rsidP="00697196">
      <w:pPr>
        <w:pStyle w:val="Odsekzoznamu"/>
        <w:numPr>
          <w:ilvl w:val="0"/>
          <w:numId w:val="16"/>
        </w:numPr>
        <w:spacing w:line="276" w:lineRule="auto"/>
        <w:rPr>
          <w:rFonts w:ascii="Arial" w:hAnsi="Arial" w:cs="Arial"/>
          <w:b/>
        </w:rPr>
      </w:pPr>
      <w:r w:rsidRPr="00585DC0">
        <w:rPr>
          <w:rFonts w:ascii="Arial" w:hAnsi="Arial" w:cs="Arial"/>
          <w:b/>
        </w:rPr>
        <w:t xml:space="preserve">za </w:t>
      </w:r>
      <w:r>
        <w:rPr>
          <w:rFonts w:ascii="Arial" w:hAnsi="Arial" w:cs="Arial"/>
          <w:b/>
        </w:rPr>
        <w:t xml:space="preserve">poskytovanie </w:t>
      </w:r>
      <w:r w:rsidRPr="00585DC0">
        <w:rPr>
          <w:rFonts w:ascii="Arial" w:hAnsi="Arial" w:cs="Arial"/>
          <w:b/>
        </w:rPr>
        <w:t>dohľad</w:t>
      </w:r>
      <w:r>
        <w:rPr>
          <w:rFonts w:ascii="Arial" w:hAnsi="Arial" w:cs="Arial"/>
          <w:b/>
        </w:rPr>
        <w:t>u</w:t>
      </w:r>
      <w:r w:rsidRPr="00585DC0">
        <w:rPr>
          <w:rFonts w:ascii="Arial" w:hAnsi="Arial" w:cs="Arial"/>
          <w:b/>
        </w:rPr>
        <w:t xml:space="preserve"> v zariadení podporovaného bývania</w:t>
      </w:r>
    </w:p>
    <w:p w14:paraId="640C339A" w14:textId="77777777" w:rsidR="00697196" w:rsidRPr="009F49A5" w:rsidRDefault="00697196" w:rsidP="00697196">
      <w:pPr>
        <w:jc w:val="both"/>
        <w:rPr>
          <w:rFonts w:ascii="Arial" w:hAnsi="Arial" w:cs="Arial"/>
        </w:rPr>
      </w:pPr>
    </w:p>
    <w:p w14:paraId="432488DE" w14:textId="77777777" w:rsidR="00697196" w:rsidRPr="009F49A5" w:rsidRDefault="00697196" w:rsidP="00697196">
      <w:pPr>
        <w:jc w:val="both"/>
        <w:rPr>
          <w:rFonts w:ascii="Arial" w:hAnsi="Arial" w:cs="Arial"/>
        </w:rPr>
      </w:pPr>
    </w:p>
    <w:tbl>
      <w:tblPr>
        <w:tblStyle w:val="Mriekatabuky"/>
        <w:tblW w:w="0" w:type="auto"/>
        <w:jc w:val="center"/>
        <w:tblLook w:val="04A0" w:firstRow="1" w:lastRow="0" w:firstColumn="1" w:lastColumn="0" w:noHBand="0" w:noVBand="1"/>
      </w:tblPr>
      <w:tblGrid>
        <w:gridCol w:w="1838"/>
        <w:gridCol w:w="1445"/>
      </w:tblGrid>
      <w:tr w:rsidR="00697196" w:rsidRPr="00585DC0" w14:paraId="42AF81F1" w14:textId="77777777" w:rsidTr="005E04A9">
        <w:trPr>
          <w:jc w:val="center"/>
        </w:trPr>
        <w:tc>
          <w:tcPr>
            <w:tcW w:w="1838" w:type="dxa"/>
            <w:tcBorders>
              <w:right w:val="single" w:sz="12" w:space="0" w:color="auto"/>
            </w:tcBorders>
          </w:tcPr>
          <w:p w14:paraId="6BA37208" w14:textId="77777777" w:rsidR="00697196" w:rsidRPr="00585DC0" w:rsidRDefault="00697196" w:rsidP="005E04A9">
            <w:pPr>
              <w:jc w:val="center"/>
              <w:rPr>
                <w:rFonts w:ascii="Arial" w:hAnsi="Arial" w:cs="Arial"/>
              </w:rPr>
            </w:pPr>
            <w:r w:rsidRPr="00585DC0">
              <w:rPr>
                <w:rFonts w:ascii="Arial" w:hAnsi="Arial" w:cs="Arial"/>
              </w:rPr>
              <w:t>II. stupeň</w:t>
            </w:r>
          </w:p>
        </w:tc>
        <w:tc>
          <w:tcPr>
            <w:tcW w:w="1445" w:type="dxa"/>
            <w:tcBorders>
              <w:left w:val="single" w:sz="12" w:space="0" w:color="auto"/>
            </w:tcBorders>
          </w:tcPr>
          <w:p w14:paraId="785A7E63" w14:textId="77777777" w:rsidR="00697196" w:rsidRPr="00585DC0" w:rsidRDefault="00697196" w:rsidP="005E04A9">
            <w:pPr>
              <w:jc w:val="center"/>
              <w:rPr>
                <w:rFonts w:ascii="Arial" w:hAnsi="Arial" w:cs="Arial"/>
              </w:rPr>
            </w:pPr>
            <w:r w:rsidRPr="00585DC0">
              <w:rPr>
                <w:rFonts w:ascii="Arial" w:hAnsi="Arial" w:cs="Arial"/>
              </w:rPr>
              <w:t>1,3</w:t>
            </w:r>
            <w:r>
              <w:rPr>
                <w:rFonts w:ascii="Arial" w:hAnsi="Arial" w:cs="Arial"/>
              </w:rPr>
              <w:t>8</w:t>
            </w:r>
          </w:p>
        </w:tc>
      </w:tr>
      <w:tr w:rsidR="00697196" w:rsidRPr="00585DC0" w14:paraId="7CFEA35C" w14:textId="77777777" w:rsidTr="005E04A9">
        <w:trPr>
          <w:jc w:val="center"/>
        </w:trPr>
        <w:tc>
          <w:tcPr>
            <w:tcW w:w="1838" w:type="dxa"/>
            <w:tcBorders>
              <w:right w:val="single" w:sz="12" w:space="0" w:color="auto"/>
            </w:tcBorders>
          </w:tcPr>
          <w:p w14:paraId="6218DCA1" w14:textId="77777777" w:rsidR="00697196" w:rsidRPr="00585DC0" w:rsidRDefault="00697196" w:rsidP="005E04A9">
            <w:pPr>
              <w:jc w:val="center"/>
              <w:rPr>
                <w:rFonts w:ascii="Arial" w:hAnsi="Arial" w:cs="Arial"/>
              </w:rPr>
            </w:pPr>
            <w:r w:rsidRPr="00585DC0">
              <w:rPr>
                <w:rFonts w:ascii="Arial" w:hAnsi="Arial" w:cs="Arial"/>
              </w:rPr>
              <w:t>III. stupeň</w:t>
            </w:r>
          </w:p>
        </w:tc>
        <w:tc>
          <w:tcPr>
            <w:tcW w:w="1445" w:type="dxa"/>
            <w:tcBorders>
              <w:left w:val="single" w:sz="12" w:space="0" w:color="auto"/>
            </w:tcBorders>
          </w:tcPr>
          <w:p w14:paraId="6ED503C6" w14:textId="77777777" w:rsidR="00697196" w:rsidRPr="00585DC0" w:rsidRDefault="00697196" w:rsidP="005E04A9">
            <w:pPr>
              <w:jc w:val="center"/>
              <w:rPr>
                <w:rFonts w:ascii="Arial" w:hAnsi="Arial" w:cs="Arial"/>
              </w:rPr>
            </w:pPr>
            <w:r w:rsidRPr="00585DC0">
              <w:rPr>
                <w:rFonts w:ascii="Arial" w:hAnsi="Arial" w:cs="Arial"/>
              </w:rPr>
              <w:t>1,5</w:t>
            </w:r>
            <w:r>
              <w:rPr>
                <w:rFonts w:ascii="Arial" w:hAnsi="Arial" w:cs="Arial"/>
              </w:rPr>
              <w:t>1</w:t>
            </w:r>
          </w:p>
        </w:tc>
      </w:tr>
      <w:tr w:rsidR="00697196" w:rsidRPr="00585DC0" w14:paraId="34840F0E" w14:textId="77777777" w:rsidTr="005E04A9">
        <w:trPr>
          <w:jc w:val="center"/>
        </w:trPr>
        <w:tc>
          <w:tcPr>
            <w:tcW w:w="1838" w:type="dxa"/>
            <w:tcBorders>
              <w:right w:val="single" w:sz="12" w:space="0" w:color="auto"/>
            </w:tcBorders>
          </w:tcPr>
          <w:p w14:paraId="4FCDF7EF" w14:textId="77777777" w:rsidR="00697196" w:rsidRPr="00585DC0" w:rsidRDefault="00697196" w:rsidP="005E04A9">
            <w:pPr>
              <w:jc w:val="center"/>
              <w:rPr>
                <w:rFonts w:ascii="Arial" w:hAnsi="Arial" w:cs="Arial"/>
              </w:rPr>
            </w:pPr>
            <w:r>
              <w:rPr>
                <w:rFonts w:ascii="Arial" w:hAnsi="Arial" w:cs="Arial"/>
              </w:rPr>
              <w:t>I</w:t>
            </w:r>
            <w:r w:rsidRPr="00585DC0">
              <w:rPr>
                <w:rFonts w:ascii="Arial" w:hAnsi="Arial" w:cs="Arial"/>
              </w:rPr>
              <w:t>V. stupeň</w:t>
            </w:r>
          </w:p>
        </w:tc>
        <w:tc>
          <w:tcPr>
            <w:tcW w:w="1445" w:type="dxa"/>
            <w:tcBorders>
              <w:left w:val="single" w:sz="12" w:space="0" w:color="auto"/>
            </w:tcBorders>
          </w:tcPr>
          <w:p w14:paraId="2BAD5AE0" w14:textId="77777777" w:rsidR="00697196" w:rsidRPr="00585DC0" w:rsidRDefault="00697196" w:rsidP="005E04A9">
            <w:pPr>
              <w:jc w:val="center"/>
              <w:rPr>
                <w:rFonts w:ascii="Arial" w:hAnsi="Arial" w:cs="Arial"/>
              </w:rPr>
            </w:pPr>
            <w:r w:rsidRPr="00585DC0">
              <w:rPr>
                <w:rFonts w:ascii="Arial" w:hAnsi="Arial" w:cs="Arial"/>
              </w:rPr>
              <w:t>1,7</w:t>
            </w:r>
            <w:r>
              <w:rPr>
                <w:rFonts w:ascii="Arial" w:hAnsi="Arial" w:cs="Arial"/>
              </w:rPr>
              <w:t>3</w:t>
            </w:r>
          </w:p>
        </w:tc>
      </w:tr>
      <w:tr w:rsidR="00697196" w:rsidRPr="00585DC0" w14:paraId="4C928F5A" w14:textId="77777777" w:rsidTr="005E04A9">
        <w:trPr>
          <w:jc w:val="center"/>
        </w:trPr>
        <w:tc>
          <w:tcPr>
            <w:tcW w:w="1838" w:type="dxa"/>
            <w:tcBorders>
              <w:right w:val="single" w:sz="12" w:space="0" w:color="auto"/>
            </w:tcBorders>
          </w:tcPr>
          <w:p w14:paraId="49425118" w14:textId="77777777" w:rsidR="00697196" w:rsidRPr="00585DC0" w:rsidRDefault="00697196" w:rsidP="005E04A9">
            <w:pPr>
              <w:jc w:val="center"/>
              <w:rPr>
                <w:rFonts w:ascii="Arial" w:hAnsi="Arial" w:cs="Arial"/>
              </w:rPr>
            </w:pPr>
            <w:r w:rsidRPr="00585DC0">
              <w:rPr>
                <w:rFonts w:ascii="Arial" w:hAnsi="Arial" w:cs="Arial"/>
              </w:rPr>
              <w:t>V. stupeň</w:t>
            </w:r>
          </w:p>
        </w:tc>
        <w:tc>
          <w:tcPr>
            <w:tcW w:w="1445" w:type="dxa"/>
            <w:tcBorders>
              <w:left w:val="single" w:sz="12" w:space="0" w:color="auto"/>
            </w:tcBorders>
          </w:tcPr>
          <w:p w14:paraId="102DEABA" w14:textId="77777777" w:rsidR="00697196" w:rsidRPr="00585DC0" w:rsidRDefault="00697196" w:rsidP="005E04A9">
            <w:pPr>
              <w:jc w:val="center"/>
              <w:rPr>
                <w:rFonts w:ascii="Arial" w:hAnsi="Arial" w:cs="Arial"/>
              </w:rPr>
            </w:pPr>
            <w:r w:rsidRPr="00585DC0">
              <w:rPr>
                <w:rFonts w:ascii="Arial" w:hAnsi="Arial" w:cs="Arial"/>
              </w:rPr>
              <w:t>2,5</w:t>
            </w:r>
            <w:r>
              <w:rPr>
                <w:rFonts w:ascii="Arial" w:hAnsi="Arial" w:cs="Arial"/>
              </w:rPr>
              <w:t>1</w:t>
            </w:r>
          </w:p>
        </w:tc>
      </w:tr>
      <w:tr w:rsidR="00697196" w:rsidRPr="00553B4D" w14:paraId="47B7B56D" w14:textId="77777777" w:rsidTr="005E04A9">
        <w:trPr>
          <w:jc w:val="center"/>
        </w:trPr>
        <w:tc>
          <w:tcPr>
            <w:tcW w:w="1838" w:type="dxa"/>
            <w:tcBorders>
              <w:right w:val="single" w:sz="12" w:space="0" w:color="auto"/>
            </w:tcBorders>
          </w:tcPr>
          <w:p w14:paraId="2D9248DD" w14:textId="77777777" w:rsidR="00697196" w:rsidRPr="00585DC0" w:rsidRDefault="00697196" w:rsidP="005E04A9">
            <w:pPr>
              <w:jc w:val="center"/>
              <w:rPr>
                <w:rFonts w:ascii="Arial" w:hAnsi="Arial" w:cs="Arial"/>
              </w:rPr>
            </w:pPr>
            <w:r w:rsidRPr="00585DC0">
              <w:rPr>
                <w:rFonts w:ascii="Arial" w:hAnsi="Arial" w:cs="Arial"/>
              </w:rPr>
              <w:t>VI. stupeň</w:t>
            </w:r>
          </w:p>
        </w:tc>
        <w:tc>
          <w:tcPr>
            <w:tcW w:w="1445" w:type="dxa"/>
            <w:tcBorders>
              <w:left w:val="single" w:sz="12" w:space="0" w:color="auto"/>
            </w:tcBorders>
          </w:tcPr>
          <w:p w14:paraId="6001FF9B" w14:textId="77777777" w:rsidR="00697196" w:rsidRPr="00585DC0" w:rsidRDefault="00697196" w:rsidP="005E04A9">
            <w:pPr>
              <w:jc w:val="center"/>
              <w:rPr>
                <w:rFonts w:ascii="Arial" w:hAnsi="Arial" w:cs="Arial"/>
              </w:rPr>
            </w:pPr>
            <w:r w:rsidRPr="00585DC0">
              <w:rPr>
                <w:rFonts w:ascii="Arial" w:hAnsi="Arial" w:cs="Arial"/>
              </w:rPr>
              <w:t>3,</w:t>
            </w:r>
            <w:r>
              <w:rPr>
                <w:rFonts w:ascii="Arial" w:hAnsi="Arial" w:cs="Arial"/>
              </w:rPr>
              <w:t>20</w:t>
            </w:r>
          </w:p>
        </w:tc>
      </w:tr>
    </w:tbl>
    <w:p w14:paraId="6DB7E173" w14:textId="77777777" w:rsidR="00697196" w:rsidRPr="008D1DAF" w:rsidRDefault="00697196" w:rsidP="00697196">
      <w:pPr>
        <w:rPr>
          <w:rFonts w:ascii="Arial" w:hAnsi="Arial" w:cs="Arial"/>
        </w:rPr>
      </w:pPr>
    </w:p>
    <w:p w14:paraId="4250E43A" w14:textId="77777777" w:rsidR="00697196" w:rsidRDefault="00697196" w:rsidP="00697196">
      <w:pPr>
        <w:pStyle w:val="paragraph"/>
        <w:spacing w:before="0" w:beforeAutospacing="0" w:after="0" w:afterAutospacing="0"/>
        <w:textAlignment w:val="baseline"/>
        <w:rPr>
          <w:rStyle w:val="eop"/>
          <w:rFonts w:ascii="Arial" w:eastAsiaTheme="majorEastAsia" w:hAnsi="Arial" w:cs="Arial"/>
          <w:sz w:val="22"/>
          <w:szCs w:val="22"/>
        </w:rPr>
      </w:pPr>
    </w:p>
    <w:p w14:paraId="34504AD4" w14:textId="77777777" w:rsidR="00697196" w:rsidRDefault="00697196" w:rsidP="00697196">
      <w:pPr>
        <w:pStyle w:val="paragraph"/>
        <w:spacing w:before="0" w:beforeAutospacing="0" w:after="0" w:afterAutospacing="0"/>
        <w:textAlignment w:val="baseline"/>
        <w:rPr>
          <w:rStyle w:val="eop"/>
          <w:rFonts w:ascii="Arial" w:eastAsiaTheme="majorEastAsia" w:hAnsi="Arial" w:cs="Arial"/>
          <w:sz w:val="22"/>
          <w:szCs w:val="22"/>
        </w:rPr>
      </w:pPr>
    </w:p>
    <w:bookmarkEnd w:id="0"/>
    <w:p w14:paraId="3CE654D3" w14:textId="77777777" w:rsidR="00A32EBA" w:rsidRDefault="00A32EBA"/>
    <w:sectPr w:rsidR="00A32EBA" w:rsidSect="0069719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4CDE7" w14:textId="77777777" w:rsidR="00E229ED" w:rsidRDefault="00E229ED" w:rsidP="00697196">
      <w:r>
        <w:separator/>
      </w:r>
    </w:p>
  </w:endnote>
  <w:endnote w:type="continuationSeparator" w:id="0">
    <w:p w14:paraId="7D362081" w14:textId="77777777" w:rsidR="00E229ED" w:rsidRDefault="00E229ED" w:rsidP="006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557186"/>
      <w:docPartObj>
        <w:docPartGallery w:val="Page Numbers (Bottom of Page)"/>
        <w:docPartUnique/>
      </w:docPartObj>
    </w:sdtPr>
    <w:sdtContent>
      <w:p w14:paraId="043478E7" w14:textId="1302BA88" w:rsidR="00697196" w:rsidRDefault="00697196">
        <w:pPr>
          <w:pStyle w:val="Pta"/>
          <w:jc w:val="right"/>
        </w:pPr>
        <w:r>
          <w:fldChar w:fldCharType="begin"/>
        </w:r>
        <w:r>
          <w:instrText>PAGE   \* MERGEFORMAT</w:instrText>
        </w:r>
        <w:r>
          <w:fldChar w:fldCharType="separate"/>
        </w:r>
        <w:r>
          <w:t>2</w:t>
        </w:r>
        <w:r>
          <w:fldChar w:fldCharType="end"/>
        </w:r>
      </w:p>
    </w:sdtContent>
  </w:sdt>
  <w:p w14:paraId="0F1FE22C" w14:textId="77777777" w:rsidR="00697196" w:rsidRDefault="006971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3C6E6" w14:textId="77777777" w:rsidR="00E229ED" w:rsidRDefault="00E229ED" w:rsidP="00697196">
      <w:r>
        <w:separator/>
      </w:r>
    </w:p>
  </w:footnote>
  <w:footnote w:type="continuationSeparator" w:id="0">
    <w:p w14:paraId="613B4D7A" w14:textId="77777777" w:rsidR="00E229ED" w:rsidRDefault="00E229ED" w:rsidP="00697196">
      <w:r>
        <w:continuationSeparator/>
      </w:r>
    </w:p>
  </w:footnote>
  <w:footnote w:id="1">
    <w:p w14:paraId="075384FB" w14:textId="77777777" w:rsidR="00697196" w:rsidRPr="00B45739" w:rsidRDefault="00697196" w:rsidP="00697196">
      <w:pPr>
        <w:jc w:val="both"/>
        <w:rPr>
          <w:rFonts w:ascii="Arial" w:hAnsi="Arial" w:cs="Arial"/>
          <w:sz w:val="16"/>
          <w:szCs w:val="16"/>
        </w:rPr>
      </w:pPr>
      <w:r w:rsidRPr="00585DC0">
        <w:rPr>
          <w:rStyle w:val="Odkaznapoznmkupodiarou"/>
          <w:rFonts w:ascii="Arial" w:eastAsia="Calibri" w:hAnsi="Arial" w:cs="Arial"/>
          <w:sz w:val="16"/>
          <w:szCs w:val="16"/>
        </w:rPr>
        <w:t>1</w:t>
      </w:r>
      <w:r>
        <w:rPr>
          <w:rFonts w:ascii="Arial" w:hAnsi="Arial" w:cs="Arial"/>
          <w:sz w:val="16"/>
          <w:szCs w:val="16"/>
        </w:rPr>
        <w:t>)</w:t>
      </w:r>
      <w:r>
        <w:t xml:space="preserve"> </w:t>
      </w:r>
      <w:r w:rsidRPr="00B45739">
        <w:rPr>
          <w:rFonts w:ascii="Arial" w:hAnsi="Arial" w:cs="Arial"/>
          <w:sz w:val="16"/>
          <w:szCs w:val="16"/>
        </w:rPr>
        <w:t>§ 3 zákona č. 600/2003 o prídavku na dieťa a o zmene a doplnení zákona č. 461/2003 Z. z. o sociálnom poistení v znení neskorších predpisov</w:t>
      </w:r>
    </w:p>
  </w:footnote>
  <w:footnote w:id="2">
    <w:p w14:paraId="2A213C1F" w14:textId="77777777" w:rsidR="00697196" w:rsidRPr="00B45739" w:rsidRDefault="00697196" w:rsidP="00697196">
      <w:pPr>
        <w:jc w:val="both"/>
        <w:rPr>
          <w:rFonts w:ascii="Arial" w:hAnsi="Arial" w:cs="Arial"/>
          <w:sz w:val="16"/>
          <w:szCs w:val="16"/>
        </w:rPr>
      </w:pPr>
      <w:r w:rsidRPr="00B45739">
        <w:rPr>
          <w:rStyle w:val="Odkaznapoznmkupodiarou"/>
          <w:rFonts w:ascii="Arial" w:eastAsia="Calibri" w:hAnsi="Arial" w:cs="Arial"/>
          <w:sz w:val="16"/>
          <w:szCs w:val="16"/>
        </w:rPr>
        <w:footnoteRef/>
      </w:r>
      <w:r>
        <w:rPr>
          <w:rFonts w:ascii="Arial" w:hAnsi="Arial" w:cs="Arial"/>
          <w:sz w:val="16"/>
          <w:szCs w:val="16"/>
        </w:rPr>
        <w:t>)</w:t>
      </w:r>
      <w:r w:rsidRPr="00B45739">
        <w:rPr>
          <w:rFonts w:ascii="Arial" w:hAnsi="Arial" w:cs="Arial"/>
          <w:sz w:val="16"/>
          <w:szCs w:val="16"/>
        </w:rPr>
        <w:t xml:space="preserve"> § 51 Občianskeho zákonníka</w:t>
      </w:r>
    </w:p>
  </w:footnote>
  <w:footnote w:id="3">
    <w:p w14:paraId="580C27CF" w14:textId="77777777" w:rsidR="00697196" w:rsidRPr="00B45739" w:rsidRDefault="00697196" w:rsidP="00697196">
      <w:pPr>
        <w:pStyle w:val="Textpoznmkypodiarou"/>
        <w:rPr>
          <w:rFonts w:ascii="Arial" w:hAnsi="Arial" w:cs="Arial"/>
          <w:sz w:val="16"/>
          <w:szCs w:val="16"/>
        </w:rPr>
      </w:pPr>
      <w:r w:rsidRPr="00B45739">
        <w:rPr>
          <w:rStyle w:val="Odkaznapoznmkupodiarou"/>
          <w:rFonts w:ascii="Arial" w:hAnsi="Arial" w:cs="Arial"/>
          <w:sz w:val="16"/>
          <w:szCs w:val="16"/>
        </w:rPr>
        <w:footnoteRef/>
      </w:r>
      <w:r>
        <w:rPr>
          <w:rFonts w:ascii="Arial" w:hAnsi="Arial" w:cs="Arial"/>
          <w:sz w:val="16"/>
          <w:szCs w:val="16"/>
        </w:rPr>
        <w:t>)</w:t>
      </w:r>
      <w:r w:rsidRPr="00B45739">
        <w:rPr>
          <w:rFonts w:ascii="Arial" w:hAnsi="Arial" w:cs="Arial"/>
          <w:sz w:val="16"/>
          <w:szCs w:val="16"/>
        </w:rPr>
        <w:t xml:space="preserve"> Potvrdenie pre infláciu a priemernú mesačnú mzdu (statistics.sk)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785F"/>
    <w:multiLevelType w:val="hybridMultilevel"/>
    <w:tmpl w:val="A04E4920"/>
    <w:lvl w:ilvl="0" w:tplc="041B000F">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0F">
      <w:start w:val="1"/>
      <w:numFmt w:val="decimal"/>
      <w:lvlText w:val="%3."/>
      <w:lvlJc w:val="lef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A15017E"/>
    <w:multiLevelType w:val="hybridMultilevel"/>
    <w:tmpl w:val="A04E4920"/>
    <w:lvl w:ilvl="0" w:tplc="041B000F">
      <w:start w:val="1"/>
      <w:numFmt w:val="decimal"/>
      <w:lvlText w:val="%1."/>
      <w:lvlJc w:val="left"/>
      <w:pPr>
        <w:ind w:left="-360" w:hanging="360"/>
      </w:pPr>
      <w:rPr>
        <w:rFonts w:hint="default"/>
      </w:rPr>
    </w:lvl>
    <w:lvl w:ilvl="1" w:tplc="041B0019">
      <w:start w:val="1"/>
      <w:numFmt w:val="lowerLetter"/>
      <w:lvlText w:val="%2."/>
      <w:lvlJc w:val="left"/>
      <w:pPr>
        <w:ind w:left="360" w:hanging="360"/>
      </w:pPr>
    </w:lvl>
    <w:lvl w:ilvl="2" w:tplc="041B000F">
      <w:start w:val="1"/>
      <w:numFmt w:val="decimal"/>
      <w:lvlText w:val="%3."/>
      <w:lvlJc w:val="left"/>
      <w:pPr>
        <w:ind w:left="1080" w:hanging="180"/>
      </w:pPr>
    </w:lvl>
    <w:lvl w:ilvl="3" w:tplc="041B000F">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2" w15:restartNumberingAfterBreak="0">
    <w:nsid w:val="0F711627"/>
    <w:multiLevelType w:val="hybridMultilevel"/>
    <w:tmpl w:val="FF2A86D4"/>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1">
      <w:start w:val="1"/>
      <w:numFmt w:val="decimal"/>
      <w:lvlText w:val="%3)"/>
      <w:lvlJc w:val="lef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3617648"/>
    <w:multiLevelType w:val="hybridMultilevel"/>
    <w:tmpl w:val="0BD095CC"/>
    <w:lvl w:ilvl="0" w:tplc="879E56D8">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A116401"/>
    <w:multiLevelType w:val="hybridMultilevel"/>
    <w:tmpl w:val="7F0440FC"/>
    <w:lvl w:ilvl="0" w:tplc="041B0015">
      <w:start w:val="1"/>
      <w:numFmt w:val="upperLetter"/>
      <w:lvlText w:val="%1."/>
      <w:lvlJc w:val="left"/>
      <w:pPr>
        <w:ind w:left="360" w:hanging="360"/>
      </w:pPr>
    </w:lvl>
    <w:lvl w:ilvl="1" w:tplc="041B0015">
      <w:start w:val="1"/>
      <w:numFmt w:val="upp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CD03773"/>
    <w:multiLevelType w:val="hybridMultilevel"/>
    <w:tmpl w:val="1B90CD42"/>
    <w:lvl w:ilvl="0" w:tplc="B0DC59D0">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CDD25A2"/>
    <w:multiLevelType w:val="hybridMultilevel"/>
    <w:tmpl w:val="78860DE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3270BF"/>
    <w:multiLevelType w:val="hybridMultilevel"/>
    <w:tmpl w:val="880CC16C"/>
    <w:lvl w:ilvl="0" w:tplc="C32645C4">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EB56734"/>
    <w:multiLevelType w:val="hybridMultilevel"/>
    <w:tmpl w:val="4574F770"/>
    <w:lvl w:ilvl="0" w:tplc="DCB47B0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6D75BA7"/>
    <w:multiLevelType w:val="hybridMultilevel"/>
    <w:tmpl w:val="A9328354"/>
    <w:lvl w:ilvl="0" w:tplc="0834FD4E">
      <w:start w:val="1"/>
      <w:numFmt w:val="decimal"/>
      <w:lvlText w:val="(%1)"/>
      <w:lvlJc w:val="left"/>
      <w:pPr>
        <w:ind w:left="360" w:hanging="360"/>
      </w:pPr>
      <w:rPr>
        <w:rFonts w:hint="default"/>
      </w:rPr>
    </w:lvl>
    <w:lvl w:ilvl="1" w:tplc="9C1EBF4E">
      <w:start w:val="1"/>
      <w:numFmt w:val="lowerLetter"/>
      <w:lvlText w:val="%2)"/>
      <w:lvlJc w:val="left"/>
      <w:pPr>
        <w:ind w:left="1080" w:hanging="360"/>
      </w:pPr>
      <w:rPr>
        <w:color w:val="auto"/>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711140A"/>
    <w:multiLevelType w:val="hybridMultilevel"/>
    <w:tmpl w:val="9FB0CBFA"/>
    <w:lvl w:ilvl="0" w:tplc="D6C628F4">
      <w:start w:val="1"/>
      <w:numFmt w:val="upp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046328"/>
    <w:multiLevelType w:val="hybridMultilevel"/>
    <w:tmpl w:val="AFE4593E"/>
    <w:lvl w:ilvl="0" w:tplc="12CEAAC6">
      <w:start w:val="1"/>
      <w:numFmt w:val="decimal"/>
      <w:lvlText w:val="(%1)"/>
      <w:lvlJc w:val="left"/>
      <w:pPr>
        <w:ind w:left="360" w:hanging="360"/>
      </w:pPr>
      <w:rPr>
        <w:rFonts w:hint="default"/>
        <w:color w:val="auto"/>
      </w:rPr>
    </w:lvl>
    <w:lvl w:ilvl="1" w:tplc="041B0017">
      <w:start w:val="1"/>
      <w:numFmt w:val="lowerLetter"/>
      <w:lvlText w:val="%2)"/>
      <w:lvlJc w:val="left"/>
      <w:pPr>
        <w:ind w:left="1080" w:hanging="360"/>
      </w:pPr>
    </w:lvl>
    <w:lvl w:ilvl="2" w:tplc="041B000F">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E47CA6"/>
    <w:multiLevelType w:val="hybridMultilevel"/>
    <w:tmpl w:val="99083ED4"/>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C547160"/>
    <w:multiLevelType w:val="hybridMultilevel"/>
    <w:tmpl w:val="9FFC26A0"/>
    <w:lvl w:ilvl="0" w:tplc="4A5AB364">
      <w:start w:val="1"/>
      <w:numFmt w:val="decimal"/>
      <w:lvlText w:val="(%1)"/>
      <w:lvlJc w:val="left"/>
      <w:pPr>
        <w:ind w:left="360" w:hanging="360"/>
      </w:pPr>
      <w:rPr>
        <w:color w:val="auto"/>
      </w:rPr>
    </w:lvl>
    <w:lvl w:ilvl="1" w:tplc="041B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5BCF6EDA"/>
    <w:multiLevelType w:val="hybridMultilevel"/>
    <w:tmpl w:val="C64601DE"/>
    <w:lvl w:ilvl="0" w:tplc="0E008D2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30F76A1"/>
    <w:multiLevelType w:val="hybridMultilevel"/>
    <w:tmpl w:val="9FC4D1B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1">
      <w:start w:val="1"/>
      <w:numFmt w:val="decimal"/>
      <w:lvlText w:val="%3)"/>
      <w:lvlJc w:val="lef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49A2D06"/>
    <w:multiLevelType w:val="hybridMultilevel"/>
    <w:tmpl w:val="A45857FC"/>
    <w:lvl w:ilvl="0" w:tplc="D830380E">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BCB10F2"/>
    <w:multiLevelType w:val="hybridMultilevel"/>
    <w:tmpl w:val="6B3EBD2A"/>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1">
      <w:start w:val="1"/>
      <w:numFmt w:val="decimal"/>
      <w:lvlText w:val="%3)"/>
      <w:lvlJc w:val="lef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E655663"/>
    <w:multiLevelType w:val="hybridMultilevel"/>
    <w:tmpl w:val="52A26E7E"/>
    <w:lvl w:ilvl="0" w:tplc="6730098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072502532">
    <w:abstractNumId w:val="11"/>
  </w:num>
  <w:num w:numId="2" w16cid:durableId="480776450">
    <w:abstractNumId w:val="9"/>
  </w:num>
  <w:num w:numId="3" w16cid:durableId="676924432">
    <w:abstractNumId w:val="3"/>
  </w:num>
  <w:num w:numId="4" w16cid:durableId="2144081513">
    <w:abstractNumId w:val="7"/>
  </w:num>
  <w:num w:numId="5" w16cid:durableId="2073506132">
    <w:abstractNumId w:val="1"/>
  </w:num>
  <w:num w:numId="6" w16cid:durableId="224688563">
    <w:abstractNumId w:val="15"/>
  </w:num>
  <w:num w:numId="7" w16cid:durableId="223681239">
    <w:abstractNumId w:val="17"/>
  </w:num>
  <w:num w:numId="8" w16cid:durableId="1369987464">
    <w:abstractNumId w:val="18"/>
  </w:num>
  <w:num w:numId="9" w16cid:durableId="2114938681">
    <w:abstractNumId w:val="8"/>
  </w:num>
  <w:num w:numId="10" w16cid:durableId="1015689697">
    <w:abstractNumId w:val="5"/>
  </w:num>
  <w:num w:numId="11" w16cid:durableId="1251695072">
    <w:abstractNumId w:val="10"/>
  </w:num>
  <w:num w:numId="12" w16cid:durableId="619343839">
    <w:abstractNumId w:val="2"/>
  </w:num>
  <w:num w:numId="13" w16cid:durableId="18745919">
    <w:abstractNumId w:val="0"/>
  </w:num>
  <w:num w:numId="14" w16cid:durableId="1021009898">
    <w:abstractNumId w:val="12"/>
  </w:num>
  <w:num w:numId="15" w16cid:durableId="1715041808">
    <w:abstractNumId w:val="14"/>
  </w:num>
  <w:num w:numId="16" w16cid:durableId="408619158">
    <w:abstractNumId w:val="4"/>
  </w:num>
  <w:num w:numId="17" w16cid:durableId="414473484">
    <w:abstractNumId w:val="6"/>
  </w:num>
  <w:num w:numId="18" w16cid:durableId="1870948490">
    <w:abstractNumId w:val="16"/>
  </w:num>
  <w:num w:numId="19" w16cid:durableId="1285424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96"/>
    <w:rsid w:val="00012044"/>
    <w:rsid w:val="002346C7"/>
    <w:rsid w:val="00412CD7"/>
    <w:rsid w:val="005227AD"/>
    <w:rsid w:val="00697196"/>
    <w:rsid w:val="00A03261"/>
    <w:rsid w:val="00A32EBA"/>
    <w:rsid w:val="00E229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A233"/>
  <w15:chartTrackingRefBased/>
  <w15:docId w15:val="{985C524E-9829-4E98-AB81-A33144A5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7196"/>
    <w:pPr>
      <w:spacing w:after="0" w:line="240" w:lineRule="auto"/>
    </w:pPr>
    <w:rPr>
      <w:rFonts w:ascii="Times New Roman" w:eastAsia="Times New Roman" w:hAnsi="Times New Roman" w:cs="Times New Roman"/>
      <w:kern w:val="0"/>
      <w:sz w:val="24"/>
      <w:szCs w:val="24"/>
      <w:lang w:eastAsia="sk-SK"/>
    </w:rPr>
  </w:style>
  <w:style w:type="paragraph" w:styleId="Nadpis1">
    <w:name w:val="heading 1"/>
    <w:basedOn w:val="Normlny"/>
    <w:next w:val="Normlny"/>
    <w:link w:val="Nadpis1Char"/>
    <w:uiPriority w:val="9"/>
    <w:qFormat/>
    <w:rsid w:val="00697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97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971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971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9719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9719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9719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9719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9719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71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971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9719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9719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9719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9719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9719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9719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97196"/>
    <w:rPr>
      <w:rFonts w:eastAsiaTheme="majorEastAsia" w:cstheme="majorBidi"/>
      <w:color w:val="272727" w:themeColor="text1" w:themeTint="D8"/>
    </w:rPr>
  </w:style>
  <w:style w:type="paragraph" w:styleId="Nzov">
    <w:name w:val="Title"/>
    <w:basedOn w:val="Normlny"/>
    <w:next w:val="Normlny"/>
    <w:link w:val="NzovChar"/>
    <w:uiPriority w:val="10"/>
    <w:qFormat/>
    <w:rsid w:val="0069719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9719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9719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9719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9719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97196"/>
    <w:rPr>
      <w:i/>
      <w:iCs/>
      <w:color w:val="404040" w:themeColor="text1" w:themeTint="BF"/>
    </w:rPr>
  </w:style>
  <w:style w:type="paragraph" w:styleId="Odsekzoznamu">
    <w:name w:val="List Paragraph"/>
    <w:basedOn w:val="Normlny"/>
    <w:uiPriority w:val="34"/>
    <w:qFormat/>
    <w:rsid w:val="00697196"/>
    <w:pPr>
      <w:ind w:left="720"/>
      <w:contextualSpacing/>
    </w:pPr>
  </w:style>
  <w:style w:type="character" w:styleId="Intenzvnezvraznenie">
    <w:name w:val="Intense Emphasis"/>
    <w:basedOn w:val="Predvolenpsmoodseku"/>
    <w:uiPriority w:val="21"/>
    <w:qFormat/>
    <w:rsid w:val="00697196"/>
    <w:rPr>
      <w:i/>
      <w:iCs/>
      <w:color w:val="0F4761" w:themeColor="accent1" w:themeShade="BF"/>
    </w:rPr>
  </w:style>
  <w:style w:type="paragraph" w:styleId="Zvraznencitcia">
    <w:name w:val="Intense Quote"/>
    <w:basedOn w:val="Normlny"/>
    <w:next w:val="Normlny"/>
    <w:link w:val="ZvraznencitciaChar"/>
    <w:uiPriority w:val="30"/>
    <w:qFormat/>
    <w:rsid w:val="00697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97196"/>
    <w:rPr>
      <w:i/>
      <w:iCs/>
      <w:color w:val="0F4761" w:themeColor="accent1" w:themeShade="BF"/>
    </w:rPr>
  </w:style>
  <w:style w:type="character" w:styleId="Zvraznenodkaz">
    <w:name w:val="Intense Reference"/>
    <w:basedOn w:val="Predvolenpsmoodseku"/>
    <w:uiPriority w:val="32"/>
    <w:qFormat/>
    <w:rsid w:val="00697196"/>
    <w:rPr>
      <w:b/>
      <w:bCs/>
      <w:smallCaps/>
      <w:color w:val="0F4761" w:themeColor="accent1" w:themeShade="BF"/>
      <w:spacing w:val="5"/>
    </w:rPr>
  </w:style>
  <w:style w:type="paragraph" w:customStyle="1" w:styleId="paragraph">
    <w:name w:val="paragraph"/>
    <w:basedOn w:val="Normlny"/>
    <w:rsid w:val="00697196"/>
    <w:pPr>
      <w:spacing w:before="100" w:beforeAutospacing="1" w:after="100" w:afterAutospacing="1"/>
    </w:pPr>
  </w:style>
  <w:style w:type="character" w:customStyle="1" w:styleId="eop">
    <w:name w:val="eop"/>
    <w:basedOn w:val="Predvolenpsmoodseku"/>
    <w:rsid w:val="00697196"/>
  </w:style>
  <w:style w:type="table" w:styleId="Mriekatabuky">
    <w:name w:val="Table Grid"/>
    <w:basedOn w:val="Normlnatabuka"/>
    <w:uiPriority w:val="39"/>
    <w:rsid w:val="0069719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97196"/>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697196"/>
    <w:rPr>
      <w:rFonts w:ascii="Calibri" w:eastAsia="Calibri" w:hAnsi="Calibri" w:cs="Times New Roman"/>
      <w:kern w:val="0"/>
      <w:sz w:val="20"/>
      <w:szCs w:val="20"/>
    </w:rPr>
  </w:style>
  <w:style w:type="character" w:styleId="Odkaznapoznmkupodiarou">
    <w:name w:val="footnote reference"/>
    <w:basedOn w:val="Predvolenpsmoodseku"/>
    <w:uiPriority w:val="99"/>
    <w:semiHidden/>
    <w:unhideWhenUsed/>
    <w:rsid w:val="00697196"/>
    <w:rPr>
      <w:vertAlign w:val="superscript"/>
    </w:rPr>
  </w:style>
  <w:style w:type="paragraph" w:styleId="Hlavika">
    <w:name w:val="header"/>
    <w:basedOn w:val="Normlny"/>
    <w:link w:val="HlavikaChar"/>
    <w:uiPriority w:val="99"/>
    <w:unhideWhenUsed/>
    <w:rsid w:val="00697196"/>
    <w:pPr>
      <w:tabs>
        <w:tab w:val="center" w:pos="4536"/>
        <w:tab w:val="right" w:pos="9072"/>
      </w:tabs>
    </w:pPr>
  </w:style>
  <w:style w:type="character" w:customStyle="1" w:styleId="HlavikaChar">
    <w:name w:val="Hlavička Char"/>
    <w:basedOn w:val="Predvolenpsmoodseku"/>
    <w:link w:val="Hlavika"/>
    <w:uiPriority w:val="99"/>
    <w:rsid w:val="00697196"/>
    <w:rPr>
      <w:rFonts w:ascii="Times New Roman" w:eastAsia="Times New Roman" w:hAnsi="Times New Roman" w:cs="Times New Roman"/>
      <w:kern w:val="0"/>
      <w:sz w:val="24"/>
      <w:szCs w:val="24"/>
      <w:lang w:eastAsia="sk-SK"/>
    </w:rPr>
  </w:style>
  <w:style w:type="paragraph" w:styleId="Pta">
    <w:name w:val="footer"/>
    <w:basedOn w:val="Normlny"/>
    <w:link w:val="PtaChar"/>
    <w:uiPriority w:val="99"/>
    <w:unhideWhenUsed/>
    <w:rsid w:val="00697196"/>
    <w:pPr>
      <w:tabs>
        <w:tab w:val="center" w:pos="4536"/>
        <w:tab w:val="right" w:pos="9072"/>
      </w:tabs>
    </w:pPr>
  </w:style>
  <w:style w:type="character" w:customStyle="1" w:styleId="PtaChar">
    <w:name w:val="Päta Char"/>
    <w:basedOn w:val="Predvolenpsmoodseku"/>
    <w:link w:val="Pta"/>
    <w:uiPriority w:val="99"/>
    <w:rsid w:val="00697196"/>
    <w:rPr>
      <w:rFonts w:ascii="Times New Roman" w:eastAsia="Times New Roman" w:hAnsi="Times New Roman" w:cs="Times New Roman"/>
      <w:kern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Štompfová</dc:creator>
  <cp:keywords/>
  <dc:description/>
  <cp:lastModifiedBy>Marcela Štompfová</cp:lastModifiedBy>
  <cp:revision>3</cp:revision>
  <dcterms:created xsi:type="dcterms:W3CDTF">2024-11-27T07:27:00Z</dcterms:created>
  <dcterms:modified xsi:type="dcterms:W3CDTF">2024-11-27T07:32:00Z</dcterms:modified>
</cp:coreProperties>
</file>