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714F" w14:textId="77777777" w:rsidR="00D6492C" w:rsidRDefault="007A77D2" w:rsidP="007A77D2">
      <w:pPr>
        <w:jc w:val="center"/>
        <w:rPr>
          <w:rFonts w:ascii="Arial" w:hAnsi="Arial"/>
          <w:b/>
          <w:sz w:val="28"/>
          <w:szCs w:val="28"/>
        </w:rPr>
      </w:pPr>
      <w:r w:rsidRPr="00A8570C">
        <w:rPr>
          <w:rFonts w:ascii="Arial" w:hAnsi="Arial"/>
          <w:b/>
          <w:sz w:val="28"/>
          <w:szCs w:val="28"/>
        </w:rPr>
        <w:t>Vyhlásenie voľby hlavného kontrolóra</w:t>
      </w:r>
    </w:p>
    <w:p w14:paraId="31554F10" w14:textId="7DCFD224" w:rsidR="007A77D2" w:rsidRPr="00A8570C" w:rsidRDefault="007A77D2" w:rsidP="007A77D2">
      <w:pPr>
        <w:jc w:val="center"/>
        <w:rPr>
          <w:rFonts w:ascii="Arial" w:hAnsi="Arial"/>
          <w:b/>
          <w:sz w:val="28"/>
          <w:szCs w:val="28"/>
        </w:rPr>
      </w:pPr>
      <w:r w:rsidRPr="00A8570C">
        <w:rPr>
          <w:rFonts w:ascii="Arial" w:hAnsi="Arial"/>
          <w:b/>
          <w:sz w:val="28"/>
          <w:szCs w:val="28"/>
        </w:rPr>
        <w:t>Bratislavského samosprávneho kraja</w:t>
      </w:r>
    </w:p>
    <w:p w14:paraId="30C6F02E" w14:textId="77777777" w:rsidR="007A77D2" w:rsidRPr="007A77D2" w:rsidRDefault="007A77D2" w:rsidP="007A77D2">
      <w:pPr>
        <w:jc w:val="center"/>
        <w:rPr>
          <w:rFonts w:ascii="Arial" w:hAnsi="Arial"/>
          <w:b/>
          <w:sz w:val="22"/>
          <w:szCs w:val="22"/>
        </w:rPr>
      </w:pPr>
    </w:p>
    <w:p w14:paraId="5AF8E69B" w14:textId="77777777" w:rsidR="007A77D2" w:rsidRPr="007A77D2" w:rsidRDefault="007A77D2" w:rsidP="007A77D2">
      <w:pPr>
        <w:jc w:val="both"/>
        <w:rPr>
          <w:rFonts w:ascii="Arial" w:hAnsi="Arial"/>
          <w:sz w:val="22"/>
          <w:szCs w:val="22"/>
        </w:rPr>
      </w:pPr>
    </w:p>
    <w:p w14:paraId="751EC59C" w14:textId="77777777" w:rsidR="0023121D" w:rsidRDefault="007A77D2" w:rsidP="007A77D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Zastupiteľstvo Bratislavského samosprávneho kraja uznesením č. 96/2025 zo dňa 26.09.2025</w:t>
      </w:r>
    </w:p>
    <w:p w14:paraId="0610C69C" w14:textId="77777777" w:rsidR="0023121D" w:rsidRDefault="0023121D" w:rsidP="007A77D2">
      <w:pPr>
        <w:jc w:val="both"/>
        <w:rPr>
          <w:rFonts w:ascii="Arial" w:hAnsi="Arial"/>
          <w:sz w:val="22"/>
          <w:szCs w:val="22"/>
        </w:rPr>
      </w:pPr>
    </w:p>
    <w:p w14:paraId="7FFBDB21" w14:textId="4CA007C4" w:rsidR="007A77D2" w:rsidRDefault="007A77D2" w:rsidP="0023121D">
      <w:pPr>
        <w:jc w:val="center"/>
        <w:rPr>
          <w:rFonts w:ascii="Arial" w:hAnsi="Arial"/>
          <w:b/>
          <w:bCs/>
          <w:sz w:val="22"/>
          <w:szCs w:val="22"/>
        </w:rPr>
      </w:pPr>
      <w:r w:rsidRPr="002A695C">
        <w:rPr>
          <w:rFonts w:ascii="Arial" w:hAnsi="Arial"/>
          <w:b/>
          <w:bCs/>
          <w:sz w:val="22"/>
          <w:szCs w:val="22"/>
        </w:rPr>
        <w:t>vyhlásilo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Pr="002A695C">
        <w:rPr>
          <w:rFonts w:ascii="Arial" w:hAnsi="Arial"/>
          <w:b/>
          <w:bCs/>
          <w:sz w:val="22"/>
          <w:szCs w:val="22"/>
        </w:rPr>
        <w:t>voľbu hlavného kontrolóra Bratislavského samosprávneho kraja</w:t>
      </w:r>
    </w:p>
    <w:p w14:paraId="0E7EBFFA" w14:textId="77777777" w:rsidR="00D6492C" w:rsidRDefault="007A77D2" w:rsidP="007A77D2">
      <w:pPr>
        <w:jc w:val="center"/>
        <w:rPr>
          <w:rFonts w:ascii="Arial" w:hAnsi="Arial"/>
          <w:b/>
          <w:bCs/>
          <w:sz w:val="22"/>
          <w:szCs w:val="22"/>
        </w:rPr>
      </w:pPr>
      <w:r w:rsidRPr="002A695C">
        <w:rPr>
          <w:rFonts w:ascii="Arial" w:hAnsi="Arial"/>
          <w:b/>
          <w:bCs/>
          <w:sz w:val="22"/>
          <w:szCs w:val="22"/>
        </w:rPr>
        <w:t>na deň 12. december 2025</w:t>
      </w:r>
    </w:p>
    <w:p w14:paraId="7C71B00E" w14:textId="2F8A74D8" w:rsidR="00D6492C" w:rsidRDefault="007A77D2" w:rsidP="00D6492C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</w:p>
    <w:p w14:paraId="7708FDB8" w14:textId="77777777" w:rsidR="007A77D2" w:rsidRDefault="007A77D2" w:rsidP="007A77D2">
      <w:pPr>
        <w:jc w:val="center"/>
        <w:rPr>
          <w:rFonts w:ascii="Arial" w:hAnsi="Arial"/>
          <w:sz w:val="22"/>
          <w:szCs w:val="22"/>
        </w:rPr>
      </w:pPr>
      <w:r w:rsidRPr="007A77D2">
        <w:rPr>
          <w:rFonts w:ascii="Arial" w:hAnsi="Arial"/>
          <w:b/>
          <w:bCs/>
          <w:sz w:val="22"/>
          <w:szCs w:val="22"/>
        </w:rPr>
        <w:t>ustanovilo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Pr="002A695C">
        <w:rPr>
          <w:rFonts w:ascii="Arial" w:hAnsi="Arial"/>
          <w:b/>
          <w:bCs/>
          <w:sz w:val="22"/>
          <w:szCs w:val="22"/>
        </w:rPr>
        <w:t>náležitosti písomnej prihlášky</w:t>
      </w:r>
      <w:r w:rsidRPr="002A695C">
        <w:rPr>
          <w:rFonts w:ascii="Arial" w:hAnsi="Arial"/>
          <w:sz w:val="22"/>
          <w:szCs w:val="22"/>
        </w:rPr>
        <w:t xml:space="preserve"> kandidáta na funkciu hlavného kontrolóra</w:t>
      </w:r>
      <w:r>
        <w:rPr>
          <w:rFonts w:ascii="Arial" w:hAnsi="Arial"/>
          <w:sz w:val="22"/>
          <w:szCs w:val="22"/>
        </w:rPr>
        <w:t xml:space="preserve"> </w:t>
      </w:r>
      <w:r w:rsidRPr="002A695C">
        <w:rPr>
          <w:rFonts w:ascii="Arial" w:hAnsi="Arial"/>
          <w:sz w:val="22"/>
          <w:szCs w:val="22"/>
        </w:rPr>
        <w:t xml:space="preserve">a </w:t>
      </w:r>
      <w:r w:rsidRPr="002A695C">
        <w:rPr>
          <w:rFonts w:ascii="Arial" w:hAnsi="Arial"/>
          <w:b/>
          <w:bCs/>
          <w:sz w:val="22"/>
          <w:szCs w:val="22"/>
        </w:rPr>
        <w:t>podrobnosti o spôsobe a vykonaní voľby</w:t>
      </w:r>
      <w:r w:rsidRPr="002A695C">
        <w:rPr>
          <w:rFonts w:ascii="Arial" w:hAnsi="Arial"/>
          <w:sz w:val="22"/>
          <w:szCs w:val="22"/>
        </w:rPr>
        <w:t xml:space="preserve"> hlavného kontrolóra</w:t>
      </w:r>
      <w:r>
        <w:rPr>
          <w:rFonts w:ascii="Arial" w:hAnsi="Arial"/>
          <w:sz w:val="22"/>
          <w:szCs w:val="22"/>
        </w:rPr>
        <w:t>.</w:t>
      </w:r>
    </w:p>
    <w:p w14:paraId="72C94ED5" w14:textId="77777777" w:rsidR="007A77D2" w:rsidRDefault="007A77D2" w:rsidP="007A77D2">
      <w:pPr>
        <w:rPr>
          <w:rFonts w:ascii="Arial" w:hAnsi="Arial"/>
          <w:sz w:val="22"/>
          <w:szCs w:val="22"/>
        </w:rPr>
      </w:pPr>
    </w:p>
    <w:p w14:paraId="361C1CC0" w14:textId="77777777" w:rsidR="00A8570C" w:rsidRDefault="00A8570C" w:rsidP="00A8570C">
      <w:pPr>
        <w:jc w:val="center"/>
        <w:rPr>
          <w:rFonts w:ascii="Arial" w:hAnsi="Arial"/>
          <w:b/>
          <w:bCs/>
          <w:sz w:val="22"/>
          <w:szCs w:val="22"/>
        </w:rPr>
      </w:pPr>
    </w:p>
    <w:p w14:paraId="0F9E6458" w14:textId="6548D4E4" w:rsidR="007A77D2" w:rsidRPr="00A8570C" w:rsidRDefault="007A77D2" w:rsidP="00A8570C">
      <w:pPr>
        <w:jc w:val="center"/>
        <w:rPr>
          <w:rFonts w:ascii="Arial" w:hAnsi="Arial"/>
          <w:b/>
          <w:bCs/>
          <w:sz w:val="22"/>
          <w:szCs w:val="22"/>
        </w:rPr>
      </w:pPr>
      <w:r w:rsidRPr="00A8570C">
        <w:rPr>
          <w:rFonts w:ascii="Arial" w:hAnsi="Arial"/>
          <w:b/>
          <w:bCs/>
          <w:sz w:val="22"/>
          <w:szCs w:val="22"/>
        </w:rPr>
        <w:t>Bližšie informácie nižšie v texte uznesenia.</w:t>
      </w:r>
    </w:p>
    <w:p w14:paraId="3F23BAFB" w14:textId="77777777" w:rsidR="007A77D2" w:rsidRDefault="007A77D2" w:rsidP="007A77D2">
      <w:pPr>
        <w:jc w:val="both"/>
        <w:rPr>
          <w:rFonts w:ascii="Arial" w:hAnsi="Arial"/>
          <w:sz w:val="22"/>
          <w:szCs w:val="22"/>
        </w:rPr>
      </w:pPr>
    </w:p>
    <w:p w14:paraId="1CB9ECBC" w14:textId="77777777" w:rsidR="007A77D2" w:rsidRDefault="007A77D2" w:rsidP="007A77D2">
      <w:pPr>
        <w:pStyle w:val="Odsekzoznamu"/>
        <w:jc w:val="both"/>
        <w:rPr>
          <w:rFonts w:ascii="Arial" w:hAnsi="Arial"/>
          <w:sz w:val="22"/>
          <w:szCs w:val="22"/>
        </w:rPr>
      </w:pPr>
    </w:p>
    <w:p w14:paraId="554D3C14" w14:textId="77777777" w:rsidR="00D10D07" w:rsidRPr="007A77D2" w:rsidRDefault="00D10D07" w:rsidP="007A77D2">
      <w:pPr>
        <w:pStyle w:val="Odsekzoznamu"/>
        <w:jc w:val="both"/>
        <w:rPr>
          <w:rFonts w:ascii="Arial" w:hAnsi="Arial"/>
          <w:sz w:val="22"/>
          <w:szCs w:val="22"/>
        </w:rPr>
      </w:pPr>
    </w:p>
    <w:p w14:paraId="3D9E16C4" w14:textId="26D2EC46" w:rsidR="00BA33EF" w:rsidRDefault="00BA33EF" w:rsidP="00BA33E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UZNESENIE č. </w:t>
      </w:r>
      <w:r w:rsidR="007A77D2">
        <w:rPr>
          <w:rFonts w:ascii="Arial" w:hAnsi="Arial"/>
          <w:b/>
        </w:rPr>
        <w:t>96</w:t>
      </w:r>
      <w:r>
        <w:rPr>
          <w:rFonts w:ascii="Arial" w:hAnsi="Arial"/>
          <w:b/>
        </w:rPr>
        <w:t>/2025</w:t>
      </w:r>
    </w:p>
    <w:p w14:paraId="74DC20DC" w14:textId="77777777" w:rsidR="00BA33EF" w:rsidRDefault="00BA33EF" w:rsidP="00BA33EF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zo dňa 26. 09. 2025</w:t>
      </w:r>
    </w:p>
    <w:p w14:paraId="72297405" w14:textId="77777777" w:rsidR="00BA33EF" w:rsidRDefault="00BA33EF" w:rsidP="00BA33EF">
      <w:pPr>
        <w:jc w:val="center"/>
        <w:rPr>
          <w:rFonts w:ascii="Arial" w:hAnsi="Arial"/>
        </w:rPr>
      </w:pPr>
    </w:p>
    <w:p w14:paraId="43B67A63" w14:textId="6F87B722" w:rsidR="00BA33EF" w:rsidRDefault="00BA33EF" w:rsidP="00BA33EF">
      <w:pPr>
        <w:jc w:val="center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sz w:val="22"/>
          <w:szCs w:val="22"/>
        </w:rPr>
        <w:t>Zastupiteľstvo Bratislavského samosprávneho kraja po prerokovaní materiálu</w:t>
      </w:r>
    </w:p>
    <w:p w14:paraId="4A820207" w14:textId="77777777" w:rsidR="00BA33EF" w:rsidRPr="0004120D" w:rsidRDefault="00BA33EF" w:rsidP="00BA33EF">
      <w:pPr>
        <w:jc w:val="center"/>
        <w:rPr>
          <w:rFonts w:ascii="Arial" w:hAnsi="Arial"/>
          <w:color w:val="FF0000"/>
          <w:sz w:val="22"/>
          <w:szCs w:val="22"/>
        </w:rPr>
      </w:pPr>
    </w:p>
    <w:p w14:paraId="7894AD1E" w14:textId="77777777" w:rsidR="00BA33EF" w:rsidRDefault="00BA33EF" w:rsidP="00BA33EF">
      <w:pPr>
        <w:jc w:val="center"/>
        <w:rPr>
          <w:rFonts w:ascii="Arial" w:hAnsi="Arial"/>
          <w:b/>
          <w:spacing w:val="70"/>
        </w:rPr>
      </w:pPr>
      <w:r>
        <w:rPr>
          <w:rFonts w:ascii="Arial" w:hAnsi="Arial"/>
          <w:b/>
          <w:spacing w:val="70"/>
        </w:rPr>
        <w:t>A. vyhlasuj</w:t>
      </w:r>
      <w:r w:rsidRPr="00A02D2B">
        <w:rPr>
          <w:rFonts w:ascii="Arial" w:hAnsi="Arial"/>
          <w:b/>
          <w:spacing w:val="70"/>
        </w:rPr>
        <w:t>e</w:t>
      </w:r>
    </w:p>
    <w:p w14:paraId="7AC24B49" w14:textId="77777777" w:rsidR="00BA33EF" w:rsidRPr="00A02D2B" w:rsidRDefault="00BA33EF" w:rsidP="00BA33EF">
      <w:pPr>
        <w:jc w:val="center"/>
        <w:rPr>
          <w:rFonts w:ascii="Arial" w:hAnsi="Arial"/>
          <w:b/>
          <w:spacing w:val="70"/>
        </w:rPr>
      </w:pPr>
    </w:p>
    <w:p w14:paraId="0ACF253C" w14:textId="77777777" w:rsidR="00BA33EF" w:rsidRPr="008418EA" w:rsidRDefault="00BA33EF" w:rsidP="00BA33EF">
      <w:pPr>
        <w:jc w:val="both"/>
        <w:rPr>
          <w:rFonts w:ascii="Arial" w:hAnsi="Arial"/>
          <w:bCs/>
          <w:sz w:val="22"/>
          <w:szCs w:val="22"/>
        </w:rPr>
      </w:pPr>
      <w:r w:rsidRPr="00DD0303">
        <w:rPr>
          <w:rFonts w:ascii="Arial" w:hAnsi="Arial"/>
          <w:b/>
          <w:bCs/>
          <w:sz w:val="22"/>
          <w:szCs w:val="22"/>
        </w:rPr>
        <w:t>voľbu hlavného kontrolóra</w:t>
      </w:r>
      <w:r w:rsidRPr="00397D43">
        <w:rPr>
          <w:rFonts w:ascii="Arial" w:hAnsi="Arial"/>
          <w:sz w:val="22"/>
          <w:szCs w:val="22"/>
        </w:rPr>
        <w:t xml:space="preserve"> Bratislavského samosprávneho kraja</w:t>
      </w:r>
      <w:r>
        <w:rPr>
          <w:rFonts w:ascii="Arial" w:hAnsi="Arial"/>
          <w:sz w:val="22"/>
          <w:szCs w:val="22"/>
        </w:rPr>
        <w:t xml:space="preserve"> (ďalej len „hlavný kontrolór“)</w:t>
      </w:r>
      <w:r w:rsidRPr="00397D43">
        <w:rPr>
          <w:rFonts w:ascii="Arial" w:hAnsi="Arial"/>
          <w:sz w:val="22"/>
          <w:szCs w:val="22"/>
        </w:rPr>
        <w:t xml:space="preserve"> </w:t>
      </w:r>
      <w:r w:rsidRPr="00DD0303">
        <w:rPr>
          <w:rFonts w:ascii="Arial" w:hAnsi="Arial"/>
          <w:b/>
          <w:bCs/>
          <w:sz w:val="22"/>
          <w:szCs w:val="22"/>
        </w:rPr>
        <w:t>na deň 12. december 2025</w:t>
      </w:r>
      <w:r>
        <w:rPr>
          <w:rFonts w:ascii="Arial" w:hAnsi="Arial"/>
          <w:sz w:val="22"/>
          <w:szCs w:val="22"/>
        </w:rPr>
        <w:t xml:space="preserve">, pričom voľba hlavného kontrolóra sa uskutoční v rámci programu zasadnutia Zastupiteľstva Bratislavského samosprávneho kraja so začiatkom zasadnutia </w:t>
      </w:r>
      <w:r w:rsidRPr="00EE13EE">
        <w:rPr>
          <w:rFonts w:ascii="Arial" w:hAnsi="Arial"/>
          <w:sz w:val="22"/>
          <w:szCs w:val="22"/>
        </w:rPr>
        <w:t xml:space="preserve">o </w:t>
      </w:r>
      <w:r>
        <w:rPr>
          <w:rFonts w:ascii="Arial" w:hAnsi="Arial"/>
          <w:sz w:val="22"/>
          <w:szCs w:val="22"/>
        </w:rPr>
        <w:t>0</w:t>
      </w:r>
      <w:r w:rsidRPr="00EE13EE">
        <w:rPr>
          <w:rFonts w:ascii="Arial" w:hAnsi="Arial"/>
          <w:sz w:val="22"/>
          <w:szCs w:val="22"/>
        </w:rPr>
        <w:t>9.00 hod. v</w:t>
      </w:r>
      <w:r>
        <w:rPr>
          <w:rFonts w:ascii="Arial" w:hAnsi="Arial"/>
          <w:sz w:val="22"/>
          <w:szCs w:val="22"/>
        </w:rPr>
        <w:t xml:space="preserve"> rokovacej sále </w:t>
      </w:r>
      <w:r w:rsidRPr="00EE13EE">
        <w:rPr>
          <w:rFonts w:ascii="Arial" w:hAnsi="Arial"/>
          <w:sz w:val="22"/>
          <w:szCs w:val="22"/>
        </w:rPr>
        <w:t>Úradu Bratislavského samosprávneho kraja</w:t>
      </w:r>
      <w:r>
        <w:rPr>
          <w:rFonts w:ascii="Arial" w:hAnsi="Arial"/>
          <w:sz w:val="22"/>
          <w:szCs w:val="22"/>
        </w:rPr>
        <w:t>, Sabinovská 16, Bratislava.</w:t>
      </w:r>
      <w:r w:rsidRPr="00397D43">
        <w:rPr>
          <w:rFonts w:ascii="Arial" w:hAnsi="Arial"/>
          <w:sz w:val="22"/>
          <w:szCs w:val="22"/>
        </w:rPr>
        <w:t xml:space="preserve"> </w:t>
      </w:r>
    </w:p>
    <w:p w14:paraId="47D4300F" w14:textId="77777777" w:rsidR="00BA33EF" w:rsidRDefault="00BA33EF" w:rsidP="00BA33EF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</w:p>
    <w:p w14:paraId="3244914F" w14:textId="77777777" w:rsidR="00BA33EF" w:rsidRDefault="00BA33EF" w:rsidP="00BA33EF">
      <w:pPr>
        <w:jc w:val="center"/>
        <w:rPr>
          <w:rFonts w:ascii="Arial" w:hAnsi="Arial"/>
          <w:b/>
          <w:spacing w:val="70"/>
        </w:rPr>
      </w:pPr>
      <w:r>
        <w:rPr>
          <w:rFonts w:ascii="Arial" w:hAnsi="Arial"/>
          <w:b/>
          <w:spacing w:val="70"/>
        </w:rPr>
        <w:t>B. ustanovuje</w:t>
      </w:r>
    </w:p>
    <w:p w14:paraId="0B873FB8" w14:textId="77777777" w:rsidR="00BA33EF" w:rsidRDefault="00BA33EF" w:rsidP="00BA33EF">
      <w:pPr>
        <w:pStyle w:val="Odsekzoznamu"/>
        <w:ind w:left="360"/>
        <w:jc w:val="both"/>
        <w:rPr>
          <w:rFonts w:ascii="Arial" w:hAnsi="Arial"/>
          <w:sz w:val="22"/>
          <w:szCs w:val="22"/>
          <w:u w:val="single"/>
        </w:rPr>
      </w:pPr>
      <w:r w:rsidRPr="0056725A">
        <w:rPr>
          <w:rFonts w:ascii="Arial" w:hAnsi="Arial"/>
          <w:sz w:val="22"/>
          <w:szCs w:val="22"/>
        </w:rPr>
        <w:t xml:space="preserve"> </w:t>
      </w:r>
    </w:p>
    <w:p w14:paraId="5EA43C46" w14:textId="77777777" w:rsidR="00BA33EF" w:rsidRDefault="00BA33EF" w:rsidP="00BA33EF">
      <w:pPr>
        <w:jc w:val="both"/>
        <w:rPr>
          <w:rFonts w:ascii="Arial" w:hAnsi="Arial"/>
          <w:sz w:val="22"/>
          <w:szCs w:val="22"/>
        </w:rPr>
      </w:pPr>
      <w:r w:rsidRPr="00DD0303">
        <w:rPr>
          <w:rFonts w:ascii="Arial" w:hAnsi="Arial"/>
          <w:b/>
          <w:bCs/>
          <w:sz w:val="22"/>
          <w:szCs w:val="22"/>
        </w:rPr>
        <w:t>náležitosti písomnej prihlášky</w:t>
      </w:r>
      <w:r>
        <w:rPr>
          <w:rFonts w:ascii="Arial" w:hAnsi="Arial"/>
          <w:sz w:val="22"/>
          <w:szCs w:val="22"/>
        </w:rPr>
        <w:t xml:space="preserve"> kandidáta na funkciu hlavného kontrolóra, s prihliadnutím na  </w:t>
      </w:r>
      <w:r w:rsidRPr="0056725A">
        <w:rPr>
          <w:rFonts w:ascii="Arial" w:hAnsi="Arial"/>
          <w:sz w:val="22"/>
          <w:szCs w:val="22"/>
        </w:rPr>
        <w:t>§ 19a zákona č. 302/2001 Z.z. o samospráve vyšších územných celkov</w:t>
      </w:r>
      <w:r>
        <w:rPr>
          <w:rFonts w:ascii="Arial" w:hAnsi="Arial"/>
          <w:sz w:val="22"/>
          <w:szCs w:val="22"/>
        </w:rPr>
        <w:t xml:space="preserve"> (zákon o samosprávnych krajoch) v znení n.p., </w:t>
      </w:r>
      <w:r w:rsidRPr="00DD0303">
        <w:rPr>
          <w:rFonts w:ascii="Arial" w:hAnsi="Arial"/>
          <w:b/>
          <w:bCs/>
          <w:sz w:val="22"/>
          <w:szCs w:val="22"/>
        </w:rPr>
        <w:t>a podrobnosti o spôsobe a vykonaní voľby</w:t>
      </w:r>
      <w:r w:rsidRPr="005F6060">
        <w:rPr>
          <w:rFonts w:ascii="Arial" w:hAnsi="Arial"/>
          <w:sz w:val="22"/>
          <w:szCs w:val="22"/>
        </w:rPr>
        <w:t xml:space="preserve"> hlavného kontrolóra</w:t>
      </w:r>
      <w:r>
        <w:rPr>
          <w:rFonts w:ascii="Arial" w:hAnsi="Arial"/>
          <w:sz w:val="22"/>
          <w:szCs w:val="22"/>
        </w:rPr>
        <w:t>:</w:t>
      </w:r>
    </w:p>
    <w:p w14:paraId="5DA93FBD" w14:textId="77777777" w:rsidR="00BA33EF" w:rsidRDefault="00BA33EF" w:rsidP="00BA33EF">
      <w:pPr>
        <w:jc w:val="both"/>
        <w:rPr>
          <w:rFonts w:ascii="Arial" w:hAnsi="Arial"/>
          <w:sz w:val="22"/>
          <w:szCs w:val="22"/>
        </w:rPr>
      </w:pPr>
    </w:p>
    <w:p w14:paraId="40FF2E98" w14:textId="77777777" w:rsidR="00BA33EF" w:rsidRPr="00C81C16" w:rsidRDefault="00BA33EF" w:rsidP="00BA33EF">
      <w:pPr>
        <w:pStyle w:val="Odsekzoznamu"/>
        <w:numPr>
          <w:ilvl w:val="0"/>
          <w:numId w:val="36"/>
        </w:numPr>
        <w:jc w:val="both"/>
        <w:rPr>
          <w:rFonts w:ascii="Arial" w:hAnsi="Arial"/>
          <w:sz w:val="22"/>
          <w:szCs w:val="22"/>
        </w:rPr>
      </w:pPr>
      <w:r w:rsidRPr="00C81C16">
        <w:rPr>
          <w:rFonts w:ascii="Arial" w:hAnsi="Arial"/>
          <w:sz w:val="22"/>
          <w:szCs w:val="22"/>
          <w:u w:val="single"/>
        </w:rPr>
        <w:t>Predpoklady na výkon funkcie</w:t>
      </w:r>
      <w:r>
        <w:rPr>
          <w:rFonts w:ascii="Arial" w:hAnsi="Arial"/>
          <w:sz w:val="22"/>
          <w:szCs w:val="22"/>
          <w:u w:val="single"/>
        </w:rPr>
        <w:t xml:space="preserve"> hlavného kontrolóra</w:t>
      </w:r>
    </w:p>
    <w:p w14:paraId="18AB5D81" w14:textId="77777777" w:rsidR="00BA33EF" w:rsidRDefault="00BA33EF" w:rsidP="00BA33EF">
      <w:pPr>
        <w:pStyle w:val="Odsekzoznamu"/>
        <w:numPr>
          <w:ilvl w:val="0"/>
          <w:numId w:val="37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</w:t>
      </w:r>
      <w:r w:rsidRPr="005673D5">
        <w:rPr>
          <w:rFonts w:ascii="Arial" w:hAnsi="Arial"/>
          <w:sz w:val="22"/>
          <w:szCs w:val="22"/>
        </w:rPr>
        <w:t>valifikačným predpokladom na funkci</w:t>
      </w:r>
      <w:r>
        <w:rPr>
          <w:rFonts w:ascii="Arial" w:hAnsi="Arial"/>
          <w:sz w:val="22"/>
          <w:szCs w:val="22"/>
        </w:rPr>
        <w:t>u</w:t>
      </w:r>
      <w:r w:rsidRPr="005673D5">
        <w:rPr>
          <w:rFonts w:ascii="Arial" w:hAnsi="Arial"/>
          <w:sz w:val="22"/>
          <w:szCs w:val="22"/>
        </w:rPr>
        <w:t xml:space="preserve"> hlavného kontrolóra je ukončené vysokoškolské vzdelanie prvého stupňa ekonomického, právnického alebo technického smeru</w:t>
      </w:r>
    </w:p>
    <w:p w14:paraId="012EE101" w14:textId="77777777" w:rsidR="00BA33EF" w:rsidRDefault="00BA33EF" w:rsidP="00BA33EF">
      <w:pPr>
        <w:pStyle w:val="Odsekzoznamu"/>
        <w:numPr>
          <w:ilvl w:val="0"/>
          <w:numId w:val="37"/>
        </w:numPr>
        <w:jc w:val="both"/>
        <w:rPr>
          <w:rFonts w:ascii="Arial" w:hAnsi="Arial"/>
          <w:sz w:val="22"/>
          <w:szCs w:val="22"/>
        </w:rPr>
      </w:pPr>
      <w:r w:rsidRPr="00892B87">
        <w:rPr>
          <w:rFonts w:ascii="Arial" w:hAnsi="Arial"/>
          <w:color w:val="000000" w:themeColor="text1"/>
          <w:sz w:val="22"/>
          <w:szCs w:val="22"/>
        </w:rPr>
        <w:t>bezúhonnosť</w:t>
      </w:r>
      <w:r>
        <w:rPr>
          <w:rFonts w:ascii="Arial" w:hAnsi="Arial"/>
          <w:sz w:val="22"/>
          <w:szCs w:val="22"/>
        </w:rPr>
        <w:t>.</w:t>
      </w:r>
    </w:p>
    <w:p w14:paraId="7E7A8D3F" w14:textId="77777777" w:rsidR="00BA33EF" w:rsidRPr="00C81C16" w:rsidRDefault="00BA33EF" w:rsidP="00BA33EF">
      <w:pPr>
        <w:pStyle w:val="Odsekzoznamu"/>
        <w:ind w:left="1068"/>
        <w:jc w:val="both"/>
        <w:rPr>
          <w:rFonts w:ascii="Arial" w:hAnsi="Arial"/>
          <w:sz w:val="22"/>
          <w:szCs w:val="22"/>
        </w:rPr>
      </w:pPr>
    </w:p>
    <w:p w14:paraId="3E899855" w14:textId="77777777" w:rsidR="00BA33EF" w:rsidRPr="00A91CAA" w:rsidRDefault="00BA33EF" w:rsidP="00BA33EF">
      <w:pPr>
        <w:pStyle w:val="Odsekzoznamu"/>
        <w:numPr>
          <w:ilvl w:val="0"/>
          <w:numId w:val="36"/>
        </w:numPr>
        <w:jc w:val="both"/>
        <w:rPr>
          <w:rFonts w:ascii="Arial" w:hAnsi="Arial"/>
          <w:sz w:val="22"/>
          <w:szCs w:val="22"/>
        </w:rPr>
      </w:pPr>
      <w:r w:rsidRPr="00E63546">
        <w:rPr>
          <w:rFonts w:ascii="Arial" w:hAnsi="Arial"/>
          <w:sz w:val="22"/>
          <w:szCs w:val="22"/>
          <w:u w:val="single"/>
        </w:rPr>
        <w:t xml:space="preserve">Náležitosti </w:t>
      </w:r>
      <w:r>
        <w:rPr>
          <w:rFonts w:ascii="Arial" w:hAnsi="Arial"/>
          <w:sz w:val="22"/>
          <w:szCs w:val="22"/>
          <w:u w:val="single"/>
        </w:rPr>
        <w:t xml:space="preserve">písomnej </w:t>
      </w:r>
      <w:r w:rsidRPr="00E63546">
        <w:rPr>
          <w:rFonts w:ascii="Arial" w:hAnsi="Arial"/>
          <w:sz w:val="22"/>
          <w:szCs w:val="22"/>
          <w:u w:val="single"/>
        </w:rPr>
        <w:t>prihlášky kandidáta na funkciu hlavného kontrol</w:t>
      </w:r>
      <w:r>
        <w:rPr>
          <w:rFonts w:ascii="Arial" w:hAnsi="Arial"/>
          <w:sz w:val="22"/>
          <w:szCs w:val="22"/>
          <w:u w:val="single"/>
        </w:rPr>
        <w:t>óra</w:t>
      </w:r>
    </w:p>
    <w:p w14:paraId="3FA5D038" w14:textId="77777777" w:rsidR="00BA33EF" w:rsidRDefault="00BA33EF" w:rsidP="00BA33EF">
      <w:pPr>
        <w:pStyle w:val="Odsekzoznamu"/>
        <w:numPr>
          <w:ilvl w:val="0"/>
          <w:numId w:val="38"/>
        </w:numPr>
        <w:jc w:val="both"/>
        <w:rPr>
          <w:rFonts w:ascii="Arial" w:hAnsi="Arial"/>
          <w:sz w:val="22"/>
          <w:szCs w:val="22"/>
        </w:rPr>
      </w:pPr>
      <w:r w:rsidRPr="005673D5">
        <w:rPr>
          <w:rFonts w:ascii="Arial" w:hAnsi="Arial"/>
          <w:sz w:val="22"/>
          <w:szCs w:val="22"/>
        </w:rPr>
        <w:t>meno, priezvisko, titul, dátum narodenia, bydlisko, kontaktné údaje (e-mail, telefón</w:t>
      </w:r>
      <w:r>
        <w:rPr>
          <w:rFonts w:ascii="Arial" w:hAnsi="Arial"/>
          <w:sz w:val="22"/>
          <w:szCs w:val="22"/>
        </w:rPr>
        <w:t>ne číslo</w:t>
      </w:r>
      <w:r w:rsidRPr="005673D5">
        <w:rPr>
          <w:rFonts w:ascii="Arial" w:hAnsi="Arial"/>
          <w:sz w:val="22"/>
          <w:szCs w:val="22"/>
        </w:rPr>
        <w:t>)</w:t>
      </w:r>
    </w:p>
    <w:p w14:paraId="5731B7EE" w14:textId="77777777" w:rsidR="00BA33EF" w:rsidRDefault="00BA33EF" w:rsidP="00BA33EF">
      <w:pPr>
        <w:pStyle w:val="Odsekzoznamu"/>
        <w:numPr>
          <w:ilvl w:val="0"/>
          <w:numId w:val="38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ú</w:t>
      </w:r>
      <w:r w:rsidRPr="000D5123">
        <w:rPr>
          <w:rFonts w:ascii="Arial" w:hAnsi="Arial"/>
          <w:sz w:val="22"/>
          <w:szCs w:val="22"/>
        </w:rPr>
        <w:t>daje o</w:t>
      </w:r>
      <w:r>
        <w:rPr>
          <w:rFonts w:ascii="Arial" w:hAnsi="Arial"/>
          <w:sz w:val="22"/>
          <w:szCs w:val="22"/>
        </w:rPr>
        <w:t> ukončenom vysokoškolskom vzdelaní</w:t>
      </w:r>
    </w:p>
    <w:p w14:paraId="2969F928" w14:textId="77777777" w:rsidR="00BA33EF" w:rsidRDefault="00BA33EF" w:rsidP="00BA33EF">
      <w:pPr>
        <w:pStyle w:val="Odsekzoznamu"/>
        <w:numPr>
          <w:ilvl w:val="0"/>
          <w:numId w:val="38"/>
        </w:numPr>
        <w:jc w:val="both"/>
        <w:rPr>
          <w:rFonts w:ascii="Arial" w:hAnsi="Arial"/>
          <w:sz w:val="22"/>
          <w:szCs w:val="22"/>
        </w:rPr>
      </w:pPr>
      <w:r w:rsidRPr="005673D5">
        <w:rPr>
          <w:rFonts w:ascii="Arial" w:hAnsi="Arial"/>
          <w:sz w:val="22"/>
          <w:szCs w:val="22"/>
        </w:rPr>
        <w:t>profesijný životopis</w:t>
      </w:r>
      <w:r>
        <w:rPr>
          <w:rFonts w:ascii="Arial" w:hAnsi="Arial"/>
          <w:sz w:val="22"/>
          <w:szCs w:val="22"/>
        </w:rPr>
        <w:t xml:space="preserve"> (</w:t>
      </w:r>
      <w:r w:rsidRPr="00315C3C">
        <w:rPr>
          <w:rFonts w:ascii="Arial" w:hAnsi="Arial"/>
          <w:sz w:val="22"/>
          <w:szCs w:val="22"/>
        </w:rPr>
        <w:t>prehľad doterajšej pracovnej praxe s uvedením pracovnej pozície</w:t>
      </w:r>
      <w:r>
        <w:rPr>
          <w:rFonts w:ascii="Arial" w:hAnsi="Arial"/>
          <w:sz w:val="22"/>
          <w:szCs w:val="22"/>
        </w:rPr>
        <w:t>)</w:t>
      </w:r>
    </w:p>
    <w:p w14:paraId="6188493F" w14:textId="77777777" w:rsidR="00BA33EF" w:rsidRDefault="00BA33EF" w:rsidP="00BA33EF">
      <w:pPr>
        <w:pStyle w:val="Odsekzoznamu"/>
        <w:numPr>
          <w:ilvl w:val="0"/>
          <w:numId w:val="38"/>
        </w:numPr>
        <w:jc w:val="both"/>
        <w:rPr>
          <w:rFonts w:ascii="Arial" w:hAnsi="Arial"/>
          <w:sz w:val="22"/>
          <w:szCs w:val="22"/>
        </w:rPr>
      </w:pPr>
      <w:r w:rsidRPr="00A32A3E">
        <w:rPr>
          <w:rFonts w:ascii="Arial" w:hAnsi="Arial"/>
          <w:sz w:val="22"/>
          <w:szCs w:val="22"/>
        </w:rPr>
        <w:t xml:space="preserve">informáciu o tom, či ku dňu podania prihlášky kandidát podniká alebo vykonáva inú zárobkovú činnosť </w:t>
      </w:r>
      <w:r>
        <w:rPr>
          <w:rFonts w:ascii="Arial" w:hAnsi="Arial"/>
          <w:sz w:val="22"/>
          <w:szCs w:val="22"/>
        </w:rPr>
        <w:t>a/</w:t>
      </w:r>
      <w:r w:rsidRPr="00A32A3E">
        <w:rPr>
          <w:rFonts w:ascii="Arial" w:hAnsi="Arial"/>
          <w:sz w:val="22"/>
          <w:szCs w:val="22"/>
        </w:rPr>
        <w:t>alebo je členom riadiacich, kontrolných alebo dozorných orgánov právnických osôb, ktoré vykonávajú podnikateľskú činnosť</w:t>
      </w:r>
    </w:p>
    <w:p w14:paraId="446EEE4C" w14:textId="77777777" w:rsidR="00BA33EF" w:rsidRPr="00A32A3E" w:rsidRDefault="00BA33EF" w:rsidP="00BA33EF">
      <w:pPr>
        <w:pStyle w:val="Odsekzoznamu"/>
        <w:numPr>
          <w:ilvl w:val="0"/>
          <w:numId w:val="38"/>
        </w:numPr>
        <w:jc w:val="both"/>
        <w:rPr>
          <w:rFonts w:ascii="Arial" w:hAnsi="Arial"/>
          <w:sz w:val="22"/>
          <w:szCs w:val="22"/>
        </w:rPr>
      </w:pPr>
      <w:r w:rsidRPr="00BA160E">
        <w:rPr>
          <w:rFonts w:ascii="Arial" w:hAnsi="Arial"/>
          <w:color w:val="000000" w:themeColor="text1"/>
          <w:sz w:val="22"/>
          <w:szCs w:val="22"/>
        </w:rPr>
        <w:t>súhlas so spracúvaním osobných údajov</w:t>
      </w:r>
      <w:r>
        <w:rPr>
          <w:rFonts w:ascii="Arial" w:hAnsi="Arial"/>
          <w:sz w:val="22"/>
          <w:szCs w:val="22"/>
        </w:rPr>
        <w:t>;</w:t>
      </w:r>
    </w:p>
    <w:p w14:paraId="6EB8AF7A" w14:textId="77777777" w:rsidR="00BA33EF" w:rsidRDefault="00BA33EF" w:rsidP="00BA33EF">
      <w:pPr>
        <w:pStyle w:val="Odsekzoznamu"/>
        <w:numPr>
          <w:ilvl w:val="0"/>
          <w:numId w:val="39"/>
        </w:numPr>
        <w:jc w:val="both"/>
        <w:rPr>
          <w:rFonts w:ascii="Arial" w:hAnsi="Arial"/>
          <w:sz w:val="22"/>
          <w:szCs w:val="22"/>
        </w:rPr>
      </w:pPr>
      <w:r w:rsidRPr="00A97B79">
        <w:rPr>
          <w:rFonts w:ascii="Arial" w:hAnsi="Arial"/>
          <w:sz w:val="22"/>
          <w:szCs w:val="22"/>
        </w:rPr>
        <w:lastRenderedPageBreak/>
        <w:t>písomná prihláška</w:t>
      </w:r>
      <w:r>
        <w:rPr>
          <w:rFonts w:ascii="Arial" w:hAnsi="Arial"/>
          <w:sz w:val="22"/>
          <w:szCs w:val="22"/>
        </w:rPr>
        <w:t xml:space="preserve"> vo f-co</w:t>
      </w:r>
      <w:r w:rsidRPr="00A97B79">
        <w:rPr>
          <w:rFonts w:ascii="Arial" w:hAnsi="Arial"/>
          <w:sz w:val="22"/>
          <w:szCs w:val="22"/>
        </w:rPr>
        <w:t xml:space="preserve"> bude tvoriť prílohu materiálu o voľbe </w:t>
      </w:r>
      <w:r w:rsidRPr="00B13E9B">
        <w:rPr>
          <w:rFonts w:ascii="Arial" w:hAnsi="Arial"/>
          <w:sz w:val="22"/>
          <w:szCs w:val="22"/>
        </w:rPr>
        <w:t>hlavného kontrolóra</w:t>
      </w:r>
      <w:r>
        <w:rPr>
          <w:rFonts w:ascii="Arial" w:hAnsi="Arial"/>
          <w:sz w:val="22"/>
          <w:szCs w:val="22"/>
        </w:rPr>
        <w:t xml:space="preserve"> predkladaného Zastupiteľstvu Bratislavského samosprávneho kraja.</w:t>
      </w:r>
    </w:p>
    <w:p w14:paraId="3E30BB4E" w14:textId="77777777" w:rsidR="00BA33EF" w:rsidRPr="00B13E9B" w:rsidRDefault="00BA33EF" w:rsidP="00BA33EF">
      <w:pPr>
        <w:pStyle w:val="Odsekzoznamu"/>
        <w:ind w:left="720"/>
        <w:jc w:val="both"/>
        <w:rPr>
          <w:rFonts w:ascii="Arial" w:hAnsi="Arial"/>
          <w:sz w:val="22"/>
          <w:szCs w:val="22"/>
        </w:rPr>
      </w:pPr>
    </w:p>
    <w:p w14:paraId="6E8E6D09" w14:textId="77777777" w:rsidR="00BA33EF" w:rsidRPr="00ED61F3" w:rsidRDefault="00BA33EF" w:rsidP="00BA33EF">
      <w:pPr>
        <w:pStyle w:val="Odsekzoznamu"/>
        <w:numPr>
          <w:ilvl w:val="0"/>
          <w:numId w:val="36"/>
        </w:numPr>
        <w:jc w:val="both"/>
        <w:rPr>
          <w:rFonts w:ascii="Arial" w:hAnsi="Arial"/>
          <w:sz w:val="22"/>
          <w:szCs w:val="22"/>
        </w:rPr>
      </w:pPr>
      <w:r w:rsidRPr="00B13E9B">
        <w:rPr>
          <w:rFonts w:ascii="Arial" w:hAnsi="Arial"/>
          <w:sz w:val="22"/>
          <w:szCs w:val="22"/>
          <w:u w:val="single"/>
        </w:rPr>
        <w:t>Prílohy písomnej prihlášky kandidáta na funkciu hlavného kontrolóra</w:t>
      </w:r>
    </w:p>
    <w:p w14:paraId="68F9D9F8" w14:textId="77777777" w:rsidR="00BA33EF" w:rsidRPr="008A5F40" w:rsidRDefault="00BA33EF" w:rsidP="00BA33EF">
      <w:pPr>
        <w:pStyle w:val="Odsekzoznamu"/>
        <w:numPr>
          <w:ilvl w:val="0"/>
          <w:numId w:val="40"/>
        </w:numPr>
        <w:jc w:val="both"/>
        <w:rPr>
          <w:rFonts w:ascii="Arial" w:hAnsi="Arial"/>
          <w:sz w:val="22"/>
          <w:szCs w:val="22"/>
        </w:rPr>
      </w:pPr>
      <w:r w:rsidRPr="008A5F40">
        <w:rPr>
          <w:rFonts w:ascii="Arial" w:hAnsi="Arial"/>
          <w:sz w:val="22"/>
          <w:szCs w:val="22"/>
        </w:rPr>
        <w:t>úradne overená fotokópia dokladu o príslušnom dosiahnutom vzdelaní</w:t>
      </w:r>
    </w:p>
    <w:p w14:paraId="542BE7EB" w14:textId="77777777" w:rsidR="00BA33EF" w:rsidRDefault="00BA33EF" w:rsidP="00BA33EF">
      <w:pPr>
        <w:pStyle w:val="Odsekzoznamu"/>
        <w:numPr>
          <w:ilvl w:val="0"/>
          <w:numId w:val="40"/>
        </w:numPr>
        <w:jc w:val="both"/>
        <w:rPr>
          <w:rFonts w:ascii="Arial" w:hAnsi="Arial"/>
          <w:sz w:val="22"/>
          <w:szCs w:val="22"/>
        </w:rPr>
      </w:pPr>
      <w:r w:rsidRPr="0055244C">
        <w:rPr>
          <w:rFonts w:ascii="Arial" w:hAnsi="Arial"/>
          <w:sz w:val="22"/>
          <w:szCs w:val="22"/>
        </w:rPr>
        <w:t>údaje</w:t>
      </w:r>
      <w:r>
        <w:rPr>
          <w:rFonts w:ascii="Arial" w:hAnsi="Arial"/>
          <w:sz w:val="22"/>
          <w:szCs w:val="22"/>
        </w:rPr>
        <w:t xml:space="preserve"> kandidáta</w:t>
      </w:r>
      <w:r w:rsidRPr="0055244C">
        <w:rPr>
          <w:rFonts w:ascii="Arial" w:hAnsi="Arial"/>
          <w:sz w:val="22"/>
          <w:szCs w:val="22"/>
        </w:rPr>
        <w:t xml:space="preserve"> potrebné na vyžiadanie výpisu z registra trestov podľa § 12 ods. 4 písm. a) zákona č. 192/2023 Z.z. o registri trestov a o zmene a doplnení niektorých zákonov v znení n.p</w:t>
      </w:r>
      <w:r>
        <w:rPr>
          <w:rFonts w:ascii="Arial" w:hAnsi="Arial"/>
          <w:sz w:val="22"/>
          <w:szCs w:val="22"/>
        </w:rPr>
        <w:t>. v rozsahu</w:t>
      </w:r>
    </w:p>
    <w:p w14:paraId="336D00A2" w14:textId="77777777" w:rsidR="00BA33EF" w:rsidRDefault="00BA33EF" w:rsidP="00BA33EF">
      <w:pPr>
        <w:pStyle w:val="Odsekzoznamu"/>
        <w:numPr>
          <w:ilvl w:val="0"/>
          <w:numId w:val="35"/>
        </w:numPr>
        <w:jc w:val="both"/>
        <w:rPr>
          <w:rFonts w:ascii="Arial" w:hAnsi="Arial"/>
          <w:sz w:val="22"/>
          <w:szCs w:val="22"/>
        </w:rPr>
      </w:pPr>
      <w:r w:rsidRPr="00300D75">
        <w:rPr>
          <w:rFonts w:ascii="Arial" w:hAnsi="Arial"/>
          <w:sz w:val="22"/>
          <w:szCs w:val="22"/>
        </w:rPr>
        <w:t xml:space="preserve">meno, priezvisko, rodné priezvisko, pôvodné meno alebo priezvisko, ak došlo k zmene mena alebo zmene priezviska, prípadne prezývku </w:t>
      </w:r>
    </w:p>
    <w:p w14:paraId="77BE0DA8" w14:textId="77777777" w:rsidR="00BA33EF" w:rsidRDefault="00BA33EF" w:rsidP="00BA33EF">
      <w:pPr>
        <w:pStyle w:val="Odsekzoznamu"/>
        <w:numPr>
          <w:ilvl w:val="0"/>
          <w:numId w:val="3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Pr="00300D75">
        <w:rPr>
          <w:rFonts w:ascii="Arial" w:hAnsi="Arial"/>
          <w:sz w:val="22"/>
          <w:szCs w:val="22"/>
        </w:rPr>
        <w:t>átum narodenia, rodné číslo, miesto a okres narodenia, štát narodenia</w:t>
      </w:r>
      <w:r w:rsidRPr="00552EFA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 w:rsidRPr="00300D75">
        <w:rPr>
          <w:rFonts w:ascii="Arial" w:hAnsi="Arial"/>
          <w:sz w:val="22"/>
          <w:szCs w:val="22"/>
        </w:rPr>
        <w:t>adresu trvalého pobytu</w:t>
      </w:r>
    </w:p>
    <w:p w14:paraId="511ED8D2" w14:textId="77777777" w:rsidR="00BA33EF" w:rsidRDefault="00BA33EF" w:rsidP="00BA33EF">
      <w:pPr>
        <w:pStyle w:val="Odsekzoznamu"/>
        <w:numPr>
          <w:ilvl w:val="0"/>
          <w:numId w:val="35"/>
        </w:numPr>
        <w:jc w:val="both"/>
        <w:rPr>
          <w:rFonts w:ascii="Arial" w:hAnsi="Arial"/>
          <w:sz w:val="22"/>
          <w:szCs w:val="22"/>
        </w:rPr>
      </w:pPr>
      <w:r w:rsidRPr="00300D75">
        <w:rPr>
          <w:rFonts w:ascii="Arial" w:hAnsi="Arial"/>
          <w:sz w:val="22"/>
          <w:szCs w:val="22"/>
        </w:rPr>
        <w:t>štátne občianstvo</w:t>
      </w:r>
    </w:p>
    <w:p w14:paraId="2770D49F" w14:textId="77777777" w:rsidR="00BA33EF" w:rsidRDefault="00BA33EF" w:rsidP="00BA33EF">
      <w:pPr>
        <w:pStyle w:val="Odsekzoznamu"/>
        <w:numPr>
          <w:ilvl w:val="0"/>
          <w:numId w:val="3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Pr="00300D75">
        <w:rPr>
          <w:rFonts w:ascii="Arial" w:hAnsi="Arial"/>
          <w:sz w:val="22"/>
          <w:szCs w:val="22"/>
        </w:rPr>
        <w:t>ruh a číslo totožnosti dokladu</w:t>
      </w:r>
    </w:p>
    <w:p w14:paraId="2E99938E" w14:textId="77777777" w:rsidR="00BA33EF" w:rsidRDefault="00BA33EF" w:rsidP="00BA33EF">
      <w:pPr>
        <w:pStyle w:val="Odsekzoznamu"/>
        <w:numPr>
          <w:ilvl w:val="0"/>
          <w:numId w:val="35"/>
        </w:numPr>
        <w:jc w:val="both"/>
        <w:rPr>
          <w:rFonts w:ascii="Arial" w:hAnsi="Arial"/>
          <w:sz w:val="22"/>
          <w:szCs w:val="22"/>
        </w:rPr>
      </w:pPr>
      <w:r w:rsidRPr="00300D75">
        <w:rPr>
          <w:rFonts w:ascii="Arial" w:hAnsi="Arial"/>
          <w:sz w:val="22"/>
          <w:szCs w:val="22"/>
        </w:rPr>
        <w:t>pohlavie</w:t>
      </w:r>
    </w:p>
    <w:p w14:paraId="54BE867A" w14:textId="77777777" w:rsidR="00BA33EF" w:rsidRPr="00557970" w:rsidRDefault="00BA33EF" w:rsidP="00BA33EF">
      <w:pPr>
        <w:pStyle w:val="Odsekzoznamu"/>
        <w:numPr>
          <w:ilvl w:val="0"/>
          <w:numId w:val="35"/>
        </w:numPr>
        <w:jc w:val="both"/>
        <w:rPr>
          <w:rFonts w:ascii="Arial" w:hAnsi="Arial"/>
          <w:sz w:val="22"/>
          <w:szCs w:val="22"/>
        </w:rPr>
      </w:pPr>
      <w:r w:rsidRPr="00AC54B9">
        <w:rPr>
          <w:rFonts w:ascii="Arial" w:hAnsi="Arial"/>
          <w:sz w:val="22"/>
          <w:szCs w:val="22"/>
        </w:rPr>
        <w:t>meno, priezvisko a rodné priezvisko rodičov</w:t>
      </w:r>
      <w:r>
        <w:rPr>
          <w:rFonts w:ascii="Arial" w:hAnsi="Arial"/>
          <w:sz w:val="22"/>
          <w:szCs w:val="22"/>
        </w:rPr>
        <w:t>;</w:t>
      </w:r>
    </w:p>
    <w:p w14:paraId="2C39D2A2" w14:textId="77777777" w:rsidR="00BA33EF" w:rsidRPr="009378E6" w:rsidRDefault="00BA33EF" w:rsidP="00BA33EF">
      <w:pPr>
        <w:pStyle w:val="Odsekzoznamu"/>
        <w:numPr>
          <w:ilvl w:val="0"/>
          <w:numId w:val="39"/>
        </w:numPr>
        <w:jc w:val="both"/>
        <w:rPr>
          <w:rFonts w:ascii="Arial" w:hAnsi="Arial"/>
          <w:sz w:val="22"/>
          <w:szCs w:val="22"/>
        </w:rPr>
      </w:pPr>
      <w:r w:rsidRPr="009378E6">
        <w:rPr>
          <w:rFonts w:ascii="Arial" w:hAnsi="Arial"/>
          <w:sz w:val="22"/>
          <w:szCs w:val="22"/>
        </w:rPr>
        <w:t xml:space="preserve">osobné údaje kandidátov budú spracované v zmysle Nariadenia Európskeho parlamentu a Rady (EU) 2016/679 o ochrane fyzických osôb pri spracúvaní osobných údajov a o voľnom pohybe takýchto údajov a zákona č. 18/2018 Z.z. o ochrane osobných údajov a o zmene a doplnení niektorých zákonov v znení n.p. </w:t>
      </w:r>
    </w:p>
    <w:p w14:paraId="4152624D" w14:textId="77777777" w:rsidR="00BA33EF" w:rsidRDefault="00BA33EF" w:rsidP="00BA33EF">
      <w:pPr>
        <w:pStyle w:val="Odsekzoznamu"/>
        <w:ind w:left="720"/>
        <w:jc w:val="both"/>
        <w:rPr>
          <w:rFonts w:ascii="Arial" w:hAnsi="Arial"/>
          <w:sz w:val="22"/>
          <w:szCs w:val="22"/>
        </w:rPr>
      </w:pPr>
    </w:p>
    <w:p w14:paraId="1091E876" w14:textId="77777777" w:rsidR="00BA33EF" w:rsidRPr="009F702F" w:rsidRDefault="00BA33EF" w:rsidP="00BA33EF">
      <w:pPr>
        <w:pStyle w:val="Odsekzoznamu"/>
        <w:numPr>
          <w:ilvl w:val="0"/>
          <w:numId w:val="36"/>
        </w:numPr>
        <w:jc w:val="both"/>
        <w:rPr>
          <w:rFonts w:ascii="Arial" w:hAnsi="Arial"/>
          <w:sz w:val="22"/>
          <w:szCs w:val="22"/>
        </w:rPr>
      </w:pPr>
      <w:r w:rsidRPr="009F702F">
        <w:rPr>
          <w:rFonts w:ascii="Arial" w:hAnsi="Arial"/>
          <w:sz w:val="22"/>
          <w:szCs w:val="22"/>
          <w:u w:val="single"/>
        </w:rPr>
        <w:t>Ukončenie podávania prihlášok</w:t>
      </w:r>
      <w:r>
        <w:rPr>
          <w:rFonts w:ascii="Arial" w:hAnsi="Arial"/>
          <w:sz w:val="22"/>
          <w:szCs w:val="22"/>
          <w:u w:val="single"/>
        </w:rPr>
        <w:t xml:space="preserve"> kandidátov na funkciu hlavného kontrolóra</w:t>
      </w:r>
    </w:p>
    <w:p w14:paraId="488FAB18" w14:textId="77777777" w:rsidR="00BA33EF" w:rsidRDefault="00BA33EF" w:rsidP="00BA33EF">
      <w:pPr>
        <w:pStyle w:val="Odsekzoznamu"/>
        <w:ind w:left="360"/>
        <w:jc w:val="both"/>
        <w:rPr>
          <w:rFonts w:ascii="Arial" w:hAnsi="Arial"/>
          <w:sz w:val="22"/>
          <w:szCs w:val="22"/>
        </w:rPr>
      </w:pPr>
      <w:r w:rsidRPr="00CA1D62">
        <w:rPr>
          <w:rFonts w:ascii="Arial" w:hAnsi="Arial"/>
          <w:sz w:val="22"/>
          <w:szCs w:val="22"/>
        </w:rPr>
        <w:t xml:space="preserve">Kandidát na funkciu hlavného kontrolóra musí odovzdať písomnú prihlášku najneskôr </w:t>
      </w:r>
      <w:r w:rsidRPr="007C56DB">
        <w:rPr>
          <w:b/>
          <w:bCs/>
        </w:rPr>
        <w:t>14 dní</w:t>
      </w:r>
      <w:r w:rsidRPr="00CA1D62">
        <w:rPr>
          <w:rFonts w:ascii="Arial" w:hAnsi="Arial"/>
          <w:b/>
          <w:bCs/>
          <w:sz w:val="22"/>
          <w:szCs w:val="22"/>
        </w:rPr>
        <w:t xml:space="preserve"> pred dňom konania voľby</w:t>
      </w:r>
      <w:r w:rsidRPr="00CA1D6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hlavného kontrolóra, </w:t>
      </w:r>
      <w:r w:rsidRPr="00B50193">
        <w:rPr>
          <w:rFonts w:ascii="Arial" w:hAnsi="Arial"/>
          <w:b/>
          <w:bCs/>
          <w:sz w:val="22"/>
          <w:szCs w:val="22"/>
        </w:rPr>
        <w:t>t.j. najneskôr do 28. novembra 2025</w:t>
      </w:r>
      <w:r>
        <w:rPr>
          <w:rFonts w:ascii="Arial" w:hAnsi="Arial"/>
          <w:b/>
          <w:bCs/>
          <w:sz w:val="22"/>
          <w:szCs w:val="22"/>
        </w:rPr>
        <w:t xml:space="preserve"> vrátane</w:t>
      </w:r>
      <w:r w:rsidRPr="009002DE">
        <w:rPr>
          <w:rFonts w:ascii="Arial" w:hAnsi="Arial"/>
          <w:sz w:val="22"/>
          <w:szCs w:val="22"/>
        </w:rPr>
        <w:t>.</w:t>
      </w:r>
      <w:r w:rsidRPr="00CA1D62">
        <w:rPr>
          <w:rFonts w:ascii="Arial" w:hAnsi="Arial"/>
          <w:sz w:val="22"/>
          <w:szCs w:val="22"/>
        </w:rPr>
        <w:t xml:space="preserve"> </w:t>
      </w:r>
      <w:r w:rsidRPr="009002DE">
        <w:rPr>
          <w:rFonts w:ascii="Arial" w:hAnsi="Arial"/>
          <w:sz w:val="22"/>
          <w:szCs w:val="22"/>
        </w:rPr>
        <w:t xml:space="preserve">Prihlášku je potrebné odovzdať v zalepenej obálke s označením „VOĽBA HLAVNÉHO KONTROLÓRA </w:t>
      </w:r>
      <w:r>
        <w:rPr>
          <w:rFonts w:ascii="Arial" w:hAnsi="Arial"/>
          <w:sz w:val="22"/>
          <w:szCs w:val="22"/>
        </w:rPr>
        <w:t>BSK</w:t>
      </w:r>
      <w:r w:rsidRPr="009002DE">
        <w:rPr>
          <w:rFonts w:ascii="Arial" w:hAnsi="Arial"/>
          <w:sz w:val="22"/>
          <w:szCs w:val="22"/>
        </w:rPr>
        <w:t xml:space="preserve"> – NEOTVÁRAŤ“, a to osobne </w:t>
      </w:r>
      <w:r>
        <w:rPr>
          <w:rFonts w:ascii="Arial" w:hAnsi="Arial"/>
          <w:sz w:val="22"/>
          <w:szCs w:val="22"/>
        </w:rPr>
        <w:t xml:space="preserve">na </w:t>
      </w:r>
      <w:r w:rsidRPr="009002DE">
        <w:rPr>
          <w:rFonts w:ascii="Arial" w:hAnsi="Arial"/>
          <w:sz w:val="22"/>
          <w:szCs w:val="22"/>
        </w:rPr>
        <w:t xml:space="preserve">podateľni Úradu </w:t>
      </w:r>
      <w:r>
        <w:rPr>
          <w:rFonts w:ascii="Arial" w:hAnsi="Arial"/>
          <w:sz w:val="22"/>
          <w:szCs w:val="22"/>
        </w:rPr>
        <w:t xml:space="preserve">Bratislavského samosprávneho </w:t>
      </w:r>
      <w:r w:rsidRPr="009002DE">
        <w:rPr>
          <w:rFonts w:ascii="Arial" w:hAnsi="Arial"/>
          <w:sz w:val="22"/>
          <w:szCs w:val="22"/>
        </w:rPr>
        <w:t xml:space="preserve">kraja, </w:t>
      </w:r>
      <w:r>
        <w:rPr>
          <w:rFonts w:ascii="Arial" w:hAnsi="Arial"/>
          <w:sz w:val="22"/>
          <w:szCs w:val="22"/>
        </w:rPr>
        <w:t xml:space="preserve">Sabinovská 16, Bratislava v úradných hodinách podateľne </w:t>
      </w:r>
      <w:r w:rsidRPr="00632AF3">
        <w:rPr>
          <w:rFonts w:ascii="Arial" w:hAnsi="Arial"/>
          <w:sz w:val="22"/>
          <w:szCs w:val="22"/>
        </w:rPr>
        <w:t>alebo zasla</w:t>
      </w:r>
      <w:r>
        <w:rPr>
          <w:rFonts w:ascii="Arial" w:hAnsi="Arial"/>
          <w:sz w:val="22"/>
          <w:szCs w:val="22"/>
        </w:rPr>
        <w:t>ním</w:t>
      </w:r>
      <w:r w:rsidRPr="00632AF3">
        <w:rPr>
          <w:rFonts w:ascii="Arial" w:hAnsi="Arial"/>
          <w:sz w:val="22"/>
          <w:szCs w:val="22"/>
        </w:rPr>
        <w:t xml:space="preserve"> poštou na adresu Bratislavský samosprávny kraj, Sabinovská 16, 820 05 Bratislava tak, aby bola doručená</w:t>
      </w:r>
      <w:r>
        <w:rPr>
          <w:rFonts w:ascii="Arial" w:hAnsi="Arial"/>
          <w:sz w:val="22"/>
          <w:szCs w:val="22"/>
        </w:rPr>
        <w:t xml:space="preserve"> na podateľňu </w:t>
      </w:r>
      <w:r w:rsidRPr="00632AF3">
        <w:rPr>
          <w:rFonts w:ascii="Arial" w:hAnsi="Arial"/>
          <w:sz w:val="22"/>
          <w:szCs w:val="22"/>
        </w:rPr>
        <w:t>vo vyššie uvedenej lehote.</w:t>
      </w:r>
      <w:r w:rsidRPr="009002DE">
        <w:rPr>
          <w:rFonts w:ascii="Arial" w:hAnsi="Arial"/>
          <w:sz w:val="22"/>
          <w:szCs w:val="22"/>
        </w:rPr>
        <w:t xml:space="preserve"> </w:t>
      </w:r>
    </w:p>
    <w:p w14:paraId="4AA38259" w14:textId="77777777" w:rsidR="00BA33EF" w:rsidRPr="009002DE" w:rsidRDefault="00BA33EF" w:rsidP="00BA33EF">
      <w:pPr>
        <w:pStyle w:val="Odsekzoznamu"/>
        <w:ind w:left="360"/>
        <w:jc w:val="both"/>
        <w:rPr>
          <w:rFonts w:ascii="Arial" w:hAnsi="Arial"/>
          <w:sz w:val="22"/>
          <w:szCs w:val="22"/>
        </w:rPr>
      </w:pPr>
    </w:p>
    <w:p w14:paraId="7DCC66DF" w14:textId="77777777" w:rsidR="00BA33EF" w:rsidRPr="00855CF8" w:rsidRDefault="00BA33EF" w:rsidP="00BA33EF">
      <w:pPr>
        <w:pStyle w:val="Odsekzoznamu"/>
        <w:numPr>
          <w:ilvl w:val="0"/>
          <w:numId w:val="36"/>
        </w:numPr>
        <w:jc w:val="both"/>
        <w:rPr>
          <w:rFonts w:ascii="Arial" w:hAnsi="Arial"/>
          <w:sz w:val="22"/>
          <w:szCs w:val="22"/>
        </w:rPr>
      </w:pPr>
      <w:r w:rsidRPr="00855CF8">
        <w:rPr>
          <w:rFonts w:ascii="Arial" w:hAnsi="Arial"/>
          <w:sz w:val="22"/>
          <w:szCs w:val="22"/>
          <w:u w:val="single"/>
        </w:rPr>
        <w:t>Otváranie prihlášok kandidátov na funkciu hlavného kontrolóra</w:t>
      </w:r>
    </w:p>
    <w:p w14:paraId="25937159" w14:textId="77777777" w:rsidR="00BA33EF" w:rsidRDefault="00BA33EF" w:rsidP="00BA33EF">
      <w:pPr>
        <w:pStyle w:val="Odsekzoznamu"/>
        <w:ind w:left="360"/>
        <w:jc w:val="both"/>
        <w:rPr>
          <w:rFonts w:ascii="Arial" w:hAnsi="Arial"/>
          <w:sz w:val="22"/>
          <w:szCs w:val="22"/>
        </w:rPr>
      </w:pPr>
      <w:r w:rsidRPr="00855CF8">
        <w:rPr>
          <w:rFonts w:ascii="Arial" w:hAnsi="Arial"/>
          <w:sz w:val="22"/>
          <w:szCs w:val="22"/>
        </w:rPr>
        <w:t>Otváranie obálok a kontrolu splnenia podmienok (ďalej len „kontrola podmienok“)</w:t>
      </w:r>
      <w:r>
        <w:rPr>
          <w:rFonts w:ascii="Arial" w:hAnsi="Arial"/>
          <w:sz w:val="22"/>
          <w:szCs w:val="22"/>
        </w:rPr>
        <w:t xml:space="preserve"> </w:t>
      </w:r>
      <w:r w:rsidRPr="009E35E2">
        <w:rPr>
          <w:rFonts w:ascii="Arial" w:hAnsi="Arial"/>
          <w:sz w:val="22"/>
          <w:szCs w:val="22"/>
        </w:rPr>
        <w:t>kandidát</w:t>
      </w:r>
      <w:r>
        <w:rPr>
          <w:rFonts w:ascii="Arial" w:hAnsi="Arial"/>
          <w:sz w:val="22"/>
          <w:szCs w:val="22"/>
        </w:rPr>
        <w:t xml:space="preserve">mi </w:t>
      </w:r>
      <w:r w:rsidRPr="009E35E2">
        <w:rPr>
          <w:rFonts w:ascii="Arial" w:hAnsi="Arial"/>
          <w:sz w:val="22"/>
          <w:szCs w:val="22"/>
        </w:rPr>
        <w:t>na funkciu hlavného kontrolóra</w:t>
      </w:r>
      <w:r>
        <w:rPr>
          <w:rFonts w:ascii="Arial" w:hAnsi="Arial"/>
          <w:sz w:val="22"/>
          <w:szCs w:val="22"/>
        </w:rPr>
        <w:t xml:space="preserve"> (ďalej len „kandidát“)</w:t>
      </w:r>
      <w:r w:rsidRPr="00855CF8">
        <w:rPr>
          <w:rFonts w:ascii="Arial" w:hAnsi="Arial"/>
          <w:sz w:val="22"/>
          <w:szCs w:val="22"/>
        </w:rPr>
        <w:t xml:space="preserve"> vykoná zamestnanec Bratislavského samosprávneho kraja poverený predsedom Bratislavského samosprávneho kraja (ďalej len „poverený zamestnanec“)</w:t>
      </w:r>
      <w:r>
        <w:rPr>
          <w:rFonts w:ascii="Arial" w:hAnsi="Arial"/>
          <w:sz w:val="22"/>
          <w:szCs w:val="22"/>
        </w:rPr>
        <w:t>,</w:t>
      </w:r>
      <w:r w:rsidRPr="00855CF8">
        <w:rPr>
          <w:rFonts w:ascii="Arial" w:hAnsi="Arial"/>
          <w:sz w:val="22"/>
          <w:szCs w:val="22"/>
        </w:rPr>
        <w:t xml:space="preserve"> za prítomnosti</w:t>
      </w:r>
      <w:r>
        <w:rPr>
          <w:rFonts w:ascii="Arial" w:hAnsi="Arial"/>
          <w:sz w:val="22"/>
          <w:szCs w:val="22"/>
        </w:rPr>
        <w:t xml:space="preserve"> minimálne troch vedúcich zamestnancov Bratislavského samosprávneho kraja určených predsedom,</w:t>
      </w:r>
      <w:r w:rsidRPr="00855CF8">
        <w:rPr>
          <w:rFonts w:ascii="Arial" w:hAnsi="Arial"/>
          <w:sz w:val="22"/>
          <w:szCs w:val="22"/>
        </w:rPr>
        <w:t xml:space="preserve"> dňa </w:t>
      </w:r>
      <w:r>
        <w:rPr>
          <w:rFonts w:ascii="Arial" w:hAnsi="Arial"/>
          <w:sz w:val="22"/>
          <w:szCs w:val="22"/>
        </w:rPr>
        <w:t>01</w:t>
      </w:r>
      <w:r w:rsidRPr="00855CF8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 xml:space="preserve">decembra </w:t>
      </w:r>
      <w:r w:rsidRPr="00855CF8">
        <w:rPr>
          <w:rFonts w:ascii="Arial" w:hAnsi="Arial"/>
          <w:sz w:val="22"/>
          <w:szCs w:val="22"/>
        </w:rPr>
        <w:t>2025 o 10.00 hodine v zasadacej miestnosti na V. poschodí Úradu Bratislavského samosprávneho kraja</w:t>
      </w:r>
      <w:r>
        <w:rPr>
          <w:rFonts w:ascii="Arial" w:hAnsi="Arial"/>
          <w:sz w:val="22"/>
          <w:szCs w:val="22"/>
        </w:rPr>
        <w:t>;</w:t>
      </w:r>
    </w:p>
    <w:p w14:paraId="24703262" w14:textId="77777777" w:rsidR="00BA33EF" w:rsidRDefault="00BA33EF" w:rsidP="00BA33EF">
      <w:pPr>
        <w:pStyle w:val="Odsekzoznamu"/>
        <w:numPr>
          <w:ilvl w:val="0"/>
          <w:numId w:val="39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 kontrole podmienok sp</w:t>
      </w:r>
      <w:r w:rsidRPr="00970726">
        <w:rPr>
          <w:rFonts w:ascii="Arial" w:hAnsi="Arial"/>
          <w:sz w:val="22"/>
          <w:szCs w:val="22"/>
        </w:rPr>
        <w:t xml:space="preserve">íše poverený zamestnanec zápisnicu, ktorú podpíšu všetci </w:t>
      </w:r>
      <w:r w:rsidRPr="00351E2E">
        <w:rPr>
          <w:rFonts w:ascii="Arial" w:hAnsi="Arial"/>
          <w:sz w:val="22"/>
          <w:szCs w:val="22"/>
        </w:rPr>
        <w:t xml:space="preserve">prítomní </w:t>
      </w:r>
      <w:r w:rsidRPr="00607EA4">
        <w:rPr>
          <w:rFonts w:ascii="Arial" w:hAnsi="Arial"/>
          <w:sz w:val="22"/>
          <w:szCs w:val="22"/>
        </w:rPr>
        <w:t>a ktorá bude tvoriť prílohu materiálu o voľbe hlavného kontrolóra predkladaného Zastupiteľstvu Bratislavského samosprávneho kraja</w:t>
      </w:r>
      <w:r>
        <w:rPr>
          <w:rFonts w:ascii="Arial" w:hAnsi="Arial"/>
          <w:sz w:val="22"/>
          <w:szCs w:val="22"/>
        </w:rPr>
        <w:t>; z</w:t>
      </w:r>
      <w:r w:rsidRPr="00970726">
        <w:rPr>
          <w:rFonts w:ascii="Arial" w:hAnsi="Arial"/>
          <w:sz w:val="22"/>
          <w:szCs w:val="22"/>
        </w:rPr>
        <w:t xml:space="preserve">ápisnica </w:t>
      </w:r>
      <w:r>
        <w:rPr>
          <w:rFonts w:ascii="Arial" w:hAnsi="Arial"/>
          <w:sz w:val="22"/>
          <w:szCs w:val="22"/>
        </w:rPr>
        <w:t xml:space="preserve">bude </w:t>
      </w:r>
      <w:r w:rsidRPr="00970726">
        <w:rPr>
          <w:rFonts w:ascii="Arial" w:hAnsi="Arial"/>
          <w:sz w:val="22"/>
          <w:szCs w:val="22"/>
        </w:rPr>
        <w:t xml:space="preserve"> obsahovať najmä údaj o tom, koľko obálok bolo v stanovenom termíne doručených </w:t>
      </w:r>
      <w:r>
        <w:rPr>
          <w:rFonts w:ascii="Arial" w:hAnsi="Arial"/>
          <w:sz w:val="22"/>
          <w:szCs w:val="22"/>
        </w:rPr>
        <w:t>na </w:t>
      </w:r>
      <w:r w:rsidRPr="00970726">
        <w:rPr>
          <w:rFonts w:ascii="Arial" w:hAnsi="Arial"/>
          <w:sz w:val="22"/>
          <w:szCs w:val="22"/>
        </w:rPr>
        <w:t>podate</w:t>
      </w:r>
      <w:r>
        <w:rPr>
          <w:rFonts w:ascii="Arial" w:hAnsi="Arial"/>
          <w:sz w:val="22"/>
          <w:szCs w:val="22"/>
        </w:rPr>
        <w:t>ľňu</w:t>
      </w:r>
      <w:r w:rsidRPr="0097072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Úradu Bratislavského samosprávneho kraja, </w:t>
      </w:r>
      <w:r w:rsidRPr="00970726">
        <w:rPr>
          <w:rFonts w:ascii="Arial" w:hAnsi="Arial"/>
          <w:sz w:val="22"/>
          <w:szCs w:val="22"/>
        </w:rPr>
        <w:t>menný zoznam kandidátov, ktorí splnili</w:t>
      </w:r>
      <w:r>
        <w:rPr>
          <w:rFonts w:ascii="Arial" w:hAnsi="Arial"/>
          <w:sz w:val="22"/>
          <w:szCs w:val="22"/>
        </w:rPr>
        <w:t xml:space="preserve"> stanovené podmienky, a menný zoznam kandidátov, ktorí nesplnili stanovené podmienky vrátane uvedenia nesplnených podmienok </w:t>
      </w:r>
    </w:p>
    <w:p w14:paraId="7F49A547" w14:textId="77777777" w:rsidR="00BA33EF" w:rsidRDefault="00BA33EF" w:rsidP="00BA33EF">
      <w:pPr>
        <w:pStyle w:val="Odsekzoznamu"/>
        <w:numPr>
          <w:ilvl w:val="0"/>
          <w:numId w:val="39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ak niekto z prítomných pri kontrole podmienok od</w:t>
      </w:r>
      <w:r w:rsidRPr="00970726">
        <w:rPr>
          <w:rFonts w:ascii="Arial" w:hAnsi="Arial"/>
          <w:sz w:val="22"/>
          <w:szCs w:val="22"/>
        </w:rPr>
        <w:t>mietne zápisnicu podpísať, je povinn</w:t>
      </w:r>
      <w:r>
        <w:rPr>
          <w:rFonts w:ascii="Arial" w:hAnsi="Arial"/>
          <w:sz w:val="22"/>
          <w:szCs w:val="22"/>
        </w:rPr>
        <w:t xml:space="preserve">ý </w:t>
      </w:r>
      <w:r w:rsidRPr="00970726">
        <w:rPr>
          <w:rFonts w:ascii="Arial" w:hAnsi="Arial"/>
          <w:sz w:val="22"/>
          <w:szCs w:val="22"/>
        </w:rPr>
        <w:t>do zápisnice uviesť dôvod, pre ktorý tak odmiet</w:t>
      </w:r>
      <w:r>
        <w:rPr>
          <w:rFonts w:ascii="Arial" w:hAnsi="Arial"/>
          <w:sz w:val="22"/>
          <w:szCs w:val="22"/>
        </w:rPr>
        <w:t xml:space="preserve">ol </w:t>
      </w:r>
      <w:r w:rsidRPr="00970726">
        <w:rPr>
          <w:rFonts w:ascii="Arial" w:hAnsi="Arial"/>
          <w:sz w:val="22"/>
          <w:szCs w:val="22"/>
        </w:rPr>
        <w:t xml:space="preserve">urobiť.  </w:t>
      </w:r>
    </w:p>
    <w:p w14:paraId="4756802A" w14:textId="77777777" w:rsidR="00BA33EF" w:rsidRDefault="00BA33EF" w:rsidP="00BA33EF">
      <w:pPr>
        <w:pStyle w:val="Odsekzoznamu"/>
        <w:ind w:left="720"/>
        <w:jc w:val="both"/>
        <w:rPr>
          <w:rFonts w:ascii="Arial" w:hAnsi="Arial"/>
          <w:sz w:val="22"/>
          <w:szCs w:val="22"/>
        </w:rPr>
      </w:pPr>
    </w:p>
    <w:p w14:paraId="5C7FB056" w14:textId="77777777" w:rsidR="00BA33EF" w:rsidRPr="003B5566" w:rsidRDefault="00BA33EF" w:rsidP="00BA33EF">
      <w:pPr>
        <w:pStyle w:val="Odsekzoznamu"/>
        <w:numPr>
          <w:ilvl w:val="0"/>
          <w:numId w:val="36"/>
        </w:numPr>
        <w:jc w:val="both"/>
        <w:rPr>
          <w:rFonts w:ascii="Arial" w:hAnsi="Arial"/>
          <w:sz w:val="22"/>
          <w:szCs w:val="22"/>
          <w:u w:val="single"/>
        </w:rPr>
      </w:pPr>
      <w:r w:rsidRPr="003B5566">
        <w:rPr>
          <w:rFonts w:ascii="Arial" w:hAnsi="Arial"/>
          <w:sz w:val="22"/>
          <w:szCs w:val="22"/>
          <w:u w:val="single"/>
        </w:rPr>
        <w:t xml:space="preserve">Prítomnosť kandidátov </w:t>
      </w:r>
      <w:r>
        <w:rPr>
          <w:rFonts w:ascii="Arial" w:hAnsi="Arial"/>
          <w:sz w:val="22"/>
          <w:szCs w:val="22"/>
          <w:u w:val="single"/>
        </w:rPr>
        <w:t xml:space="preserve">na zasadnutí Zastupiteľstva Bratislavského samosprávneho kraja </w:t>
      </w:r>
    </w:p>
    <w:p w14:paraId="299CAE5B" w14:textId="77777777" w:rsidR="00BA33EF" w:rsidRDefault="00BA33EF" w:rsidP="00BA33EF">
      <w:pPr>
        <w:pStyle w:val="Odsekzoznamu"/>
        <w:ind w:left="360"/>
        <w:jc w:val="both"/>
        <w:rPr>
          <w:rFonts w:ascii="Arial" w:hAnsi="Arial"/>
          <w:sz w:val="22"/>
          <w:szCs w:val="22"/>
        </w:rPr>
      </w:pPr>
      <w:r w:rsidRPr="00970726">
        <w:rPr>
          <w:rFonts w:ascii="Arial" w:hAnsi="Arial"/>
          <w:sz w:val="22"/>
          <w:szCs w:val="22"/>
        </w:rPr>
        <w:t xml:space="preserve">Každý kandidát, ktorý splní podmienky, bude </w:t>
      </w:r>
      <w:r>
        <w:rPr>
          <w:rFonts w:ascii="Arial" w:hAnsi="Arial"/>
          <w:sz w:val="22"/>
          <w:szCs w:val="22"/>
        </w:rPr>
        <w:t xml:space="preserve">na e-mail uvedený v písomnej prihláške pozvaný </w:t>
      </w:r>
      <w:r w:rsidRPr="00970726">
        <w:rPr>
          <w:rFonts w:ascii="Arial" w:hAnsi="Arial"/>
          <w:sz w:val="22"/>
          <w:szCs w:val="22"/>
        </w:rPr>
        <w:t xml:space="preserve">na zasadnutie </w:t>
      </w:r>
      <w:r>
        <w:rPr>
          <w:rFonts w:ascii="Arial" w:hAnsi="Arial"/>
          <w:sz w:val="22"/>
          <w:szCs w:val="22"/>
        </w:rPr>
        <w:t>Zastupiteľstva Bratislavského samosprávneho kraja</w:t>
      </w:r>
      <w:r w:rsidRPr="00970726">
        <w:rPr>
          <w:rFonts w:ascii="Arial" w:hAnsi="Arial"/>
          <w:sz w:val="22"/>
          <w:szCs w:val="22"/>
        </w:rPr>
        <w:t xml:space="preserve"> dňa </w:t>
      </w:r>
      <w:r>
        <w:rPr>
          <w:rFonts w:ascii="Arial" w:hAnsi="Arial"/>
          <w:sz w:val="22"/>
          <w:szCs w:val="22"/>
        </w:rPr>
        <w:t>12</w:t>
      </w:r>
      <w:r w:rsidRPr="00970726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 decembra </w:t>
      </w:r>
      <w:r w:rsidRPr="00970726">
        <w:rPr>
          <w:rFonts w:ascii="Arial" w:hAnsi="Arial"/>
          <w:sz w:val="22"/>
          <w:szCs w:val="22"/>
        </w:rPr>
        <w:t>202</w:t>
      </w:r>
      <w:r>
        <w:rPr>
          <w:rFonts w:ascii="Arial" w:hAnsi="Arial"/>
          <w:sz w:val="22"/>
          <w:szCs w:val="22"/>
        </w:rPr>
        <w:t xml:space="preserve">5, na ktorom </w:t>
      </w:r>
      <w:r w:rsidRPr="00970726">
        <w:rPr>
          <w:rFonts w:ascii="Arial" w:hAnsi="Arial"/>
          <w:sz w:val="22"/>
          <w:szCs w:val="22"/>
        </w:rPr>
        <w:t xml:space="preserve">bude mať právo vystúpiť v rámci bodu „Voľba hlavného kontrolóra </w:t>
      </w:r>
      <w:r>
        <w:rPr>
          <w:rFonts w:ascii="Arial" w:hAnsi="Arial"/>
          <w:sz w:val="22"/>
          <w:szCs w:val="22"/>
        </w:rPr>
        <w:t xml:space="preserve">Bratislavského </w:t>
      </w:r>
      <w:r w:rsidRPr="00970726">
        <w:rPr>
          <w:rFonts w:ascii="Arial" w:hAnsi="Arial"/>
          <w:sz w:val="22"/>
          <w:szCs w:val="22"/>
        </w:rPr>
        <w:t>samosprávneho kraja“ v časovom rozsahu</w:t>
      </w:r>
      <w:r>
        <w:rPr>
          <w:rFonts w:ascii="Arial" w:hAnsi="Arial"/>
          <w:sz w:val="22"/>
          <w:szCs w:val="22"/>
        </w:rPr>
        <w:t xml:space="preserve"> od päť do pätnásť minút</w:t>
      </w:r>
      <w:r w:rsidRPr="00970726">
        <w:rPr>
          <w:rFonts w:ascii="Arial" w:hAnsi="Arial"/>
          <w:sz w:val="22"/>
          <w:szCs w:val="22"/>
        </w:rPr>
        <w:t>.</w:t>
      </w:r>
    </w:p>
    <w:p w14:paraId="7AD9AE19" w14:textId="77777777" w:rsidR="00BA33EF" w:rsidRDefault="00BA33EF" w:rsidP="00BA33EF">
      <w:pPr>
        <w:pStyle w:val="Odsekzoznamu"/>
        <w:ind w:left="360"/>
        <w:jc w:val="both"/>
        <w:rPr>
          <w:rFonts w:ascii="Arial" w:hAnsi="Arial"/>
          <w:sz w:val="22"/>
          <w:szCs w:val="22"/>
        </w:rPr>
      </w:pPr>
    </w:p>
    <w:p w14:paraId="0BF8FB82" w14:textId="77777777" w:rsidR="00BA33EF" w:rsidRPr="00814218" w:rsidRDefault="00BA33EF" w:rsidP="00BA33EF">
      <w:pPr>
        <w:pStyle w:val="Odsekzoznamu"/>
        <w:numPr>
          <w:ilvl w:val="0"/>
          <w:numId w:val="36"/>
        </w:numPr>
        <w:jc w:val="both"/>
        <w:rPr>
          <w:rFonts w:ascii="Arial" w:hAnsi="Arial"/>
          <w:sz w:val="22"/>
          <w:szCs w:val="22"/>
        </w:rPr>
      </w:pPr>
      <w:r w:rsidRPr="00814218">
        <w:rPr>
          <w:rFonts w:ascii="Arial" w:hAnsi="Arial"/>
          <w:sz w:val="22"/>
          <w:szCs w:val="22"/>
          <w:u w:val="single"/>
        </w:rPr>
        <w:lastRenderedPageBreak/>
        <w:t>Spôsob vykonania voľby hlavného kontrolóra</w:t>
      </w:r>
      <w:r w:rsidRPr="00814218">
        <w:rPr>
          <w:rFonts w:ascii="Arial" w:hAnsi="Arial"/>
          <w:sz w:val="22"/>
          <w:szCs w:val="22"/>
        </w:rPr>
        <w:t xml:space="preserve"> </w:t>
      </w:r>
    </w:p>
    <w:p w14:paraId="69D5589B" w14:textId="77777777" w:rsidR="00BA33EF" w:rsidRDefault="00BA33EF" w:rsidP="00BA33EF">
      <w:pPr>
        <w:pStyle w:val="Odsekzoznamu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Pr="00CB7DC2">
        <w:rPr>
          <w:rFonts w:ascii="Arial" w:hAnsi="Arial"/>
          <w:sz w:val="22"/>
          <w:szCs w:val="22"/>
        </w:rPr>
        <w:t>oľba hlavného kontrolóra sa vykoná tajným hlasovaním v zmysle Rokovacieho poriadku Zastupiteľstva Bratislavského samosprávneho kraja</w:t>
      </w:r>
      <w:r>
        <w:rPr>
          <w:rFonts w:ascii="Arial" w:hAnsi="Arial"/>
          <w:sz w:val="22"/>
          <w:szCs w:val="22"/>
        </w:rPr>
        <w:t xml:space="preserve"> (ďalej len „rokovací poriadok“). Úrad Bratislavského samosprávneho kraja (ďalej len „úrad“) pripraví volebnej komisii hlasovacie lístky a obálky. H</w:t>
      </w:r>
      <w:r w:rsidRPr="00673219">
        <w:rPr>
          <w:rFonts w:ascii="Arial" w:hAnsi="Arial"/>
          <w:sz w:val="22"/>
          <w:szCs w:val="22"/>
        </w:rPr>
        <w:t>lasovací lístok sa vyhotoví spoločný pre všetkých kandidátov,</w:t>
      </w:r>
      <w:r>
        <w:rPr>
          <w:rFonts w:ascii="Arial" w:hAnsi="Arial"/>
          <w:sz w:val="22"/>
          <w:szCs w:val="22"/>
        </w:rPr>
        <w:t xml:space="preserve"> </w:t>
      </w:r>
      <w:r w:rsidRPr="00970726">
        <w:rPr>
          <w:rFonts w:ascii="Arial" w:hAnsi="Arial"/>
          <w:sz w:val="22"/>
          <w:szCs w:val="22"/>
        </w:rPr>
        <w:t>ktorí splnili podmienky na funkciu hlavného kontrolóra</w:t>
      </w:r>
      <w:r>
        <w:rPr>
          <w:rFonts w:ascii="Arial" w:hAnsi="Arial"/>
          <w:sz w:val="22"/>
          <w:szCs w:val="22"/>
        </w:rPr>
        <w:t>, pričom musia byť uvedení na jednej strane; n</w:t>
      </w:r>
      <w:r w:rsidRPr="00673219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 </w:t>
      </w:r>
      <w:r w:rsidRPr="00673219">
        <w:rPr>
          <w:rFonts w:ascii="Arial" w:hAnsi="Arial"/>
          <w:sz w:val="22"/>
          <w:szCs w:val="22"/>
        </w:rPr>
        <w:t>hlasovacom lístku sa uvedie deň konania volieb, kandidáti v abecednom poradí</w:t>
      </w:r>
      <w:r>
        <w:rPr>
          <w:rFonts w:ascii="Arial" w:hAnsi="Arial"/>
          <w:sz w:val="22"/>
          <w:szCs w:val="22"/>
        </w:rPr>
        <w:t xml:space="preserve"> podľa priezviska</w:t>
      </w:r>
      <w:r w:rsidRPr="00673219">
        <w:rPr>
          <w:rFonts w:ascii="Arial" w:hAnsi="Arial"/>
          <w:sz w:val="22"/>
          <w:szCs w:val="22"/>
        </w:rPr>
        <w:t xml:space="preserve"> s uvedením poradového čísla, mena, priezviska</w:t>
      </w:r>
      <w:r>
        <w:rPr>
          <w:rFonts w:ascii="Arial" w:hAnsi="Arial"/>
          <w:sz w:val="22"/>
          <w:szCs w:val="22"/>
        </w:rPr>
        <w:t xml:space="preserve"> a </w:t>
      </w:r>
      <w:r w:rsidRPr="00673219">
        <w:rPr>
          <w:rFonts w:ascii="Arial" w:hAnsi="Arial"/>
          <w:sz w:val="22"/>
          <w:szCs w:val="22"/>
        </w:rPr>
        <w:t>titulu</w:t>
      </w:r>
      <w:r>
        <w:rPr>
          <w:rFonts w:ascii="Arial" w:hAnsi="Arial"/>
          <w:sz w:val="22"/>
          <w:szCs w:val="22"/>
        </w:rPr>
        <w:t xml:space="preserve">. </w:t>
      </w:r>
      <w:r w:rsidRPr="00970726">
        <w:rPr>
          <w:rFonts w:ascii="Arial" w:hAnsi="Arial"/>
          <w:sz w:val="22"/>
          <w:szCs w:val="22"/>
        </w:rPr>
        <w:t>Voľba sa uskutoční tajným hlasovaním poslancov zastupiteľstva</w:t>
      </w:r>
      <w:r>
        <w:rPr>
          <w:rFonts w:ascii="Arial" w:hAnsi="Arial"/>
          <w:sz w:val="22"/>
          <w:szCs w:val="22"/>
        </w:rPr>
        <w:t xml:space="preserve"> v na to vyhradenom priestore (ďalej len „hlasovací priestor“).</w:t>
      </w:r>
    </w:p>
    <w:p w14:paraId="38B51CDB" w14:textId="77777777" w:rsidR="00BA33EF" w:rsidRPr="00924EA5" w:rsidRDefault="00BA33EF" w:rsidP="00BA33EF">
      <w:pPr>
        <w:pStyle w:val="Odsekzoznamu"/>
        <w:ind w:left="360"/>
        <w:jc w:val="both"/>
        <w:rPr>
          <w:rFonts w:ascii="Arial" w:hAnsi="Arial"/>
          <w:sz w:val="12"/>
          <w:szCs w:val="12"/>
        </w:rPr>
      </w:pPr>
    </w:p>
    <w:p w14:paraId="1720E2A4" w14:textId="77777777" w:rsidR="00BA33EF" w:rsidRDefault="00BA33EF" w:rsidP="00BA33EF">
      <w:pPr>
        <w:pStyle w:val="Odsekzoznamu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Volebná </w:t>
      </w:r>
      <w:r w:rsidRPr="00970726">
        <w:rPr>
          <w:rFonts w:ascii="Arial" w:hAnsi="Arial"/>
          <w:sz w:val="22"/>
          <w:szCs w:val="22"/>
        </w:rPr>
        <w:t>komisia vydá hlasovací lístok a</w:t>
      </w:r>
      <w:r>
        <w:rPr>
          <w:rFonts w:ascii="Arial" w:hAnsi="Arial"/>
          <w:sz w:val="22"/>
          <w:szCs w:val="22"/>
        </w:rPr>
        <w:t> </w:t>
      </w:r>
      <w:r w:rsidRPr="00970726">
        <w:rPr>
          <w:rFonts w:ascii="Arial" w:hAnsi="Arial"/>
          <w:sz w:val="22"/>
          <w:szCs w:val="22"/>
        </w:rPr>
        <w:t>obálku</w:t>
      </w:r>
      <w:r>
        <w:rPr>
          <w:rFonts w:ascii="Arial" w:hAnsi="Arial"/>
          <w:sz w:val="22"/>
          <w:szCs w:val="22"/>
        </w:rPr>
        <w:t xml:space="preserve"> opatrené pečiatkou úradu (ďalej len „pečiatka“)</w:t>
      </w:r>
      <w:r w:rsidRPr="00970726">
        <w:rPr>
          <w:rFonts w:ascii="Arial" w:hAnsi="Arial"/>
          <w:sz w:val="22"/>
          <w:szCs w:val="22"/>
        </w:rPr>
        <w:t xml:space="preserve"> poslancom</w:t>
      </w:r>
      <w:r>
        <w:rPr>
          <w:rFonts w:ascii="Arial" w:hAnsi="Arial"/>
          <w:sz w:val="22"/>
          <w:szCs w:val="22"/>
        </w:rPr>
        <w:t>,</w:t>
      </w:r>
      <w:r w:rsidRPr="00970726">
        <w:rPr>
          <w:rFonts w:ascii="Arial" w:hAnsi="Arial"/>
          <w:sz w:val="22"/>
          <w:szCs w:val="22"/>
        </w:rPr>
        <w:t xml:space="preserve"> proti ich vlastnoručnému podpisu do zoznamu vydaných hlasovacích lístkov</w:t>
      </w:r>
      <w:r>
        <w:rPr>
          <w:rFonts w:ascii="Arial" w:hAnsi="Arial"/>
          <w:sz w:val="22"/>
          <w:szCs w:val="22"/>
        </w:rPr>
        <w:t>,</w:t>
      </w:r>
      <w:r w:rsidRPr="00970726">
        <w:rPr>
          <w:rFonts w:ascii="Arial" w:hAnsi="Arial"/>
          <w:sz w:val="22"/>
          <w:szCs w:val="22"/>
        </w:rPr>
        <w:t xml:space="preserve"> pri vstupe</w:t>
      </w:r>
      <w:r>
        <w:rPr>
          <w:rFonts w:ascii="Arial" w:hAnsi="Arial"/>
          <w:sz w:val="22"/>
          <w:szCs w:val="22"/>
        </w:rPr>
        <w:t xml:space="preserve"> do hlasovacieho priestoru; h</w:t>
      </w:r>
      <w:r w:rsidRPr="00970726">
        <w:rPr>
          <w:rFonts w:ascii="Arial" w:hAnsi="Arial"/>
          <w:sz w:val="22"/>
          <w:szCs w:val="22"/>
        </w:rPr>
        <w:t xml:space="preserve">lasovací lístok a obálka, ktoré nebudú </w:t>
      </w:r>
      <w:r>
        <w:rPr>
          <w:rFonts w:ascii="Arial" w:hAnsi="Arial"/>
          <w:sz w:val="22"/>
          <w:szCs w:val="22"/>
        </w:rPr>
        <w:t xml:space="preserve">opatrené </w:t>
      </w:r>
      <w:r w:rsidRPr="00970726">
        <w:rPr>
          <w:rFonts w:ascii="Arial" w:hAnsi="Arial"/>
          <w:sz w:val="22"/>
          <w:szCs w:val="22"/>
        </w:rPr>
        <w:t>pečiatkou</w:t>
      </w:r>
      <w:r>
        <w:rPr>
          <w:rFonts w:ascii="Arial" w:hAnsi="Arial"/>
          <w:sz w:val="22"/>
          <w:szCs w:val="22"/>
        </w:rPr>
        <w:t>,</w:t>
      </w:r>
      <w:r w:rsidRPr="00970726">
        <w:rPr>
          <w:rFonts w:ascii="Arial" w:hAnsi="Arial"/>
          <w:sz w:val="22"/>
          <w:szCs w:val="22"/>
        </w:rPr>
        <w:t xml:space="preserve"> sa budú považovať za neplatné. V</w:t>
      </w:r>
      <w:r>
        <w:rPr>
          <w:rFonts w:ascii="Arial" w:hAnsi="Arial"/>
          <w:sz w:val="22"/>
          <w:szCs w:val="22"/>
        </w:rPr>
        <w:t> </w:t>
      </w:r>
      <w:r w:rsidRPr="00970726">
        <w:rPr>
          <w:rFonts w:ascii="Arial" w:hAnsi="Arial"/>
          <w:sz w:val="22"/>
          <w:szCs w:val="22"/>
        </w:rPr>
        <w:t>hlasovac</w:t>
      </w:r>
      <w:r>
        <w:rPr>
          <w:rFonts w:ascii="Arial" w:hAnsi="Arial"/>
          <w:sz w:val="22"/>
          <w:szCs w:val="22"/>
        </w:rPr>
        <w:t xml:space="preserve">om priestore </w:t>
      </w:r>
      <w:r w:rsidRPr="00970726">
        <w:rPr>
          <w:rFonts w:ascii="Arial" w:hAnsi="Arial"/>
          <w:sz w:val="22"/>
          <w:szCs w:val="22"/>
        </w:rPr>
        <w:t xml:space="preserve">sa súčasne môžu nachádzať najviac </w:t>
      </w:r>
      <w:r>
        <w:rPr>
          <w:rFonts w:ascii="Arial" w:hAnsi="Arial"/>
          <w:sz w:val="22"/>
          <w:szCs w:val="22"/>
        </w:rPr>
        <w:t xml:space="preserve">piati </w:t>
      </w:r>
      <w:r w:rsidRPr="00970726">
        <w:rPr>
          <w:rFonts w:ascii="Arial" w:hAnsi="Arial"/>
          <w:sz w:val="22"/>
          <w:szCs w:val="22"/>
        </w:rPr>
        <w:t>hlasujúci poslanci, ktorí môžu svoj hlas kandidátovi udeliť iba na mieste na to vyznačenom.</w:t>
      </w:r>
      <w:r>
        <w:rPr>
          <w:rFonts w:ascii="Arial" w:hAnsi="Arial"/>
          <w:sz w:val="22"/>
          <w:szCs w:val="22"/>
        </w:rPr>
        <w:t xml:space="preserve"> </w:t>
      </w:r>
      <w:r w:rsidRPr="00970726">
        <w:rPr>
          <w:rFonts w:ascii="Arial" w:hAnsi="Arial"/>
          <w:sz w:val="22"/>
          <w:szCs w:val="22"/>
        </w:rPr>
        <w:t>Poslan</w:t>
      </w:r>
      <w:r>
        <w:rPr>
          <w:rFonts w:ascii="Arial" w:hAnsi="Arial"/>
          <w:sz w:val="22"/>
          <w:szCs w:val="22"/>
        </w:rPr>
        <w:t xml:space="preserve">ci, s ohľadom na Článok 10 bod (11) rokovacieho poriadku, hlasujú zaznačením krížiku do rámčekov na hlasovacom lístku pri každom kandidátovi („za“, „proti“, „zdržal sa“); </w:t>
      </w:r>
      <w:r w:rsidRPr="0077668A">
        <w:rPr>
          <w:rFonts w:ascii="Arial" w:hAnsi="Arial"/>
          <w:sz w:val="22"/>
          <w:szCs w:val="22"/>
        </w:rPr>
        <w:t>hlasovací lístok, na ktorom bude pri</w:t>
      </w:r>
      <w:r>
        <w:rPr>
          <w:rFonts w:ascii="Arial" w:hAnsi="Arial"/>
          <w:sz w:val="22"/>
          <w:szCs w:val="22"/>
        </w:rPr>
        <w:t> </w:t>
      </w:r>
      <w:r w:rsidRPr="0077668A">
        <w:rPr>
          <w:rFonts w:ascii="Arial" w:hAnsi="Arial"/>
          <w:sz w:val="22"/>
          <w:szCs w:val="22"/>
        </w:rPr>
        <w:t>dvoch a viacerých kandidátov zaznačené „za“, sa bude považovať za neplatný. Po</w:t>
      </w:r>
      <w:r>
        <w:rPr>
          <w:rFonts w:ascii="Arial" w:hAnsi="Arial"/>
          <w:sz w:val="22"/>
          <w:szCs w:val="22"/>
        </w:rPr>
        <w:t> </w:t>
      </w:r>
      <w:r w:rsidRPr="0077668A">
        <w:rPr>
          <w:rFonts w:ascii="Arial" w:hAnsi="Arial"/>
          <w:sz w:val="22"/>
          <w:szCs w:val="22"/>
        </w:rPr>
        <w:t>hlasovaní  vložia poslanci hlasovací lístok do obálky, ktorá im bola vydaná, a túto</w:t>
      </w:r>
      <w:r>
        <w:rPr>
          <w:rFonts w:ascii="Arial" w:hAnsi="Arial"/>
          <w:sz w:val="22"/>
          <w:szCs w:val="22"/>
        </w:rPr>
        <w:t xml:space="preserve"> vhodia </w:t>
      </w:r>
      <w:r w:rsidRPr="00970726">
        <w:rPr>
          <w:rFonts w:ascii="Arial" w:hAnsi="Arial"/>
          <w:sz w:val="22"/>
          <w:szCs w:val="22"/>
        </w:rPr>
        <w:t>do zapečatenej volebnej urny nachádzajúcej sa v</w:t>
      </w:r>
      <w:r>
        <w:rPr>
          <w:rFonts w:ascii="Arial" w:hAnsi="Arial"/>
          <w:sz w:val="22"/>
          <w:szCs w:val="22"/>
        </w:rPr>
        <w:t> hlasovacom priestore</w:t>
      </w:r>
      <w:r w:rsidRPr="00970726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Pr="00D323BE">
        <w:rPr>
          <w:rFonts w:ascii="Arial" w:hAnsi="Arial"/>
          <w:sz w:val="22"/>
          <w:szCs w:val="22"/>
        </w:rPr>
        <w:t>Na</w:t>
      </w:r>
      <w:r>
        <w:rPr>
          <w:rFonts w:ascii="Arial" w:hAnsi="Arial"/>
          <w:sz w:val="22"/>
          <w:szCs w:val="22"/>
        </w:rPr>
        <w:t> </w:t>
      </w:r>
      <w:r w:rsidRPr="00D323BE">
        <w:rPr>
          <w:rFonts w:ascii="Arial" w:hAnsi="Arial"/>
          <w:sz w:val="22"/>
          <w:szCs w:val="22"/>
        </w:rPr>
        <w:t xml:space="preserve">požiadanie </w:t>
      </w:r>
      <w:r>
        <w:rPr>
          <w:rFonts w:ascii="Arial" w:hAnsi="Arial"/>
          <w:sz w:val="22"/>
          <w:szCs w:val="22"/>
        </w:rPr>
        <w:t xml:space="preserve">poslanca </w:t>
      </w:r>
      <w:r w:rsidRPr="00D323BE">
        <w:rPr>
          <w:rFonts w:ascii="Arial" w:hAnsi="Arial"/>
          <w:sz w:val="22"/>
          <w:szCs w:val="22"/>
        </w:rPr>
        <w:t>mu volebná komisia vydá za nesprávne upraven</w:t>
      </w:r>
      <w:r>
        <w:rPr>
          <w:rFonts w:ascii="Arial" w:hAnsi="Arial"/>
          <w:sz w:val="22"/>
          <w:szCs w:val="22"/>
        </w:rPr>
        <w:t>ý</w:t>
      </w:r>
      <w:r w:rsidRPr="00D323BE">
        <w:rPr>
          <w:rFonts w:ascii="Arial" w:hAnsi="Arial"/>
          <w:sz w:val="22"/>
          <w:szCs w:val="22"/>
        </w:rPr>
        <w:t xml:space="preserve"> hlasovac</w:t>
      </w:r>
      <w:r>
        <w:rPr>
          <w:rFonts w:ascii="Arial" w:hAnsi="Arial"/>
          <w:sz w:val="22"/>
          <w:szCs w:val="22"/>
        </w:rPr>
        <w:t xml:space="preserve">í </w:t>
      </w:r>
      <w:r w:rsidRPr="00D323BE">
        <w:rPr>
          <w:rFonts w:ascii="Arial" w:hAnsi="Arial"/>
          <w:sz w:val="22"/>
          <w:szCs w:val="22"/>
        </w:rPr>
        <w:t>líst</w:t>
      </w:r>
      <w:r>
        <w:rPr>
          <w:rFonts w:ascii="Arial" w:hAnsi="Arial"/>
          <w:sz w:val="22"/>
          <w:szCs w:val="22"/>
        </w:rPr>
        <w:t>o</w:t>
      </w:r>
      <w:r w:rsidRPr="00D323BE">
        <w:rPr>
          <w:rFonts w:ascii="Arial" w:hAnsi="Arial"/>
          <w:sz w:val="22"/>
          <w:szCs w:val="22"/>
        </w:rPr>
        <w:t>k in</w:t>
      </w:r>
      <w:r>
        <w:rPr>
          <w:rFonts w:ascii="Arial" w:hAnsi="Arial"/>
          <w:sz w:val="22"/>
          <w:szCs w:val="22"/>
        </w:rPr>
        <w:t>ý; ne</w:t>
      </w:r>
      <w:r w:rsidRPr="00D323BE">
        <w:rPr>
          <w:rFonts w:ascii="Arial" w:hAnsi="Arial"/>
          <w:sz w:val="22"/>
          <w:szCs w:val="22"/>
        </w:rPr>
        <w:t>správne upraven</w:t>
      </w:r>
      <w:r>
        <w:rPr>
          <w:rFonts w:ascii="Arial" w:hAnsi="Arial"/>
          <w:sz w:val="22"/>
          <w:szCs w:val="22"/>
        </w:rPr>
        <w:t>ý</w:t>
      </w:r>
      <w:r w:rsidRPr="00D323BE">
        <w:rPr>
          <w:rFonts w:ascii="Arial" w:hAnsi="Arial"/>
          <w:sz w:val="22"/>
          <w:szCs w:val="22"/>
        </w:rPr>
        <w:t xml:space="preserve"> hlasovac</w:t>
      </w:r>
      <w:r>
        <w:rPr>
          <w:rFonts w:ascii="Arial" w:hAnsi="Arial"/>
          <w:sz w:val="22"/>
          <w:szCs w:val="22"/>
        </w:rPr>
        <w:t>í</w:t>
      </w:r>
      <w:r w:rsidRPr="00D323BE">
        <w:rPr>
          <w:rFonts w:ascii="Arial" w:hAnsi="Arial"/>
          <w:sz w:val="22"/>
          <w:szCs w:val="22"/>
        </w:rPr>
        <w:t xml:space="preserve"> líst</w:t>
      </w:r>
      <w:r>
        <w:rPr>
          <w:rFonts w:ascii="Arial" w:hAnsi="Arial"/>
          <w:sz w:val="22"/>
          <w:szCs w:val="22"/>
        </w:rPr>
        <w:t xml:space="preserve">ok </w:t>
      </w:r>
      <w:r w:rsidRPr="00D323BE">
        <w:rPr>
          <w:rFonts w:ascii="Arial" w:hAnsi="Arial"/>
          <w:sz w:val="22"/>
          <w:szCs w:val="22"/>
        </w:rPr>
        <w:t xml:space="preserve">vloží </w:t>
      </w:r>
      <w:r>
        <w:rPr>
          <w:rFonts w:ascii="Arial" w:hAnsi="Arial"/>
          <w:sz w:val="22"/>
          <w:szCs w:val="22"/>
        </w:rPr>
        <w:t xml:space="preserve">poslanec </w:t>
      </w:r>
      <w:r w:rsidRPr="00D323BE">
        <w:rPr>
          <w:rFonts w:ascii="Arial" w:hAnsi="Arial"/>
          <w:sz w:val="22"/>
          <w:szCs w:val="22"/>
        </w:rPr>
        <w:t>do schránky</w:t>
      </w:r>
      <w:r>
        <w:rPr>
          <w:rFonts w:ascii="Arial" w:hAnsi="Arial"/>
          <w:sz w:val="22"/>
          <w:szCs w:val="22"/>
        </w:rPr>
        <w:t xml:space="preserve"> na to určenej.</w:t>
      </w:r>
      <w:r w:rsidRPr="00970726">
        <w:rPr>
          <w:rFonts w:ascii="Arial" w:hAnsi="Arial"/>
          <w:sz w:val="22"/>
          <w:szCs w:val="22"/>
        </w:rPr>
        <w:t xml:space="preserve"> Po</w:t>
      </w:r>
      <w:r>
        <w:rPr>
          <w:rFonts w:ascii="Arial" w:hAnsi="Arial"/>
          <w:sz w:val="22"/>
          <w:szCs w:val="22"/>
        </w:rPr>
        <w:t> </w:t>
      </w:r>
      <w:r w:rsidRPr="00970726">
        <w:rPr>
          <w:rFonts w:ascii="Arial" w:hAnsi="Arial"/>
          <w:sz w:val="22"/>
          <w:szCs w:val="22"/>
        </w:rPr>
        <w:t xml:space="preserve">skončení hlasovania všetkých poslancov, ktorí si prevzali hlasovací lístok a obálku, pristúpia k hlasovaniu rovnakým spôsobom i členovia </w:t>
      </w:r>
      <w:r>
        <w:rPr>
          <w:rFonts w:ascii="Arial" w:hAnsi="Arial"/>
          <w:sz w:val="22"/>
          <w:szCs w:val="22"/>
        </w:rPr>
        <w:t>volebnej</w:t>
      </w:r>
      <w:r w:rsidRPr="00970726">
        <w:rPr>
          <w:rFonts w:ascii="Arial" w:hAnsi="Arial"/>
          <w:sz w:val="22"/>
          <w:szCs w:val="22"/>
        </w:rPr>
        <w:t xml:space="preserve"> komisie. Následne </w:t>
      </w:r>
      <w:r>
        <w:rPr>
          <w:rFonts w:ascii="Arial" w:hAnsi="Arial"/>
          <w:sz w:val="22"/>
          <w:szCs w:val="22"/>
        </w:rPr>
        <w:t>volebn</w:t>
      </w:r>
      <w:r w:rsidRPr="00970726">
        <w:rPr>
          <w:rFonts w:ascii="Arial" w:hAnsi="Arial"/>
          <w:sz w:val="22"/>
          <w:szCs w:val="22"/>
        </w:rPr>
        <w:t>á komisia otvorí zapečatenú volebnú urnu a pristúpi k sčítaniu hlasov</w:t>
      </w:r>
      <w:r>
        <w:rPr>
          <w:rFonts w:ascii="Arial" w:hAnsi="Arial"/>
          <w:sz w:val="22"/>
          <w:szCs w:val="22"/>
        </w:rPr>
        <w:t xml:space="preserve">; </w:t>
      </w:r>
    </w:p>
    <w:p w14:paraId="63A36253" w14:textId="77777777" w:rsidR="00BA33EF" w:rsidRDefault="00BA33EF" w:rsidP="00BA33EF">
      <w:pPr>
        <w:pStyle w:val="Odsekzoznamu"/>
        <w:numPr>
          <w:ilvl w:val="0"/>
          <w:numId w:val="4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 w:rsidRPr="00970726">
        <w:rPr>
          <w:rFonts w:ascii="Arial" w:hAnsi="Arial"/>
          <w:sz w:val="22"/>
          <w:szCs w:val="22"/>
        </w:rPr>
        <w:t xml:space="preserve"> priebehu voľby a o jej výsledku </w:t>
      </w:r>
      <w:r>
        <w:rPr>
          <w:rFonts w:ascii="Arial" w:hAnsi="Arial"/>
          <w:sz w:val="22"/>
          <w:szCs w:val="22"/>
        </w:rPr>
        <w:t>vyhotoví</w:t>
      </w:r>
      <w:r w:rsidRPr="0097072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volebná komisia</w:t>
      </w:r>
      <w:r w:rsidRPr="00970726">
        <w:rPr>
          <w:rFonts w:ascii="Arial" w:hAnsi="Arial"/>
          <w:sz w:val="22"/>
          <w:szCs w:val="22"/>
        </w:rPr>
        <w:t xml:space="preserve"> zápisnicu</w:t>
      </w:r>
      <w:r>
        <w:rPr>
          <w:rFonts w:ascii="Arial" w:hAnsi="Arial"/>
          <w:sz w:val="22"/>
          <w:szCs w:val="22"/>
        </w:rPr>
        <w:t>; z</w:t>
      </w:r>
      <w:r w:rsidRPr="00970726">
        <w:rPr>
          <w:rFonts w:ascii="Arial" w:hAnsi="Arial"/>
          <w:sz w:val="22"/>
          <w:szCs w:val="22"/>
        </w:rPr>
        <w:t>ápisnica musí obsahovať najmä údaje o počte vydaných</w:t>
      </w:r>
      <w:r>
        <w:rPr>
          <w:rFonts w:ascii="Arial" w:hAnsi="Arial"/>
          <w:sz w:val="22"/>
          <w:szCs w:val="22"/>
        </w:rPr>
        <w:t xml:space="preserve"> hlasovacích lístkov a hlasovacích lístkov vydaných za nesprávne upravený hlasovací lístok, počte odovzdaných a neodovzdaných hlasovacích lístkov, </w:t>
      </w:r>
      <w:r w:rsidRPr="00970726">
        <w:rPr>
          <w:rFonts w:ascii="Arial" w:hAnsi="Arial"/>
          <w:sz w:val="22"/>
          <w:szCs w:val="22"/>
        </w:rPr>
        <w:t>o počte platných a neplatných hlasovacích lístko</w:t>
      </w:r>
      <w:r>
        <w:rPr>
          <w:rFonts w:ascii="Arial" w:hAnsi="Arial"/>
          <w:sz w:val="22"/>
          <w:szCs w:val="22"/>
        </w:rPr>
        <w:t>v</w:t>
      </w:r>
      <w:r w:rsidRPr="00970726">
        <w:rPr>
          <w:rFonts w:ascii="Arial" w:hAnsi="Arial"/>
          <w:sz w:val="22"/>
          <w:szCs w:val="22"/>
        </w:rPr>
        <w:t xml:space="preserve"> a o počte hlasov, ktoré získali jednotliví kandidáti</w:t>
      </w:r>
      <w:r>
        <w:rPr>
          <w:rFonts w:ascii="Arial" w:hAnsi="Arial"/>
          <w:sz w:val="22"/>
          <w:szCs w:val="22"/>
        </w:rPr>
        <w:t xml:space="preserve">, v štruktúra „za“, „proti“,  „zdržal sa“ a </w:t>
      </w:r>
      <w:r w:rsidRPr="00970726">
        <w:rPr>
          <w:rFonts w:ascii="Arial" w:hAnsi="Arial"/>
          <w:sz w:val="22"/>
          <w:szCs w:val="22"/>
        </w:rPr>
        <w:t>údaj o tom, ktorý z kandidátov bol zvolený za hlavného kontrolóra</w:t>
      </w:r>
      <w:r>
        <w:rPr>
          <w:rFonts w:ascii="Arial" w:hAnsi="Arial"/>
          <w:sz w:val="22"/>
          <w:szCs w:val="22"/>
        </w:rPr>
        <w:t>. V </w:t>
      </w:r>
      <w:r w:rsidRPr="00970726">
        <w:rPr>
          <w:rFonts w:ascii="Arial" w:hAnsi="Arial"/>
          <w:sz w:val="22"/>
          <w:szCs w:val="22"/>
        </w:rPr>
        <w:t xml:space="preserve">prípade konania druhého kola voľby musí </w:t>
      </w:r>
      <w:r>
        <w:rPr>
          <w:rFonts w:ascii="Arial" w:hAnsi="Arial"/>
          <w:sz w:val="22"/>
          <w:szCs w:val="22"/>
        </w:rPr>
        <w:t xml:space="preserve">zápisnica </w:t>
      </w:r>
      <w:r w:rsidRPr="00970726">
        <w:rPr>
          <w:rFonts w:ascii="Arial" w:hAnsi="Arial"/>
          <w:sz w:val="22"/>
          <w:szCs w:val="22"/>
        </w:rPr>
        <w:t xml:space="preserve">obsahovať </w:t>
      </w:r>
      <w:r>
        <w:rPr>
          <w:rFonts w:ascii="Arial" w:hAnsi="Arial"/>
          <w:sz w:val="22"/>
          <w:szCs w:val="22"/>
        </w:rPr>
        <w:t xml:space="preserve">aj </w:t>
      </w:r>
      <w:r w:rsidRPr="00970726">
        <w:rPr>
          <w:rFonts w:ascii="Arial" w:hAnsi="Arial"/>
          <w:sz w:val="22"/>
          <w:szCs w:val="22"/>
        </w:rPr>
        <w:t>údaj o tom, ktorí kandidáti postúpili</w:t>
      </w:r>
      <w:r>
        <w:rPr>
          <w:rFonts w:ascii="Arial" w:hAnsi="Arial"/>
          <w:sz w:val="22"/>
          <w:szCs w:val="22"/>
        </w:rPr>
        <w:t xml:space="preserve"> do druhého kola. Z</w:t>
      </w:r>
      <w:r w:rsidRPr="00970726">
        <w:rPr>
          <w:rFonts w:ascii="Arial" w:hAnsi="Arial"/>
          <w:sz w:val="22"/>
          <w:szCs w:val="22"/>
        </w:rPr>
        <w:t xml:space="preserve">ápisnicu podpisujú všetci členovia </w:t>
      </w:r>
      <w:r>
        <w:rPr>
          <w:rFonts w:ascii="Arial" w:hAnsi="Arial"/>
          <w:sz w:val="22"/>
          <w:szCs w:val="22"/>
        </w:rPr>
        <w:t xml:space="preserve">volebnej </w:t>
      </w:r>
      <w:r w:rsidRPr="00970726">
        <w:rPr>
          <w:rFonts w:ascii="Arial" w:hAnsi="Arial"/>
          <w:sz w:val="22"/>
          <w:szCs w:val="22"/>
        </w:rPr>
        <w:t>komisie</w:t>
      </w:r>
      <w:r>
        <w:rPr>
          <w:rFonts w:ascii="Arial" w:hAnsi="Arial"/>
          <w:sz w:val="22"/>
          <w:szCs w:val="22"/>
        </w:rPr>
        <w:t xml:space="preserve"> prítomní na voľbe; ak </w:t>
      </w:r>
      <w:r w:rsidRPr="00970726">
        <w:rPr>
          <w:rFonts w:ascii="Arial" w:hAnsi="Arial"/>
          <w:sz w:val="22"/>
          <w:szCs w:val="22"/>
        </w:rPr>
        <w:t xml:space="preserve">niektorý </w:t>
      </w:r>
      <w:r>
        <w:rPr>
          <w:rFonts w:ascii="Arial" w:hAnsi="Arial"/>
          <w:sz w:val="22"/>
          <w:szCs w:val="22"/>
        </w:rPr>
        <w:t xml:space="preserve">z členov volebnej </w:t>
      </w:r>
      <w:r w:rsidRPr="00970726">
        <w:rPr>
          <w:rFonts w:ascii="Arial" w:hAnsi="Arial"/>
          <w:sz w:val="22"/>
          <w:szCs w:val="22"/>
        </w:rPr>
        <w:t xml:space="preserve">komisie </w:t>
      </w:r>
      <w:r>
        <w:rPr>
          <w:rFonts w:ascii="Arial" w:hAnsi="Arial"/>
          <w:sz w:val="22"/>
          <w:szCs w:val="22"/>
        </w:rPr>
        <w:t xml:space="preserve">prítomný na voľbe </w:t>
      </w:r>
      <w:r w:rsidRPr="00970726">
        <w:rPr>
          <w:rFonts w:ascii="Arial" w:hAnsi="Arial"/>
          <w:sz w:val="22"/>
          <w:szCs w:val="22"/>
        </w:rPr>
        <w:t>odmietne zápisnicu podpísať, je povinný do zápisnice uviesť dôvod, pre ktorý tak odmietol urobiť</w:t>
      </w:r>
    </w:p>
    <w:p w14:paraId="0E000590" w14:textId="77777777" w:rsidR="00BA33EF" w:rsidRDefault="00BA33EF" w:rsidP="00BA33EF">
      <w:pPr>
        <w:pStyle w:val="Odsekzoznamu"/>
        <w:numPr>
          <w:ilvl w:val="0"/>
          <w:numId w:val="4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výsledok voľby hlavného kontrolóra o</w:t>
      </w:r>
      <w:r w:rsidRPr="007B5A8A">
        <w:rPr>
          <w:rFonts w:ascii="Arial" w:hAnsi="Arial"/>
          <w:sz w:val="22"/>
          <w:szCs w:val="22"/>
        </w:rPr>
        <w:t>známi</w:t>
      </w:r>
      <w:r>
        <w:rPr>
          <w:rFonts w:ascii="Arial" w:hAnsi="Arial"/>
          <w:sz w:val="22"/>
          <w:szCs w:val="22"/>
        </w:rPr>
        <w:t xml:space="preserve"> volebná komisia </w:t>
      </w:r>
      <w:r w:rsidRPr="007B5A8A">
        <w:rPr>
          <w:rFonts w:ascii="Arial" w:hAnsi="Arial"/>
          <w:sz w:val="22"/>
          <w:szCs w:val="22"/>
        </w:rPr>
        <w:t>zastupiteľstvu</w:t>
      </w:r>
    </w:p>
    <w:p w14:paraId="31E21F02" w14:textId="77777777" w:rsidR="00BA33EF" w:rsidRDefault="00BA33EF" w:rsidP="00BA33EF">
      <w:pPr>
        <w:pStyle w:val="Odsekzoznamu"/>
        <w:numPr>
          <w:ilvl w:val="0"/>
          <w:numId w:val="4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Pr="0058370A">
        <w:rPr>
          <w:rFonts w:ascii="Arial" w:hAnsi="Arial"/>
          <w:sz w:val="22"/>
          <w:szCs w:val="22"/>
        </w:rPr>
        <w:t xml:space="preserve"> prípade konania druhého kola voľby vyhlási predsedajúci zastupiteľstvu</w:t>
      </w:r>
      <w:r>
        <w:rPr>
          <w:rFonts w:ascii="Arial" w:hAnsi="Arial"/>
          <w:sz w:val="22"/>
          <w:szCs w:val="22"/>
        </w:rPr>
        <w:t>,</w:t>
      </w:r>
      <w:r w:rsidRPr="0058370A">
        <w:rPr>
          <w:rFonts w:ascii="Arial" w:hAnsi="Arial"/>
          <w:sz w:val="22"/>
          <w:szCs w:val="22"/>
        </w:rPr>
        <w:t xml:space="preserve"> po</w:t>
      </w:r>
      <w:r>
        <w:rPr>
          <w:rFonts w:ascii="Arial" w:hAnsi="Arial"/>
          <w:sz w:val="22"/>
          <w:szCs w:val="22"/>
        </w:rPr>
        <w:t> </w:t>
      </w:r>
      <w:r w:rsidRPr="0058370A">
        <w:rPr>
          <w:rFonts w:ascii="Arial" w:hAnsi="Arial"/>
          <w:sz w:val="22"/>
          <w:szCs w:val="22"/>
        </w:rPr>
        <w:t>oznámení výsledku prvého kola voľby</w:t>
      </w:r>
      <w:r>
        <w:rPr>
          <w:rFonts w:ascii="Arial" w:hAnsi="Arial"/>
          <w:sz w:val="22"/>
          <w:szCs w:val="22"/>
        </w:rPr>
        <w:t>,</w:t>
      </w:r>
      <w:r w:rsidRPr="0058370A">
        <w:rPr>
          <w:rFonts w:ascii="Arial" w:hAnsi="Arial"/>
          <w:sz w:val="22"/>
          <w:szCs w:val="22"/>
        </w:rPr>
        <w:t xml:space="preserve"> prestávku, počas ktorej sa </w:t>
      </w:r>
      <w:r>
        <w:rPr>
          <w:rFonts w:ascii="Arial" w:hAnsi="Arial"/>
          <w:sz w:val="22"/>
          <w:szCs w:val="22"/>
        </w:rPr>
        <w:t xml:space="preserve">volebná </w:t>
      </w:r>
      <w:r w:rsidRPr="0058370A">
        <w:rPr>
          <w:rFonts w:ascii="Arial" w:hAnsi="Arial"/>
          <w:sz w:val="22"/>
          <w:szCs w:val="22"/>
        </w:rPr>
        <w:t>komisia organizačne pripraví na druhé kolo vo</w:t>
      </w:r>
      <w:r>
        <w:rPr>
          <w:rFonts w:ascii="Arial" w:hAnsi="Arial"/>
          <w:sz w:val="22"/>
          <w:szCs w:val="22"/>
        </w:rPr>
        <w:t>ľby; p</w:t>
      </w:r>
      <w:r w:rsidRPr="0058370A">
        <w:rPr>
          <w:rFonts w:ascii="Arial" w:hAnsi="Arial"/>
          <w:sz w:val="22"/>
          <w:szCs w:val="22"/>
        </w:rPr>
        <w:t xml:space="preserve">o skončení prestávky predsedajúci zastupiteľstvu vyzve poslancov, aby pristúpili k hlasovaniu o voľbe hlavného kontrolóra v druhom kole </w:t>
      </w:r>
    </w:p>
    <w:p w14:paraId="4ACC6452" w14:textId="77777777" w:rsidR="00BA33EF" w:rsidRDefault="00BA33EF" w:rsidP="00BA33EF">
      <w:pPr>
        <w:pStyle w:val="Odsekzoznamu"/>
        <w:numPr>
          <w:ilvl w:val="0"/>
          <w:numId w:val="4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pri rovnosti hlasov v druhom kole voľby sa rozhoduje žrebom, žrebuje predseda volebnej komisie; ak predseda volebnej komisie nie je na voľbe prítomný, žrebuje najstarší prítomný člen volebnej komisie</w:t>
      </w:r>
    </w:p>
    <w:p w14:paraId="1E317A67" w14:textId="77777777" w:rsidR="00BA33EF" w:rsidRPr="0071029E" w:rsidRDefault="00BA33EF" w:rsidP="00BA33EF">
      <w:pPr>
        <w:pStyle w:val="Odsekzoznamu"/>
        <w:numPr>
          <w:ilvl w:val="0"/>
          <w:numId w:val="4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deň nástupu zvoleného hlavného kontrolóra do práce je 18. január 2026.</w:t>
      </w:r>
      <w:r w:rsidRPr="0080312B">
        <w:rPr>
          <w:rFonts w:ascii="Arial" w:hAnsi="Arial"/>
          <w:sz w:val="22"/>
          <w:szCs w:val="22"/>
        </w:rPr>
        <w:t xml:space="preserve">   </w:t>
      </w:r>
    </w:p>
    <w:p w14:paraId="6B31885F" w14:textId="77777777" w:rsidR="00BA33EF" w:rsidRDefault="00BA33EF" w:rsidP="00BA33EF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</w:p>
    <w:p w14:paraId="6649A53D" w14:textId="77777777" w:rsidR="00BA33EF" w:rsidRDefault="00BA33EF" w:rsidP="00BA33EF">
      <w:pPr>
        <w:jc w:val="center"/>
        <w:rPr>
          <w:rFonts w:ascii="Arial" w:hAnsi="Arial"/>
          <w:b/>
          <w:spacing w:val="70"/>
        </w:rPr>
      </w:pPr>
      <w:r>
        <w:rPr>
          <w:rFonts w:ascii="Arial" w:hAnsi="Arial"/>
          <w:b/>
          <w:spacing w:val="70"/>
        </w:rPr>
        <w:t>C. poveruje</w:t>
      </w:r>
    </w:p>
    <w:p w14:paraId="3254F166" w14:textId="77777777" w:rsidR="00BA33EF" w:rsidRDefault="00BA33EF" w:rsidP="00BA33EF">
      <w:pPr>
        <w:rPr>
          <w:rFonts w:ascii="Arial" w:hAnsi="Arial"/>
          <w:sz w:val="22"/>
          <w:szCs w:val="22"/>
          <w:u w:val="single"/>
        </w:rPr>
      </w:pPr>
    </w:p>
    <w:p w14:paraId="193F3D51" w14:textId="47A51A94" w:rsidR="00BA33EF" w:rsidRDefault="00BA33EF" w:rsidP="00D6492C">
      <w:pPr>
        <w:jc w:val="both"/>
        <w:rPr>
          <w:rFonts w:ascii="Arial" w:hAnsi="Arial"/>
          <w:b/>
        </w:rPr>
      </w:pPr>
      <w:r>
        <w:rPr>
          <w:rFonts w:ascii="Arial" w:hAnsi="Arial"/>
          <w:sz w:val="22"/>
          <w:szCs w:val="22"/>
        </w:rPr>
        <w:t>predsedu Bratislavského samosprávneho kraja zabezpečiť zverejnenie vyhlásenia voľby hlavného kontrolóra na úradnej tabuli Bratislavského samosprávneho kraja, na webovej stránke Bratislavského samosprávneho kraja, v dvoch printových médiách a na sociálnych sieťach.</w:t>
      </w:r>
    </w:p>
    <w:sectPr w:rsidR="00BA33EF" w:rsidSect="007A77D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C53C" w14:textId="77777777" w:rsidR="0061377A" w:rsidRDefault="0061377A">
      <w:r>
        <w:separator/>
      </w:r>
    </w:p>
  </w:endnote>
  <w:endnote w:type="continuationSeparator" w:id="0">
    <w:p w14:paraId="1A8741EB" w14:textId="77777777" w:rsidR="0061377A" w:rsidRDefault="0061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E16C" w14:textId="77777777" w:rsidR="0061377A" w:rsidRDefault="0061377A">
      <w:r>
        <w:separator/>
      </w:r>
    </w:p>
  </w:footnote>
  <w:footnote w:type="continuationSeparator" w:id="0">
    <w:p w14:paraId="59299C8B" w14:textId="77777777" w:rsidR="0061377A" w:rsidRDefault="00613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575"/>
    <w:multiLevelType w:val="hybridMultilevel"/>
    <w:tmpl w:val="F1EEC266"/>
    <w:lvl w:ilvl="0" w:tplc="041B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F12CE1"/>
    <w:multiLevelType w:val="hybridMultilevel"/>
    <w:tmpl w:val="D50475C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E4CD7"/>
    <w:multiLevelType w:val="hybridMultilevel"/>
    <w:tmpl w:val="326263B6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5C51E0"/>
    <w:multiLevelType w:val="hybridMultilevel"/>
    <w:tmpl w:val="95BE0F2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3576A"/>
    <w:multiLevelType w:val="hybridMultilevel"/>
    <w:tmpl w:val="1652B4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F3069"/>
    <w:multiLevelType w:val="hybridMultilevel"/>
    <w:tmpl w:val="C8B2F3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673EE"/>
    <w:multiLevelType w:val="hybridMultilevel"/>
    <w:tmpl w:val="43DCD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792E"/>
    <w:multiLevelType w:val="hybridMultilevel"/>
    <w:tmpl w:val="1D42C4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83B3D"/>
    <w:multiLevelType w:val="hybridMultilevel"/>
    <w:tmpl w:val="99C22AA4"/>
    <w:lvl w:ilvl="0" w:tplc="E5220D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13595"/>
    <w:multiLevelType w:val="hybridMultilevel"/>
    <w:tmpl w:val="F5F2E81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02947"/>
    <w:multiLevelType w:val="hybridMultilevel"/>
    <w:tmpl w:val="E8A6D5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10D67"/>
    <w:multiLevelType w:val="hybridMultilevel"/>
    <w:tmpl w:val="C14E4F70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87DB3"/>
    <w:multiLevelType w:val="hybridMultilevel"/>
    <w:tmpl w:val="934C562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9C5BF5"/>
    <w:multiLevelType w:val="hybridMultilevel"/>
    <w:tmpl w:val="05EEF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14854"/>
    <w:multiLevelType w:val="hybridMultilevel"/>
    <w:tmpl w:val="E266E3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8147B7"/>
    <w:multiLevelType w:val="hybridMultilevel"/>
    <w:tmpl w:val="D1EE3E3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2157B1"/>
    <w:multiLevelType w:val="hybridMultilevel"/>
    <w:tmpl w:val="F9EC5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00F37"/>
    <w:multiLevelType w:val="hybridMultilevel"/>
    <w:tmpl w:val="361076E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CE4E1A"/>
    <w:multiLevelType w:val="hybridMultilevel"/>
    <w:tmpl w:val="2AEE640A"/>
    <w:lvl w:ilvl="0" w:tplc="E348DE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9438C"/>
    <w:multiLevelType w:val="hybridMultilevel"/>
    <w:tmpl w:val="9CFE2EF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5D18F1"/>
    <w:multiLevelType w:val="hybridMultilevel"/>
    <w:tmpl w:val="BBE49F98"/>
    <w:lvl w:ilvl="0" w:tplc="D3DC242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D096F"/>
    <w:multiLevelType w:val="hybridMultilevel"/>
    <w:tmpl w:val="563241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90CC7"/>
    <w:multiLevelType w:val="hybridMultilevel"/>
    <w:tmpl w:val="FBF47D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B166E"/>
    <w:multiLevelType w:val="hybridMultilevel"/>
    <w:tmpl w:val="5FA24BC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56C8C"/>
    <w:multiLevelType w:val="hybridMultilevel"/>
    <w:tmpl w:val="F78A0838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2B618C"/>
    <w:multiLevelType w:val="hybridMultilevel"/>
    <w:tmpl w:val="B1FEF1DC"/>
    <w:lvl w:ilvl="0" w:tplc="99446F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0A6DF0"/>
    <w:multiLevelType w:val="hybridMultilevel"/>
    <w:tmpl w:val="9BBE38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99446F1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328A8"/>
    <w:multiLevelType w:val="hybridMultilevel"/>
    <w:tmpl w:val="4F724194"/>
    <w:lvl w:ilvl="0" w:tplc="873440D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624752"/>
    <w:multiLevelType w:val="hybridMultilevel"/>
    <w:tmpl w:val="C2A6EA7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D85765"/>
    <w:multiLevelType w:val="hybridMultilevel"/>
    <w:tmpl w:val="34DC243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FD0309"/>
    <w:multiLevelType w:val="hybridMultilevel"/>
    <w:tmpl w:val="A3F44D8A"/>
    <w:lvl w:ilvl="0" w:tplc="4DDEA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942D18"/>
    <w:multiLevelType w:val="hybridMultilevel"/>
    <w:tmpl w:val="7EFC0732"/>
    <w:lvl w:ilvl="0" w:tplc="C9A09E3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A2355C"/>
    <w:multiLevelType w:val="hybridMultilevel"/>
    <w:tmpl w:val="9C32C16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C4D2043"/>
    <w:multiLevelType w:val="hybridMultilevel"/>
    <w:tmpl w:val="CC182E5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348DE8E">
      <w:start w:val="1"/>
      <w:numFmt w:val="bullet"/>
      <w:lvlText w:val="-"/>
      <w:lvlJc w:val="left"/>
      <w:pPr>
        <w:ind w:left="1866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E893BC0"/>
    <w:multiLevelType w:val="hybridMultilevel"/>
    <w:tmpl w:val="F62C876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8F00DC"/>
    <w:multiLevelType w:val="hybridMultilevel"/>
    <w:tmpl w:val="6F5EE9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4390E"/>
    <w:multiLevelType w:val="hybridMultilevel"/>
    <w:tmpl w:val="046AAA76"/>
    <w:lvl w:ilvl="0" w:tplc="041B001B">
      <w:start w:val="1"/>
      <w:numFmt w:val="lowerRoman"/>
      <w:lvlText w:val="%1."/>
      <w:lvlJc w:val="righ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1214E32"/>
    <w:multiLevelType w:val="hybridMultilevel"/>
    <w:tmpl w:val="16D07AE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B76B4"/>
    <w:multiLevelType w:val="hybridMultilevel"/>
    <w:tmpl w:val="616CE5E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5F20E3"/>
    <w:multiLevelType w:val="hybridMultilevel"/>
    <w:tmpl w:val="C0005E1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321BD"/>
    <w:multiLevelType w:val="hybridMultilevel"/>
    <w:tmpl w:val="EEE20082"/>
    <w:lvl w:ilvl="0" w:tplc="688402F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9A2D14"/>
    <w:multiLevelType w:val="hybridMultilevel"/>
    <w:tmpl w:val="7CB24526"/>
    <w:lvl w:ilvl="0" w:tplc="E348DE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621478">
    <w:abstractNumId w:val="16"/>
  </w:num>
  <w:num w:numId="2" w16cid:durableId="304747600">
    <w:abstractNumId w:val="32"/>
  </w:num>
  <w:num w:numId="3" w16cid:durableId="799492373">
    <w:abstractNumId w:val="18"/>
  </w:num>
  <w:num w:numId="4" w16cid:durableId="129517867">
    <w:abstractNumId w:val="41"/>
  </w:num>
  <w:num w:numId="5" w16cid:durableId="942881761">
    <w:abstractNumId w:val="33"/>
  </w:num>
  <w:num w:numId="6" w16cid:durableId="939030255">
    <w:abstractNumId w:val="22"/>
  </w:num>
  <w:num w:numId="7" w16cid:durableId="180780068">
    <w:abstractNumId w:val="25"/>
  </w:num>
  <w:num w:numId="8" w16cid:durableId="608270879">
    <w:abstractNumId w:val="34"/>
  </w:num>
  <w:num w:numId="9" w16cid:durableId="406418899">
    <w:abstractNumId w:val="0"/>
  </w:num>
  <w:num w:numId="10" w16cid:durableId="569120967">
    <w:abstractNumId w:val="7"/>
  </w:num>
  <w:num w:numId="11" w16cid:durableId="442500546">
    <w:abstractNumId w:val="4"/>
  </w:num>
  <w:num w:numId="12" w16cid:durableId="175578195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651326623">
    <w:abstractNumId w:val="11"/>
  </w:num>
  <w:num w:numId="14" w16cid:durableId="926884192">
    <w:abstractNumId w:val="21"/>
  </w:num>
  <w:num w:numId="15" w16cid:durableId="444349532">
    <w:abstractNumId w:val="12"/>
  </w:num>
  <w:num w:numId="16" w16cid:durableId="866018981">
    <w:abstractNumId w:val="13"/>
  </w:num>
  <w:num w:numId="17" w16cid:durableId="1989432263">
    <w:abstractNumId w:val="38"/>
  </w:num>
  <w:num w:numId="18" w16cid:durableId="776561956">
    <w:abstractNumId w:val="10"/>
  </w:num>
  <w:num w:numId="19" w16cid:durableId="538133259">
    <w:abstractNumId w:val="19"/>
  </w:num>
  <w:num w:numId="20" w16cid:durableId="1490172045">
    <w:abstractNumId w:val="27"/>
  </w:num>
  <w:num w:numId="21" w16cid:durableId="341708504">
    <w:abstractNumId w:val="40"/>
  </w:num>
  <w:num w:numId="22" w16cid:durableId="733427241">
    <w:abstractNumId w:val="17"/>
  </w:num>
  <w:num w:numId="23" w16cid:durableId="1940479945">
    <w:abstractNumId w:val="20"/>
  </w:num>
  <w:num w:numId="24" w16cid:durableId="674915427">
    <w:abstractNumId w:val="39"/>
  </w:num>
  <w:num w:numId="25" w16cid:durableId="479688583">
    <w:abstractNumId w:val="15"/>
  </w:num>
  <w:num w:numId="26" w16cid:durableId="1063679897">
    <w:abstractNumId w:val="31"/>
  </w:num>
  <w:num w:numId="27" w16cid:durableId="1327660797">
    <w:abstractNumId w:val="1"/>
  </w:num>
  <w:num w:numId="28" w16cid:durableId="1159925386">
    <w:abstractNumId w:val="35"/>
  </w:num>
  <w:num w:numId="29" w16cid:durableId="936214383">
    <w:abstractNumId w:val="3"/>
  </w:num>
  <w:num w:numId="30" w16cid:durableId="1248371">
    <w:abstractNumId w:val="23"/>
  </w:num>
  <w:num w:numId="31" w16cid:durableId="521629909">
    <w:abstractNumId w:val="37"/>
  </w:num>
  <w:num w:numId="32" w16cid:durableId="1143043897">
    <w:abstractNumId w:val="9"/>
  </w:num>
  <w:num w:numId="33" w16cid:durableId="1100489632">
    <w:abstractNumId w:val="28"/>
  </w:num>
  <w:num w:numId="34" w16cid:durableId="2081974079">
    <w:abstractNumId w:val="14"/>
  </w:num>
  <w:num w:numId="35" w16cid:durableId="1196844284">
    <w:abstractNumId w:val="36"/>
  </w:num>
  <w:num w:numId="36" w16cid:durableId="31539101">
    <w:abstractNumId w:val="30"/>
  </w:num>
  <w:num w:numId="37" w16cid:durableId="407191180">
    <w:abstractNumId w:val="24"/>
  </w:num>
  <w:num w:numId="38" w16cid:durableId="1673095692">
    <w:abstractNumId w:val="29"/>
  </w:num>
  <w:num w:numId="39" w16cid:durableId="1352612037">
    <w:abstractNumId w:val="6"/>
  </w:num>
  <w:num w:numId="40" w16cid:durableId="1248269059">
    <w:abstractNumId w:val="2"/>
  </w:num>
  <w:num w:numId="41" w16cid:durableId="1138257774">
    <w:abstractNumId w:val="5"/>
  </w:num>
  <w:num w:numId="42" w16cid:durableId="1848861659">
    <w:abstractNumId w:val="26"/>
  </w:num>
  <w:num w:numId="43" w16cid:durableId="16637782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AE"/>
    <w:rsid w:val="0000059B"/>
    <w:rsid w:val="0000200F"/>
    <w:rsid w:val="00006059"/>
    <w:rsid w:val="000071CE"/>
    <w:rsid w:val="00012739"/>
    <w:rsid w:val="0001490D"/>
    <w:rsid w:val="00022C7C"/>
    <w:rsid w:val="00022D5A"/>
    <w:rsid w:val="000345EE"/>
    <w:rsid w:val="00046012"/>
    <w:rsid w:val="000463D0"/>
    <w:rsid w:val="00052CB4"/>
    <w:rsid w:val="00065556"/>
    <w:rsid w:val="00070206"/>
    <w:rsid w:val="00070400"/>
    <w:rsid w:val="00071051"/>
    <w:rsid w:val="000756C4"/>
    <w:rsid w:val="00076E00"/>
    <w:rsid w:val="00076FE9"/>
    <w:rsid w:val="00082E60"/>
    <w:rsid w:val="000845EE"/>
    <w:rsid w:val="00084A54"/>
    <w:rsid w:val="00084CDC"/>
    <w:rsid w:val="000856D4"/>
    <w:rsid w:val="00091A50"/>
    <w:rsid w:val="00091CE9"/>
    <w:rsid w:val="000B1266"/>
    <w:rsid w:val="000B36AB"/>
    <w:rsid w:val="000B3CC8"/>
    <w:rsid w:val="000B5797"/>
    <w:rsid w:val="000D21E2"/>
    <w:rsid w:val="000D229F"/>
    <w:rsid w:val="000D6187"/>
    <w:rsid w:val="000D7F24"/>
    <w:rsid w:val="000E5F0C"/>
    <w:rsid w:val="000E72ED"/>
    <w:rsid w:val="000F3C8C"/>
    <w:rsid w:val="000F3D3F"/>
    <w:rsid w:val="000F7284"/>
    <w:rsid w:val="00100504"/>
    <w:rsid w:val="00102552"/>
    <w:rsid w:val="00106438"/>
    <w:rsid w:val="00107CAD"/>
    <w:rsid w:val="001100F5"/>
    <w:rsid w:val="00112631"/>
    <w:rsid w:val="00113F85"/>
    <w:rsid w:val="00114025"/>
    <w:rsid w:val="00120E4C"/>
    <w:rsid w:val="00124B44"/>
    <w:rsid w:val="00125BB5"/>
    <w:rsid w:val="00125E66"/>
    <w:rsid w:val="0013044D"/>
    <w:rsid w:val="0013113B"/>
    <w:rsid w:val="00136ED6"/>
    <w:rsid w:val="00137D15"/>
    <w:rsid w:val="00144B1C"/>
    <w:rsid w:val="00144BA9"/>
    <w:rsid w:val="00144F32"/>
    <w:rsid w:val="00150B1A"/>
    <w:rsid w:val="00153691"/>
    <w:rsid w:val="001551C2"/>
    <w:rsid w:val="001571D3"/>
    <w:rsid w:val="00164169"/>
    <w:rsid w:val="00166E5E"/>
    <w:rsid w:val="001715EB"/>
    <w:rsid w:val="001728F7"/>
    <w:rsid w:val="001741AC"/>
    <w:rsid w:val="00175A9D"/>
    <w:rsid w:val="00176057"/>
    <w:rsid w:val="001772B2"/>
    <w:rsid w:val="001840A4"/>
    <w:rsid w:val="00185F86"/>
    <w:rsid w:val="00186474"/>
    <w:rsid w:val="00187B96"/>
    <w:rsid w:val="00192A02"/>
    <w:rsid w:val="001960B0"/>
    <w:rsid w:val="001A5893"/>
    <w:rsid w:val="001B6E6B"/>
    <w:rsid w:val="001C2A60"/>
    <w:rsid w:val="001C64FB"/>
    <w:rsid w:val="001E01E6"/>
    <w:rsid w:val="001E1818"/>
    <w:rsid w:val="001E1C71"/>
    <w:rsid w:val="001E3657"/>
    <w:rsid w:val="001F0AB5"/>
    <w:rsid w:val="001F2B01"/>
    <w:rsid w:val="001F43EA"/>
    <w:rsid w:val="0021171E"/>
    <w:rsid w:val="00213FF9"/>
    <w:rsid w:val="00216464"/>
    <w:rsid w:val="002169BB"/>
    <w:rsid w:val="00220DA3"/>
    <w:rsid w:val="0022310F"/>
    <w:rsid w:val="002234FD"/>
    <w:rsid w:val="0023121D"/>
    <w:rsid w:val="00232219"/>
    <w:rsid w:val="0023254D"/>
    <w:rsid w:val="002325E4"/>
    <w:rsid w:val="00234660"/>
    <w:rsid w:val="00237D5B"/>
    <w:rsid w:val="00241F26"/>
    <w:rsid w:val="00244A72"/>
    <w:rsid w:val="00247B0B"/>
    <w:rsid w:val="00250603"/>
    <w:rsid w:val="00260D26"/>
    <w:rsid w:val="00261720"/>
    <w:rsid w:val="002708F1"/>
    <w:rsid w:val="00275AC3"/>
    <w:rsid w:val="00275E9F"/>
    <w:rsid w:val="002772B1"/>
    <w:rsid w:val="00280869"/>
    <w:rsid w:val="00282573"/>
    <w:rsid w:val="00283A2A"/>
    <w:rsid w:val="0028512C"/>
    <w:rsid w:val="00286814"/>
    <w:rsid w:val="00296626"/>
    <w:rsid w:val="002A0334"/>
    <w:rsid w:val="002A3A11"/>
    <w:rsid w:val="002A695C"/>
    <w:rsid w:val="002B5EC0"/>
    <w:rsid w:val="002C0467"/>
    <w:rsid w:val="002C4E4D"/>
    <w:rsid w:val="002C63A5"/>
    <w:rsid w:val="002D111B"/>
    <w:rsid w:val="002D4E84"/>
    <w:rsid w:val="002F29D8"/>
    <w:rsid w:val="002F2BBA"/>
    <w:rsid w:val="002F5141"/>
    <w:rsid w:val="00300E9C"/>
    <w:rsid w:val="00303AC0"/>
    <w:rsid w:val="00307692"/>
    <w:rsid w:val="0030769D"/>
    <w:rsid w:val="00312BBB"/>
    <w:rsid w:val="003150B9"/>
    <w:rsid w:val="00317A87"/>
    <w:rsid w:val="00321862"/>
    <w:rsid w:val="00324DB7"/>
    <w:rsid w:val="00325DA8"/>
    <w:rsid w:val="00326273"/>
    <w:rsid w:val="003263F4"/>
    <w:rsid w:val="00330E40"/>
    <w:rsid w:val="00331141"/>
    <w:rsid w:val="00331791"/>
    <w:rsid w:val="0034395E"/>
    <w:rsid w:val="003522A0"/>
    <w:rsid w:val="00352742"/>
    <w:rsid w:val="00355AEE"/>
    <w:rsid w:val="00355F98"/>
    <w:rsid w:val="00357BC0"/>
    <w:rsid w:val="00380431"/>
    <w:rsid w:val="0038282F"/>
    <w:rsid w:val="0038421D"/>
    <w:rsid w:val="00385312"/>
    <w:rsid w:val="00385C5F"/>
    <w:rsid w:val="00386A7E"/>
    <w:rsid w:val="00392B2B"/>
    <w:rsid w:val="003947E5"/>
    <w:rsid w:val="003952CA"/>
    <w:rsid w:val="003A0C8D"/>
    <w:rsid w:val="003A3F94"/>
    <w:rsid w:val="003A4AAA"/>
    <w:rsid w:val="003A58F6"/>
    <w:rsid w:val="003B1571"/>
    <w:rsid w:val="003B23BF"/>
    <w:rsid w:val="003B5C57"/>
    <w:rsid w:val="003B5CC0"/>
    <w:rsid w:val="003B6660"/>
    <w:rsid w:val="003B767D"/>
    <w:rsid w:val="003C198A"/>
    <w:rsid w:val="003C4AD3"/>
    <w:rsid w:val="003C5A91"/>
    <w:rsid w:val="003C75B4"/>
    <w:rsid w:val="003C7743"/>
    <w:rsid w:val="003D09F4"/>
    <w:rsid w:val="003D3807"/>
    <w:rsid w:val="003D4AA8"/>
    <w:rsid w:val="003E16EC"/>
    <w:rsid w:val="003E359F"/>
    <w:rsid w:val="003E5501"/>
    <w:rsid w:val="003E6677"/>
    <w:rsid w:val="003E6CA4"/>
    <w:rsid w:val="003F067D"/>
    <w:rsid w:val="003F24E9"/>
    <w:rsid w:val="00403DF7"/>
    <w:rsid w:val="004046B3"/>
    <w:rsid w:val="004158AC"/>
    <w:rsid w:val="004179D4"/>
    <w:rsid w:val="0042037D"/>
    <w:rsid w:val="004221D4"/>
    <w:rsid w:val="00424E6A"/>
    <w:rsid w:val="0042614F"/>
    <w:rsid w:val="00443FF1"/>
    <w:rsid w:val="0044405E"/>
    <w:rsid w:val="00455753"/>
    <w:rsid w:val="0045587E"/>
    <w:rsid w:val="00456F3C"/>
    <w:rsid w:val="004572BF"/>
    <w:rsid w:val="0046088B"/>
    <w:rsid w:val="00462B90"/>
    <w:rsid w:val="00472F95"/>
    <w:rsid w:val="00473E48"/>
    <w:rsid w:val="004751ED"/>
    <w:rsid w:val="00477664"/>
    <w:rsid w:val="004812E2"/>
    <w:rsid w:val="00494031"/>
    <w:rsid w:val="00497D31"/>
    <w:rsid w:val="004A210E"/>
    <w:rsid w:val="004A7FE1"/>
    <w:rsid w:val="004B5501"/>
    <w:rsid w:val="004C07C3"/>
    <w:rsid w:val="004C5F6F"/>
    <w:rsid w:val="004C6459"/>
    <w:rsid w:val="004C7E42"/>
    <w:rsid w:val="004D401E"/>
    <w:rsid w:val="004D4CED"/>
    <w:rsid w:val="004D7076"/>
    <w:rsid w:val="004E150D"/>
    <w:rsid w:val="004E3594"/>
    <w:rsid w:val="004E3C2F"/>
    <w:rsid w:val="004E7252"/>
    <w:rsid w:val="004F3A37"/>
    <w:rsid w:val="005007D3"/>
    <w:rsid w:val="00501232"/>
    <w:rsid w:val="00504953"/>
    <w:rsid w:val="00505726"/>
    <w:rsid w:val="005170C8"/>
    <w:rsid w:val="005322DC"/>
    <w:rsid w:val="00535591"/>
    <w:rsid w:val="00546365"/>
    <w:rsid w:val="00546BB4"/>
    <w:rsid w:val="005525C9"/>
    <w:rsid w:val="00552C2D"/>
    <w:rsid w:val="00561AC4"/>
    <w:rsid w:val="00563AA3"/>
    <w:rsid w:val="00563B54"/>
    <w:rsid w:val="00572022"/>
    <w:rsid w:val="00573993"/>
    <w:rsid w:val="00574252"/>
    <w:rsid w:val="005758A5"/>
    <w:rsid w:val="005853DB"/>
    <w:rsid w:val="00585FD0"/>
    <w:rsid w:val="00586FDB"/>
    <w:rsid w:val="00590901"/>
    <w:rsid w:val="0059217B"/>
    <w:rsid w:val="00595C9D"/>
    <w:rsid w:val="005A1910"/>
    <w:rsid w:val="005A36CB"/>
    <w:rsid w:val="005A5DDE"/>
    <w:rsid w:val="005B052A"/>
    <w:rsid w:val="005B0B59"/>
    <w:rsid w:val="005B2374"/>
    <w:rsid w:val="005B5D0F"/>
    <w:rsid w:val="005B5E62"/>
    <w:rsid w:val="005B66F5"/>
    <w:rsid w:val="005C04E1"/>
    <w:rsid w:val="005D257C"/>
    <w:rsid w:val="005D3294"/>
    <w:rsid w:val="005D3AC6"/>
    <w:rsid w:val="005D6CD1"/>
    <w:rsid w:val="005E1CA2"/>
    <w:rsid w:val="005E24E2"/>
    <w:rsid w:val="005E3090"/>
    <w:rsid w:val="005E509A"/>
    <w:rsid w:val="005E5A08"/>
    <w:rsid w:val="005F489E"/>
    <w:rsid w:val="005F5C36"/>
    <w:rsid w:val="00602B65"/>
    <w:rsid w:val="00602F36"/>
    <w:rsid w:val="00605B2B"/>
    <w:rsid w:val="00607A35"/>
    <w:rsid w:val="00612752"/>
    <w:rsid w:val="0061377A"/>
    <w:rsid w:val="0061448C"/>
    <w:rsid w:val="0061660E"/>
    <w:rsid w:val="00622B48"/>
    <w:rsid w:val="00623975"/>
    <w:rsid w:val="00625BFB"/>
    <w:rsid w:val="00630A8A"/>
    <w:rsid w:val="006312DC"/>
    <w:rsid w:val="006325EB"/>
    <w:rsid w:val="00634C0F"/>
    <w:rsid w:val="00635A3E"/>
    <w:rsid w:val="00636C4D"/>
    <w:rsid w:val="00643427"/>
    <w:rsid w:val="00643D60"/>
    <w:rsid w:val="00645A4F"/>
    <w:rsid w:val="006548E0"/>
    <w:rsid w:val="00654F90"/>
    <w:rsid w:val="00655104"/>
    <w:rsid w:val="0065558E"/>
    <w:rsid w:val="006556BC"/>
    <w:rsid w:val="00666360"/>
    <w:rsid w:val="006703CE"/>
    <w:rsid w:val="00687B5E"/>
    <w:rsid w:val="006A1380"/>
    <w:rsid w:val="006A4F17"/>
    <w:rsid w:val="006A6B7B"/>
    <w:rsid w:val="006A7290"/>
    <w:rsid w:val="006B5EBC"/>
    <w:rsid w:val="006C41AA"/>
    <w:rsid w:val="006C49C9"/>
    <w:rsid w:val="006D008D"/>
    <w:rsid w:val="006D1FF1"/>
    <w:rsid w:val="006D33E0"/>
    <w:rsid w:val="006D3789"/>
    <w:rsid w:val="006D56DE"/>
    <w:rsid w:val="006E0EED"/>
    <w:rsid w:val="006F5211"/>
    <w:rsid w:val="006F6A31"/>
    <w:rsid w:val="006F6C2B"/>
    <w:rsid w:val="00700FD1"/>
    <w:rsid w:val="00702C08"/>
    <w:rsid w:val="00703E08"/>
    <w:rsid w:val="00706CEC"/>
    <w:rsid w:val="00707225"/>
    <w:rsid w:val="007101A5"/>
    <w:rsid w:val="00710F72"/>
    <w:rsid w:val="007119E7"/>
    <w:rsid w:val="00724AE0"/>
    <w:rsid w:val="007278CF"/>
    <w:rsid w:val="00730C30"/>
    <w:rsid w:val="0073210D"/>
    <w:rsid w:val="007328EC"/>
    <w:rsid w:val="00733180"/>
    <w:rsid w:val="007357C5"/>
    <w:rsid w:val="00737B48"/>
    <w:rsid w:val="00740BB6"/>
    <w:rsid w:val="0074550B"/>
    <w:rsid w:val="00747415"/>
    <w:rsid w:val="00747788"/>
    <w:rsid w:val="00753601"/>
    <w:rsid w:val="00754CEA"/>
    <w:rsid w:val="00757796"/>
    <w:rsid w:val="00757CF9"/>
    <w:rsid w:val="00775D10"/>
    <w:rsid w:val="007800BE"/>
    <w:rsid w:val="00783E6D"/>
    <w:rsid w:val="00790A33"/>
    <w:rsid w:val="00796160"/>
    <w:rsid w:val="007A73FD"/>
    <w:rsid w:val="007A77D2"/>
    <w:rsid w:val="007C0F59"/>
    <w:rsid w:val="007C34FD"/>
    <w:rsid w:val="007C38E1"/>
    <w:rsid w:val="007C46FA"/>
    <w:rsid w:val="007C5387"/>
    <w:rsid w:val="007D19EB"/>
    <w:rsid w:val="007E06CD"/>
    <w:rsid w:val="007E34AB"/>
    <w:rsid w:val="007E4BC4"/>
    <w:rsid w:val="007E72B5"/>
    <w:rsid w:val="007F384D"/>
    <w:rsid w:val="007F4F9D"/>
    <w:rsid w:val="007F7720"/>
    <w:rsid w:val="008017F4"/>
    <w:rsid w:val="00802C76"/>
    <w:rsid w:val="00811CE1"/>
    <w:rsid w:val="00816DE4"/>
    <w:rsid w:val="00820D40"/>
    <w:rsid w:val="00823AEB"/>
    <w:rsid w:val="0082434C"/>
    <w:rsid w:val="0083228E"/>
    <w:rsid w:val="008344BD"/>
    <w:rsid w:val="008345C9"/>
    <w:rsid w:val="008409D8"/>
    <w:rsid w:val="008418EA"/>
    <w:rsid w:val="00841E83"/>
    <w:rsid w:val="00845848"/>
    <w:rsid w:val="00850F72"/>
    <w:rsid w:val="0086394A"/>
    <w:rsid w:val="00864F60"/>
    <w:rsid w:val="00872367"/>
    <w:rsid w:val="00872A90"/>
    <w:rsid w:val="008738D4"/>
    <w:rsid w:val="0087502D"/>
    <w:rsid w:val="00882A8B"/>
    <w:rsid w:val="00882C06"/>
    <w:rsid w:val="00883CCE"/>
    <w:rsid w:val="00890DFD"/>
    <w:rsid w:val="008945C7"/>
    <w:rsid w:val="00895297"/>
    <w:rsid w:val="00896248"/>
    <w:rsid w:val="0089724A"/>
    <w:rsid w:val="008A1B4C"/>
    <w:rsid w:val="008A371D"/>
    <w:rsid w:val="008A37D1"/>
    <w:rsid w:val="008B15B1"/>
    <w:rsid w:val="008B170C"/>
    <w:rsid w:val="008B4DA4"/>
    <w:rsid w:val="008B5731"/>
    <w:rsid w:val="008B6307"/>
    <w:rsid w:val="008C4E81"/>
    <w:rsid w:val="008C6A97"/>
    <w:rsid w:val="008D2920"/>
    <w:rsid w:val="008D7179"/>
    <w:rsid w:val="008D717D"/>
    <w:rsid w:val="008D79E4"/>
    <w:rsid w:val="008E0240"/>
    <w:rsid w:val="008E0359"/>
    <w:rsid w:val="008E1D9A"/>
    <w:rsid w:val="008E51F2"/>
    <w:rsid w:val="008F42CF"/>
    <w:rsid w:val="008F42F5"/>
    <w:rsid w:val="008F6152"/>
    <w:rsid w:val="008F65D0"/>
    <w:rsid w:val="0091014E"/>
    <w:rsid w:val="00916686"/>
    <w:rsid w:val="00922CFD"/>
    <w:rsid w:val="00923579"/>
    <w:rsid w:val="00933654"/>
    <w:rsid w:val="0093678F"/>
    <w:rsid w:val="0094160B"/>
    <w:rsid w:val="009432FE"/>
    <w:rsid w:val="009553D1"/>
    <w:rsid w:val="00960016"/>
    <w:rsid w:val="00961FFE"/>
    <w:rsid w:val="0096377B"/>
    <w:rsid w:val="009658B5"/>
    <w:rsid w:val="00970A35"/>
    <w:rsid w:val="00983EAF"/>
    <w:rsid w:val="00991947"/>
    <w:rsid w:val="00991BF4"/>
    <w:rsid w:val="009921DB"/>
    <w:rsid w:val="00993098"/>
    <w:rsid w:val="00997D45"/>
    <w:rsid w:val="009A0BAA"/>
    <w:rsid w:val="009B26EC"/>
    <w:rsid w:val="009C3A73"/>
    <w:rsid w:val="009D4A1A"/>
    <w:rsid w:val="009D4DBD"/>
    <w:rsid w:val="009D7B23"/>
    <w:rsid w:val="009E3504"/>
    <w:rsid w:val="009E4226"/>
    <w:rsid w:val="009E509B"/>
    <w:rsid w:val="009E6B63"/>
    <w:rsid w:val="009F4292"/>
    <w:rsid w:val="00A041CA"/>
    <w:rsid w:val="00A10004"/>
    <w:rsid w:val="00A17288"/>
    <w:rsid w:val="00A2274D"/>
    <w:rsid w:val="00A227A3"/>
    <w:rsid w:val="00A30B26"/>
    <w:rsid w:val="00A31A0E"/>
    <w:rsid w:val="00A3344B"/>
    <w:rsid w:val="00A34A94"/>
    <w:rsid w:val="00A41D9E"/>
    <w:rsid w:val="00A42C1B"/>
    <w:rsid w:val="00A4497B"/>
    <w:rsid w:val="00A536CF"/>
    <w:rsid w:val="00A559DF"/>
    <w:rsid w:val="00A55B42"/>
    <w:rsid w:val="00A649B4"/>
    <w:rsid w:val="00A664CB"/>
    <w:rsid w:val="00A6663A"/>
    <w:rsid w:val="00A67755"/>
    <w:rsid w:val="00A77079"/>
    <w:rsid w:val="00A77213"/>
    <w:rsid w:val="00A8383D"/>
    <w:rsid w:val="00A8570C"/>
    <w:rsid w:val="00A85B1D"/>
    <w:rsid w:val="00A916ED"/>
    <w:rsid w:val="00A93B37"/>
    <w:rsid w:val="00A94505"/>
    <w:rsid w:val="00A97D2A"/>
    <w:rsid w:val="00AB03A2"/>
    <w:rsid w:val="00AB0B51"/>
    <w:rsid w:val="00AB2D49"/>
    <w:rsid w:val="00AB357E"/>
    <w:rsid w:val="00AB3E4F"/>
    <w:rsid w:val="00AB7D0E"/>
    <w:rsid w:val="00AC2BC5"/>
    <w:rsid w:val="00AC7352"/>
    <w:rsid w:val="00AD171E"/>
    <w:rsid w:val="00AE05C9"/>
    <w:rsid w:val="00AE16BC"/>
    <w:rsid w:val="00AE7282"/>
    <w:rsid w:val="00AF1203"/>
    <w:rsid w:val="00AF65F6"/>
    <w:rsid w:val="00AF6E40"/>
    <w:rsid w:val="00B002AF"/>
    <w:rsid w:val="00B00EBF"/>
    <w:rsid w:val="00B0252B"/>
    <w:rsid w:val="00B05F57"/>
    <w:rsid w:val="00B13DAE"/>
    <w:rsid w:val="00B14F2A"/>
    <w:rsid w:val="00B16A01"/>
    <w:rsid w:val="00B31388"/>
    <w:rsid w:val="00B317E7"/>
    <w:rsid w:val="00B33EB1"/>
    <w:rsid w:val="00B37DB8"/>
    <w:rsid w:val="00B37E6D"/>
    <w:rsid w:val="00B4058F"/>
    <w:rsid w:val="00B471B0"/>
    <w:rsid w:val="00B53126"/>
    <w:rsid w:val="00B55B58"/>
    <w:rsid w:val="00B60A0B"/>
    <w:rsid w:val="00B66794"/>
    <w:rsid w:val="00B66EFB"/>
    <w:rsid w:val="00B66F21"/>
    <w:rsid w:val="00B72788"/>
    <w:rsid w:val="00B75E14"/>
    <w:rsid w:val="00B82EA1"/>
    <w:rsid w:val="00B84F0C"/>
    <w:rsid w:val="00B919AB"/>
    <w:rsid w:val="00B95D5A"/>
    <w:rsid w:val="00B97512"/>
    <w:rsid w:val="00BA33EA"/>
    <w:rsid w:val="00BA33EF"/>
    <w:rsid w:val="00BA512B"/>
    <w:rsid w:val="00BC48EF"/>
    <w:rsid w:val="00BC5C8E"/>
    <w:rsid w:val="00BD5B93"/>
    <w:rsid w:val="00BD6AEE"/>
    <w:rsid w:val="00BE214A"/>
    <w:rsid w:val="00BE3E0D"/>
    <w:rsid w:val="00BE7EE1"/>
    <w:rsid w:val="00BF1BF6"/>
    <w:rsid w:val="00C004B6"/>
    <w:rsid w:val="00C00B3E"/>
    <w:rsid w:val="00C03D8A"/>
    <w:rsid w:val="00C13EBC"/>
    <w:rsid w:val="00C20B76"/>
    <w:rsid w:val="00C22263"/>
    <w:rsid w:val="00C347EC"/>
    <w:rsid w:val="00C36B7B"/>
    <w:rsid w:val="00C3723F"/>
    <w:rsid w:val="00C37DC8"/>
    <w:rsid w:val="00C40758"/>
    <w:rsid w:val="00C42416"/>
    <w:rsid w:val="00C4287A"/>
    <w:rsid w:val="00C46E60"/>
    <w:rsid w:val="00C543CC"/>
    <w:rsid w:val="00C54452"/>
    <w:rsid w:val="00C55FEF"/>
    <w:rsid w:val="00C56D0B"/>
    <w:rsid w:val="00C66C86"/>
    <w:rsid w:val="00C71E41"/>
    <w:rsid w:val="00C811E4"/>
    <w:rsid w:val="00C835CD"/>
    <w:rsid w:val="00C87396"/>
    <w:rsid w:val="00C879C3"/>
    <w:rsid w:val="00C92EB6"/>
    <w:rsid w:val="00C974FC"/>
    <w:rsid w:val="00CA0EA7"/>
    <w:rsid w:val="00CA3115"/>
    <w:rsid w:val="00CA33E4"/>
    <w:rsid w:val="00CB58C8"/>
    <w:rsid w:val="00CB591B"/>
    <w:rsid w:val="00CC2213"/>
    <w:rsid w:val="00CC2C15"/>
    <w:rsid w:val="00CC76DB"/>
    <w:rsid w:val="00CD49C2"/>
    <w:rsid w:val="00CD527B"/>
    <w:rsid w:val="00CD66BD"/>
    <w:rsid w:val="00CD7401"/>
    <w:rsid w:val="00CE09C3"/>
    <w:rsid w:val="00CE35B4"/>
    <w:rsid w:val="00CE3C47"/>
    <w:rsid w:val="00CE43A8"/>
    <w:rsid w:val="00CE49BF"/>
    <w:rsid w:val="00CE674F"/>
    <w:rsid w:val="00CF02B4"/>
    <w:rsid w:val="00CF02E6"/>
    <w:rsid w:val="00CF2171"/>
    <w:rsid w:val="00CF2487"/>
    <w:rsid w:val="00CF69D9"/>
    <w:rsid w:val="00D0138B"/>
    <w:rsid w:val="00D057BC"/>
    <w:rsid w:val="00D10D07"/>
    <w:rsid w:val="00D1186F"/>
    <w:rsid w:val="00D11B40"/>
    <w:rsid w:val="00D172CB"/>
    <w:rsid w:val="00D22FE3"/>
    <w:rsid w:val="00D23FAB"/>
    <w:rsid w:val="00D247A8"/>
    <w:rsid w:val="00D26FE6"/>
    <w:rsid w:val="00D27AB8"/>
    <w:rsid w:val="00D32F37"/>
    <w:rsid w:val="00D34BB5"/>
    <w:rsid w:val="00D35655"/>
    <w:rsid w:val="00D35EF3"/>
    <w:rsid w:val="00D379CE"/>
    <w:rsid w:val="00D45925"/>
    <w:rsid w:val="00D6492C"/>
    <w:rsid w:val="00D669C6"/>
    <w:rsid w:val="00D66AED"/>
    <w:rsid w:val="00D66EF7"/>
    <w:rsid w:val="00D71F3C"/>
    <w:rsid w:val="00D73CE3"/>
    <w:rsid w:val="00D77B1A"/>
    <w:rsid w:val="00D8168A"/>
    <w:rsid w:val="00D85980"/>
    <w:rsid w:val="00D92899"/>
    <w:rsid w:val="00D93077"/>
    <w:rsid w:val="00D93C36"/>
    <w:rsid w:val="00D93D35"/>
    <w:rsid w:val="00DA612C"/>
    <w:rsid w:val="00DA63D0"/>
    <w:rsid w:val="00DB0A79"/>
    <w:rsid w:val="00DB3C7F"/>
    <w:rsid w:val="00DB7022"/>
    <w:rsid w:val="00DC35A8"/>
    <w:rsid w:val="00DC710F"/>
    <w:rsid w:val="00DD011E"/>
    <w:rsid w:val="00DD081A"/>
    <w:rsid w:val="00DD2D00"/>
    <w:rsid w:val="00DE0134"/>
    <w:rsid w:val="00DE2044"/>
    <w:rsid w:val="00DE4F92"/>
    <w:rsid w:val="00DE6837"/>
    <w:rsid w:val="00DE797E"/>
    <w:rsid w:val="00DF27A4"/>
    <w:rsid w:val="00E00A9E"/>
    <w:rsid w:val="00E06FD5"/>
    <w:rsid w:val="00E07163"/>
    <w:rsid w:val="00E07F0E"/>
    <w:rsid w:val="00E12F08"/>
    <w:rsid w:val="00E1564C"/>
    <w:rsid w:val="00E20A46"/>
    <w:rsid w:val="00E23EDA"/>
    <w:rsid w:val="00E25D01"/>
    <w:rsid w:val="00E25FDB"/>
    <w:rsid w:val="00E30440"/>
    <w:rsid w:val="00E30BB4"/>
    <w:rsid w:val="00E34AEB"/>
    <w:rsid w:val="00E3644B"/>
    <w:rsid w:val="00E36B26"/>
    <w:rsid w:val="00E424B3"/>
    <w:rsid w:val="00E43D08"/>
    <w:rsid w:val="00E53B35"/>
    <w:rsid w:val="00E576DA"/>
    <w:rsid w:val="00E60D8B"/>
    <w:rsid w:val="00E61218"/>
    <w:rsid w:val="00E64C95"/>
    <w:rsid w:val="00E732F9"/>
    <w:rsid w:val="00E73397"/>
    <w:rsid w:val="00E75117"/>
    <w:rsid w:val="00E8126C"/>
    <w:rsid w:val="00E82742"/>
    <w:rsid w:val="00E828AF"/>
    <w:rsid w:val="00E86D51"/>
    <w:rsid w:val="00E86E19"/>
    <w:rsid w:val="00E913EC"/>
    <w:rsid w:val="00E93619"/>
    <w:rsid w:val="00E950CB"/>
    <w:rsid w:val="00E96899"/>
    <w:rsid w:val="00E96E67"/>
    <w:rsid w:val="00EA00BC"/>
    <w:rsid w:val="00EB30F3"/>
    <w:rsid w:val="00EB5A7E"/>
    <w:rsid w:val="00EC27DC"/>
    <w:rsid w:val="00EC674C"/>
    <w:rsid w:val="00EE11ED"/>
    <w:rsid w:val="00EF1FD8"/>
    <w:rsid w:val="00EF268F"/>
    <w:rsid w:val="00EF2DA2"/>
    <w:rsid w:val="00EF343F"/>
    <w:rsid w:val="00EF442A"/>
    <w:rsid w:val="00EF70B7"/>
    <w:rsid w:val="00F01216"/>
    <w:rsid w:val="00F02222"/>
    <w:rsid w:val="00F0312B"/>
    <w:rsid w:val="00F035B2"/>
    <w:rsid w:val="00F067A7"/>
    <w:rsid w:val="00F0796A"/>
    <w:rsid w:val="00F22769"/>
    <w:rsid w:val="00F234A6"/>
    <w:rsid w:val="00F2491B"/>
    <w:rsid w:val="00F26E59"/>
    <w:rsid w:val="00F27459"/>
    <w:rsid w:val="00F27568"/>
    <w:rsid w:val="00F33C93"/>
    <w:rsid w:val="00F34A36"/>
    <w:rsid w:val="00F41CDA"/>
    <w:rsid w:val="00F41EC0"/>
    <w:rsid w:val="00F50599"/>
    <w:rsid w:val="00F52624"/>
    <w:rsid w:val="00F53F0B"/>
    <w:rsid w:val="00F54249"/>
    <w:rsid w:val="00F54DE3"/>
    <w:rsid w:val="00F55150"/>
    <w:rsid w:val="00F558E3"/>
    <w:rsid w:val="00F65A70"/>
    <w:rsid w:val="00F7387F"/>
    <w:rsid w:val="00F747D2"/>
    <w:rsid w:val="00F775AD"/>
    <w:rsid w:val="00F77693"/>
    <w:rsid w:val="00F81640"/>
    <w:rsid w:val="00F84376"/>
    <w:rsid w:val="00F8476E"/>
    <w:rsid w:val="00F90C05"/>
    <w:rsid w:val="00F9499D"/>
    <w:rsid w:val="00FA1743"/>
    <w:rsid w:val="00FB5961"/>
    <w:rsid w:val="00FB7ACC"/>
    <w:rsid w:val="00FC04B3"/>
    <w:rsid w:val="00FC13F2"/>
    <w:rsid w:val="00FC1FDF"/>
    <w:rsid w:val="00FC45A6"/>
    <w:rsid w:val="00FD4B02"/>
    <w:rsid w:val="00FD6552"/>
    <w:rsid w:val="00FD67B3"/>
    <w:rsid w:val="00FE061B"/>
    <w:rsid w:val="00FE0D17"/>
    <w:rsid w:val="00FE1436"/>
    <w:rsid w:val="00FE61BF"/>
    <w:rsid w:val="00FF15BF"/>
    <w:rsid w:val="00FF1F74"/>
    <w:rsid w:val="00FF34E7"/>
    <w:rsid w:val="00FF3E98"/>
    <w:rsid w:val="00FF6BD9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2498"/>
  <w15:chartTrackingRefBased/>
  <w15:docId w15:val="{0C505550-4E27-4839-826E-4E32112A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3DAE"/>
    <w:pPr>
      <w:spacing w:after="0" w:line="240" w:lineRule="auto"/>
    </w:pPr>
    <w:rPr>
      <w:rFonts w:ascii="Trebuchet MS" w:eastAsia="Times New Roman" w:hAnsi="Trebuchet MS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13DAE"/>
    <w:pPr>
      <w:ind w:left="708"/>
    </w:pPr>
  </w:style>
  <w:style w:type="paragraph" w:styleId="Hlavika">
    <w:name w:val="header"/>
    <w:basedOn w:val="Normlny"/>
    <w:link w:val="HlavikaChar"/>
    <w:rsid w:val="00B13D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13DAE"/>
    <w:rPr>
      <w:rFonts w:ascii="Trebuchet MS" w:eastAsia="Times New Roman" w:hAnsi="Trebuchet MS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5A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5AEE"/>
    <w:rPr>
      <w:rFonts w:ascii="Trebuchet MS" w:eastAsia="Times New Roman" w:hAnsi="Trebuchet MS" w:cs="Arial"/>
      <w:sz w:val="24"/>
      <w:szCs w:val="24"/>
      <w:lang w:eastAsia="sk-SK"/>
    </w:rPr>
  </w:style>
  <w:style w:type="paragraph" w:styleId="Bezriadkovania">
    <w:name w:val="No Spacing"/>
    <w:uiPriority w:val="1"/>
    <w:qFormat/>
    <w:rsid w:val="00B82EA1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0B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0B3E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4F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4F2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4F2A"/>
    <w:rPr>
      <w:rFonts w:ascii="Trebuchet MS" w:eastAsia="Times New Roman" w:hAnsi="Trebuchet MS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F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F2A"/>
    <w:rPr>
      <w:rFonts w:ascii="Trebuchet MS" w:eastAsia="Times New Roman" w:hAnsi="Trebuchet MS" w:cs="Arial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73CE3"/>
    <w:pPr>
      <w:spacing w:after="0" w:line="240" w:lineRule="auto"/>
    </w:pPr>
    <w:rPr>
      <w:rFonts w:ascii="Trebuchet MS" w:eastAsia="Times New Roman" w:hAnsi="Trebuchet MS" w:cs="Arial"/>
      <w:sz w:val="24"/>
      <w:szCs w:val="24"/>
      <w:lang w:eastAsia="sk-SK"/>
    </w:rPr>
  </w:style>
  <w:style w:type="paragraph" w:customStyle="1" w:styleId="tl1">
    <w:name w:val="Štýl1"/>
    <w:basedOn w:val="Normlny"/>
    <w:link w:val="tl1Char"/>
    <w:rsid w:val="001715EB"/>
    <w:pPr>
      <w:jc w:val="center"/>
    </w:pPr>
    <w:rPr>
      <w:rFonts w:ascii="Arial" w:hAnsi="Arial"/>
      <w:color w:val="FF0000"/>
      <w:sz w:val="20"/>
      <w:szCs w:val="20"/>
    </w:rPr>
  </w:style>
  <w:style w:type="character" w:customStyle="1" w:styleId="tl1Char">
    <w:name w:val="Štýl1 Char"/>
    <w:basedOn w:val="Predvolenpsmoodseku"/>
    <w:link w:val="tl1"/>
    <w:rsid w:val="001715EB"/>
    <w:rPr>
      <w:rFonts w:ascii="Arial" w:eastAsia="Times New Roman" w:hAnsi="Arial" w:cs="Arial"/>
      <w:color w:val="FF0000"/>
      <w:sz w:val="20"/>
      <w:szCs w:val="20"/>
      <w:lang w:eastAsia="sk-SK"/>
    </w:rPr>
  </w:style>
  <w:style w:type="paragraph" w:customStyle="1" w:styleId="Default">
    <w:name w:val="Default"/>
    <w:rsid w:val="001715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C3FF3CF7B344AAFC91ADE25B78CE8" ma:contentTypeVersion="13" ma:contentTypeDescription="Create a new document." ma:contentTypeScope="" ma:versionID="28507723c1c2e5b199b7f02a07317342">
  <xsd:schema xmlns:xsd="http://www.w3.org/2001/XMLSchema" xmlns:xs="http://www.w3.org/2001/XMLSchema" xmlns:p="http://schemas.microsoft.com/office/2006/metadata/properties" xmlns:ns3="4096c6a6-1352-41ef-82cb-fbd3e749f850" xmlns:ns4="d9229d6e-4372-458e-8d7e-f9f55015d564" targetNamespace="http://schemas.microsoft.com/office/2006/metadata/properties" ma:root="true" ma:fieldsID="f805fe5efde5a53bd02bd64f494eb3d6" ns3:_="" ns4:_="">
    <xsd:import namespace="4096c6a6-1352-41ef-82cb-fbd3e749f850"/>
    <xsd:import namespace="d9229d6e-4372-458e-8d7e-f9f55015d5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6c6a6-1352-41ef-82cb-fbd3e749f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29d6e-4372-458e-8d7e-f9f55015d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5E532-7DE0-499A-91A4-8286DDD01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8425B-5612-4FE5-ACCA-C42C78FE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6c6a6-1352-41ef-82cb-fbd3e749f850"/>
    <ds:schemaRef ds:uri="d9229d6e-4372-458e-8d7e-f9f55015d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45A931-0AE6-49CF-B254-38C042D048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904C9A-E669-4775-B658-2B39E44A91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 Rožková</dc:creator>
  <cp:keywords/>
  <dc:description/>
  <cp:lastModifiedBy>Věra Homolová</cp:lastModifiedBy>
  <cp:revision>435</cp:revision>
  <cp:lastPrinted>2025-10-08T12:48:00Z</cp:lastPrinted>
  <dcterms:created xsi:type="dcterms:W3CDTF">2024-08-26T11:05:00Z</dcterms:created>
  <dcterms:modified xsi:type="dcterms:W3CDTF">2025-10-08T13:03:00Z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0x0101007A6C3FF3CF7B344AAFC91ADE25B78CE8</vt:lpwstr>
  </property>
</Properties>
</file>